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 wp14:anchorId="2032DB22" wp14:editId="5A0D6671">
            <wp:extent cx="6858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КОНТРОЛЬНО-СЧЁТНАЯ ПАЛАТА ГОРОДА ЛЫТКАРИНО МОСКОВСКОЙ ОБЛАСТИ</w:t>
      </w: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Стандарт </w:t>
      </w:r>
    </w:p>
    <w:p w:rsidR="003B72DB" w:rsidRDefault="003B72DB" w:rsidP="003B72D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внешнего муниципального финансового контроля </w:t>
      </w:r>
    </w:p>
    <w:p w:rsidR="003B72DB" w:rsidRDefault="003B72DB" w:rsidP="003B72D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A8706E" w:rsidRPr="00A8706E">
        <w:rPr>
          <w:rFonts w:ascii="Times New Roman" w:hAnsi="Times New Roman"/>
          <w:b/>
          <w:sz w:val="32"/>
          <w:szCs w:val="28"/>
        </w:rPr>
        <w:t>Общие правила проведения проверок управления и распоряжения муниципальным имуществом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72DB" w:rsidRPr="00BC113B" w:rsidRDefault="003B72DB" w:rsidP="003B72DB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BC113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3B72DB" w:rsidRPr="00BC113B" w:rsidRDefault="003B72DB" w:rsidP="003B72DB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BC113B">
        <w:rPr>
          <w:rFonts w:ascii="Times New Roman" w:hAnsi="Times New Roman" w:cs="Times New Roman"/>
          <w:bCs/>
          <w:sz w:val="28"/>
          <w:szCs w:val="28"/>
        </w:rPr>
        <w:t>Приказом КСП г. Лыткарино</w:t>
      </w:r>
    </w:p>
    <w:p w:rsidR="003B72DB" w:rsidRPr="00BC113B" w:rsidRDefault="003B72DB" w:rsidP="003B72DB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BC11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C113B" w:rsidRPr="00BC113B">
        <w:rPr>
          <w:rFonts w:ascii="Times New Roman" w:hAnsi="Times New Roman" w:cs="Times New Roman"/>
          <w:bCs/>
          <w:sz w:val="28"/>
          <w:szCs w:val="28"/>
        </w:rPr>
        <w:t>05.07.2017</w:t>
      </w:r>
      <w:r w:rsidRPr="00BC113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C113B" w:rsidRPr="00BC113B">
        <w:rPr>
          <w:rFonts w:ascii="Times New Roman" w:hAnsi="Times New Roman" w:cs="Times New Roman"/>
          <w:bCs/>
          <w:sz w:val="28"/>
          <w:szCs w:val="28"/>
        </w:rPr>
        <w:t>31</w:t>
      </w:r>
    </w:p>
    <w:p w:rsidR="003B72DB" w:rsidRDefault="003B72DB" w:rsidP="003B72D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DB" w:rsidRDefault="003B72DB" w:rsidP="003B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9A5358" w:rsidRPr="009A5358" w:rsidRDefault="009A5358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r w:rsidRPr="009A5358">
        <w:rPr>
          <w:rFonts w:ascii="Times New Roman" w:hAnsi="Times New Roman" w:cs="Times New Roman"/>
          <w:sz w:val="28"/>
          <w:szCs w:val="28"/>
        </w:rPr>
        <w:fldChar w:fldCharType="begin"/>
      </w:r>
      <w:r w:rsidRPr="009A5358">
        <w:rPr>
          <w:rFonts w:ascii="Times New Roman" w:hAnsi="Times New Roman" w:cs="Times New Roman"/>
          <w:sz w:val="28"/>
          <w:szCs w:val="28"/>
        </w:rPr>
        <w:instrText xml:space="preserve"> TOC \o "1-1" \h \z \u </w:instrText>
      </w:r>
      <w:r w:rsidRPr="009A535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8567769" w:history="1">
        <w:r w:rsidRPr="009A5358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 Общие положения</w:t>
        </w:r>
        <w:r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_Toc518567769 \h </w:instrText>
        </w:r>
        <w:r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5358" w:rsidRPr="009A5358" w:rsidRDefault="009831DC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8567770" w:history="1">
        <w:r w:rsidR="009A5358" w:rsidRPr="009A5358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 Термины и понятия, используемые Стандарте</w: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_Toc518567770 \h </w:instrTex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358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5358" w:rsidRPr="009A5358" w:rsidRDefault="009831DC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8567771" w:history="1">
        <w:r w:rsidR="009A5358" w:rsidRPr="009A5358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 Требования к порядку организации проведения проверки</w: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_Toc518567771 \h </w:instrTex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358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5358" w:rsidRPr="009A5358" w:rsidRDefault="009831DC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8567772" w:history="1">
        <w:r w:rsidR="009A5358" w:rsidRPr="009A5358">
          <w:rPr>
            <w:rStyle w:val="aa"/>
            <w:rFonts w:ascii="Times New Roman" w:hAnsi="Times New Roman" w:cs="Times New Roman"/>
            <w:noProof/>
            <w:sz w:val="28"/>
            <w:szCs w:val="28"/>
          </w:rPr>
          <w:t>4. Мероприятия по итогам проведения проверки</w: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_Toc518567772 \h </w:instrTex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358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5358" w:rsidRPr="009A5358" w:rsidRDefault="009831DC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8567773" w:history="1">
        <w:r w:rsidR="009A5358" w:rsidRPr="009A5358">
          <w:rPr>
            <w:rStyle w:val="aa"/>
            <w:rFonts w:ascii="Times New Roman" w:hAnsi="Times New Roman" w:cs="Times New Roman"/>
            <w:noProof/>
            <w:sz w:val="28"/>
            <w:szCs w:val="28"/>
          </w:rPr>
          <w:t>5. Осуществление контроля за исполнением положений Стандарта</w: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_Toc518567773 \h </w:instrTex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358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9A5358" w:rsidRPr="009A535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20EEF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A5358">
        <w:rPr>
          <w:rFonts w:ascii="Times New Roman" w:hAnsi="Times New Roman" w:cs="Times New Roman"/>
          <w:sz w:val="28"/>
          <w:szCs w:val="28"/>
        </w:rPr>
        <w:fldChar w:fldCharType="end"/>
      </w: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8" w:rsidRPr="00F20EEF" w:rsidRDefault="009A5358" w:rsidP="00F2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EF" w:rsidRPr="00A8706E" w:rsidRDefault="00F20EEF" w:rsidP="00A8706E">
      <w:pPr>
        <w:pStyle w:val="1"/>
        <w:spacing w:before="0" w:after="240"/>
        <w:jc w:val="center"/>
        <w:rPr>
          <w:color w:val="auto"/>
        </w:rPr>
      </w:pPr>
      <w:bookmarkStart w:id="1" w:name="_Toc518567769"/>
      <w:r w:rsidRPr="00A8706E">
        <w:rPr>
          <w:color w:val="auto"/>
        </w:rPr>
        <w:lastRenderedPageBreak/>
        <w:t>1. Общие положения</w:t>
      </w:r>
      <w:bookmarkEnd w:id="1"/>
    </w:p>
    <w:p w:rsidR="00F20EEF" w:rsidRPr="009B6FB8" w:rsidRDefault="00F20EE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1.1. Стандарт муниципального финансового контроля, осуществляемого </w:t>
      </w:r>
      <w:r w:rsidR="00A8706E">
        <w:rPr>
          <w:rFonts w:ascii="Times New Roman" w:hAnsi="Times New Roman" w:cs="Times New Roman"/>
          <w:sz w:val="28"/>
          <w:szCs w:val="28"/>
        </w:rPr>
        <w:t>Контрольно-счетной палатой города Лыткарино</w:t>
      </w:r>
      <w:r w:rsidRPr="00F20EEF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</w:t>
      </w:r>
      <w:r w:rsidR="00A8706E">
        <w:rPr>
          <w:rFonts w:ascii="Times New Roman" w:hAnsi="Times New Roman" w:cs="Times New Roman"/>
          <w:sz w:val="28"/>
          <w:szCs w:val="28"/>
        </w:rPr>
        <w:t>КСП г. Лыткарино</w:t>
      </w:r>
      <w:r w:rsidRPr="00F20EEF">
        <w:rPr>
          <w:rFonts w:ascii="Times New Roman" w:hAnsi="Times New Roman" w:cs="Times New Roman"/>
          <w:sz w:val="28"/>
          <w:szCs w:val="28"/>
        </w:rPr>
        <w:t xml:space="preserve">) </w:t>
      </w:r>
      <w:r w:rsidRPr="00A8706E">
        <w:rPr>
          <w:rFonts w:ascii="Times New Roman" w:hAnsi="Times New Roman" w:cs="Times New Roman"/>
          <w:sz w:val="28"/>
          <w:szCs w:val="28"/>
        </w:rPr>
        <w:t xml:space="preserve">«Общие правила проведения проверок управления и распоряжения муниципальным имуществом» (далее - Стандарт) предназначен для 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Решения Совета депутатов </w:t>
      </w:r>
      <w:r w:rsidR="00A8706E" w:rsidRPr="00A8706E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A8706E">
        <w:rPr>
          <w:rFonts w:ascii="Times New Roman" w:hAnsi="Times New Roman" w:cs="Times New Roman"/>
          <w:sz w:val="28"/>
          <w:szCs w:val="28"/>
        </w:rPr>
        <w:t xml:space="preserve"> </w:t>
      </w:r>
      <w:r w:rsidRPr="009B6FB8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B6FB8" w:rsidRPr="009B6FB8">
        <w:rPr>
          <w:rFonts w:ascii="Times New Roman" w:hAnsi="Times New Roman" w:cs="Times New Roman"/>
          <w:sz w:val="28"/>
          <w:szCs w:val="28"/>
        </w:rPr>
        <w:t xml:space="preserve">от 17 мая 2012г. №242/27 </w:t>
      </w:r>
      <w:r w:rsidRPr="009B6FB8">
        <w:rPr>
          <w:rFonts w:ascii="Times New Roman" w:hAnsi="Times New Roman" w:cs="Times New Roman"/>
          <w:sz w:val="28"/>
          <w:szCs w:val="28"/>
        </w:rPr>
        <w:t>«</w:t>
      </w:r>
      <w:r w:rsidR="009B6FB8" w:rsidRPr="009B6FB8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деятельности Контрольно-счетной палаты города Лыткарино Московской области</w:t>
      </w:r>
      <w:r w:rsidRPr="009B6FB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0EEF" w:rsidRPr="009B6FB8" w:rsidRDefault="00F20EE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sz w:val="28"/>
          <w:szCs w:val="28"/>
        </w:rPr>
        <w:t xml:space="preserve">1.2. Стандарт разработан с учетом требований и положений Международных стандартов, Положения о </w:t>
      </w:r>
      <w:r w:rsidR="009B6FB8" w:rsidRPr="009B6FB8">
        <w:rPr>
          <w:rFonts w:ascii="Times New Roman" w:hAnsi="Times New Roman" w:cs="Times New Roman"/>
          <w:sz w:val="28"/>
          <w:szCs w:val="28"/>
        </w:rPr>
        <w:t>КСП г. Лыткарино</w:t>
      </w:r>
      <w:r w:rsidRPr="009B6FB8">
        <w:rPr>
          <w:rFonts w:ascii="Times New Roman" w:hAnsi="Times New Roman" w:cs="Times New Roman"/>
          <w:sz w:val="28"/>
          <w:szCs w:val="28"/>
        </w:rPr>
        <w:t xml:space="preserve">, а также с учетом имеющегося опыта проведения </w:t>
      </w:r>
      <w:r w:rsidR="009B6FB8" w:rsidRPr="009B6FB8">
        <w:rPr>
          <w:rFonts w:ascii="Times New Roman" w:hAnsi="Times New Roman" w:cs="Times New Roman"/>
          <w:sz w:val="28"/>
          <w:szCs w:val="28"/>
        </w:rPr>
        <w:t xml:space="preserve">КСП г. Лыткарино </w:t>
      </w:r>
      <w:r w:rsidRPr="009B6FB8">
        <w:rPr>
          <w:rFonts w:ascii="Times New Roman" w:hAnsi="Times New Roman" w:cs="Times New Roman"/>
          <w:sz w:val="28"/>
          <w:szCs w:val="28"/>
        </w:rPr>
        <w:t>контрольно-ревизионных и экспертно</w:t>
      </w:r>
      <w:r w:rsidR="00A8706E" w:rsidRPr="009B6FB8">
        <w:rPr>
          <w:rFonts w:ascii="Times New Roman" w:hAnsi="Times New Roman" w:cs="Times New Roman"/>
          <w:sz w:val="28"/>
          <w:szCs w:val="28"/>
        </w:rPr>
        <w:t>-</w:t>
      </w:r>
      <w:r w:rsidRPr="009B6FB8">
        <w:rPr>
          <w:rFonts w:ascii="Times New Roman" w:hAnsi="Times New Roman" w:cs="Times New Roman"/>
          <w:sz w:val="28"/>
          <w:szCs w:val="28"/>
        </w:rPr>
        <w:t xml:space="preserve">аналитических мероприятий в сфере управления и распоряжения имуществом, находящимся в муниципальной собственности. </w:t>
      </w:r>
    </w:p>
    <w:p w:rsidR="00F20EEF" w:rsidRPr="009B6FB8" w:rsidRDefault="00F20EE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правил, требований и процедур осуществления </w:t>
      </w:r>
      <w:r w:rsidR="009B6FB8" w:rsidRPr="009B6FB8">
        <w:rPr>
          <w:rFonts w:ascii="Times New Roman" w:hAnsi="Times New Roman" w:cs="Times New Roman"/>
          <w:sz w:val="28"/>
          <w:szCs w:val="28"/>
        </w:rPr>
        <w:t xml:space="preserve">КСП г. Лыткарино </w:t>
      </w:r>
      <w:r w:rsidRPr="009B6FB8">
        <w:rPr>
          <w:rFonts w:ascii="Times New Roman" w:hAnsi="Times New Roman" w:cs="Times New Roman"/>
          <w:sz w:val="28"/>
          <w:szCs w:val="28"/>
        </w:rPr>
        <w:t xml:space="preserve">контрольных мероприятий в сфере управления и распоряжения имуществом, находящимся в муниципальной собственности. </w:t>
      </w:r>
    </w:p>
    <w:p w:rsidR="009B6FB8" w:rsidRPr="009B6FB8" w:rsidRDefault="00F20EE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sz w:val="28"/>
          <w:szCs w:val="28"/>
        </w:rPr>
        <w:t xml:space="preserve">1.4. Задачами Стандарта являются: </w:t>
      </w:r>
    </w:p>
    <w:p w:rsidR="009B6FB8" w:rsidRDefault="00F20EEF" w:rsidP="009B6FB8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контрольных мероприятий;</w:t>
      </w:r>
    </w:p>
    <w:p w:rsidR="00F20EEF" w:rsidRDefault="00F20EEF" w:rsidP="009B6FB8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sz w:val="28"/>
          <w:szCs w:val="28"/>
        </w:rPr>
        <w:t xml:space="preserve">определение общих правил и процедур проведения проверок. </w:t>
      </w:r>
    </w:p>
    <w:p w:rsidR="009B6FB8" w:rsidRPr="009B6FB8" w:rsidRDefault="009B6FB8" w:rsidP="009B6FB8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B6FB8" w:rsidRPr="009B6FB8" w:rsidRDefault="00F20EEF" w:rsidP="009B6FB8">
      <w:pPr>
        <w:pStyle w:val="1"/>
        <w:spacing w:before="0" w:after="240"/>
        <w:jc w:val="center"/>
        <w:rPr>
          <w:color w:val="auto"/>
        </w:rPr>
      </w:pPr>
      <w:bookmarkStart w:id="2" w:name="_Toc518567770"/>
      <w:r w:rsidRPr="009B6FB8">
        <w:rPr>
          <w:color w:val="auto"/>
        </w:rPr>
        <w:t>2. Термины и понятия, используемые Стандарте</w:t>
      </w:r>
      <w:bookmarkEnd w:id="2"/>
    </w:p>
    <w:p w:rsidR="009B6FB8" w:rsidRDefault="00F20EE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i/>
          <w:sz w:val="28"/>
          <w:szCs w:val="28"/>
        </w:rPr>
        <w:t>Реестр муниципального имущества</w:t>
      </w:r>
      <w:r w:rsidRPr="00F20EEF">
        <w:rPr>
          <w:rFonts w:ascii="Times New Roman" w:hAnsi="Times New Roman" w:cs="Times New Roman"/>
          <w:sz w:val="28"/>
          <w:szCs w:val="28"/>
        </w:rPr>
        <w:t xml:space="preserve"> – информационная система, представляющая собой совокупность баз данных, содержащих перечни объектов учета и данные о них (далее – Реестр). </w:t>
      </w:r>
    </w:p>
    <w:p w:rsidR="009B6FB8" w:rsidRDefault="00F20EE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i/>
          <w:sz w:val="28"/>
          <w:szCs w:val="28"/>
        </w:rPr>
        <w:t>Бюджетная доходность муниципальной собственности</w:t>
      </w:r>
      <w:r w:rsidRPr="00F20EEF">
        <w:rPr>
          <w:rFonts w:ascii="Times New Roman" w:hAnsi="Times New Roman" w:cs="Times New Roman"/>
          <w:sz w:val="28"/>
          <w:szCs w:val="28"/>
        </w:rPr>
        <w:t xml:space="preserve"> – это отношение величины неналоговых доходов от ее использования к величине собственных доходов местного бюджета за рассматриваемый финансовый период. </w:t>
      </w:r>
    </w:p>
    <w:p w:rsidR="009B6FB8" w:rsidRDefault="00F20EE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i/>
          <w:sz w:val="28"/>
          <w:szCs w:val="28"/>
        </w:rPr>
        <w:t>Неналоговые доходы местного бюджета от использования муниципальной собственности</w:t>
      </w:r>
      <w:r w:rsidRPr="00F20E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6FB8" w:rsidRPr="009B6FB8" w:rsidRDefault="00F20EEF" w:rsidP="009B6FB8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</w:t>
      </w:r>
    </w:p>
    <w:p w:rsidR="009B6FB8" w:rsidRPr="009B6FB8" w:rsidRDefault="00F20EEF" w:rsidP="009B6FB8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sz w:val="28"/>
          <w:szCs w:val="28"/>
        </w:rPr>
        <w:lastRenderedPageBreak/>
        <w:t xml:space="preserve">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</w:t>
      </w:r>
    </w:p>
    <w:p w:rsidR="009B6FB8" w:rsidRPr="009B6FB8" w:rsidRDefault="00F20EEF" w:rsidP="009B6FB8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sz w:val="28"/>
          <w:szCs w:val="28"/>
        </w:rPr>
        <w:t xml:space="preserve">доходы от платных услуг, оказываемых муниципальными бюджетными  казенными учреждениями; </w:t>
      </w:r>
    </w:p>
    <w:p w:rsidR="009B6FB8" w:rsidRPr="009B6FB8" w:rsidRDefault="00F20EEF" w:rsidP="009B6FB8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sz w:val="28"/>
          <w:szCs w:val="28"/>
        </w:rPr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</w:t>
      </w:r>
      <w:r w:rsidR="009B6FB8">
        <w:rPr>
          <w:rFonts w:ascii="Times New Roman" w:hAnsi="Times New Roman" w:cs="Times New Roman"/>
          <w:sz w:val="28"/>
          <w:szCs w:val="28"/>
        </w:rPr>
        <w:t>анов муниципальных образований.</w:t>
      </w:r>
    </w:p>
    <w:p w:rsidR="009B6FB8" w:rsidRDefault="00F20EE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i/>
          <w:sz w:val="28"/>
          <w:szCs w:val="28"/>
        </w:rPr>
        <w:t>Земельные ресурсы</w:t>
      </w:r>
      <w:r w:rsidRPr="00F20EEF">
        <w:rPr>
          <w:rFonts w:ascii="Times New Roman" w:hAnsi="Times New Roman" w:cs="Times New Roman"/>
          <w:sz w:val="28"/>
          <w:szCs w:val="28"/>
        </w:rPr>
        <w:t xml:space="preserve"> – совокупность земельных участков, расположенных в границах муниципального образования. </w:t>
      </w:r>
    </w:p>
    <w:p w:rsidR="009B6FB8" w:rsidRDefault="00F20EE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i/>
          <w:sz w:val="28"/>
          <w:szCs w:val="28"/>
        </w:rPr>
        <w:t>Муниципальные земельные ресурсы</w:t>
      </w:r>
      <w:r w:rsidRPr="00F20EEF">
        <w:rPr>
          <w:rFonts w:ascii="Times New Roman" w:hAnsi="Times New Roman" w:cs="Times New Roman"/>
          <w:sz w:val="28"/>
          <w:szCs w:val="28"/>
        </w:rPr>
        <w:t xml:space="preserve"> – совокупность земельных участков, расположенных в границах муниципального образования и находящихся в его собственности. </w:t>
      </w:r>
    </w:p>
    <w:p w:rsidR="009B6FB8" w:rsidRDefault="00F20EE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B8">
        <w:rPr>
          <w:rFonts w:ascii="Times New Roman" w:hAnsi="Times New Roman" w:cs="Times New Roman"/>
          <w:i/>
          <w:sz w:val="28"/>
          <w:szCs w:val="28"/>
        </w:rPr>
        <w:t>Администрирование</w:t>
      </w:r>
      <w:r w:rsidRPr="00F20EEF">
        <w:rPr>
          <w:rFonts w:ascii="Times New Roman" w:hAnsi="Times New Roman" w:cs="Times New Roman"/>
          <w:sz w:val="28"/>
          <w:szCs w:val="28"/>
        </w:rPr>
        <w:t xml:space="preserve"> – управленческая деятельность соответствующих уполномоченных структур органов местного самоуправления и бюджетных учреждений, связанная с выполнением функций учета и контроля полноты и своевременности поступления неналоговых доходов в местный бюджет и оплаты услуг. </w:t>
      </w:r>
    </w:p>
    <w:p w:rsidR="00ED2D8F" w:rsidRDefault="00ED2D8F" w:rsidP="009B6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D8F" w:rsidRPr="00ED2D8F" w:rsidRDefault="00F20EEF" w:rsidP="00ED2D8F">
      <w:pPr>
        <w:pStyle w:val="1"/>
        <w:spacing w:before="0" w:after="240"/>
        <w:jc w:val="center"/>
        <w:rPr>
          <w:color w:val="auto"/>
        </w:rPr>
      </w:pPr>
      <w:bookmarkStart w:id="3" w:name="_Toc518567771"/>
      <w:r w:rsidRPr="00ED2D8F">
        <w:rPr>
          <w:color w:val="auto"/>
        </w:rPr>
        <w:t>3. Требования к порядку организации проведения проверки</w:t>
      </w:r>
      <w:bookmarkEnd w:id="3"/>
    </w:p>
    <w:p w:rsidR="00E32F81" w:rsidRDefault="00E32F81" w:rsidP="00E32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81">
        <w:rPr>
          <w:rFonts w:ascii="Times New Roman" w:hAnsi="Times New Roman" w:cs="Times New Roman"/>
          <w:sz w:val="28"/>
          <w:szCs w:val="28"/>
        </w:rPr>
        <w:t xml:space="preserve">3.1 Организация проведения проверки осуществляется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КСП г. Лыткарино</w:t>
      </w:r>
      <w:r w:rsidRPr="00E32F81">
        <w:rPr>
          <w:rFonts w:ascii="Times New Roman" w:hAnsi="Times New Roman" w:cs="Times New Roman"/>
          <w:sz w:val="28"/>
          <w:szCs w:val="28"/>
        </w:rPr>
        <w:t xml:space="preserve">, установленным порядком проведения и оформления результатов проверок, ревизий и обследований, проведенных </w:t>
      </w:r>
      <w:r>
        <w:rPr>
          <w:rFonts w:ascii="Times New Roman" w:hAnsi="Times New Roman" w:cs="Times New Roman"/>
          <w:sz w:val="28"/>
          <w:szCs w:val="28"/>
        </w:rPr>
        <w:t>КСП г. Лыткарино</w:t>
      </w:r>
      <w:r w:rsidRPr="00E32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F81" w:rsidRDefault="00E32F81" w:rsidP="00E32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81">
        <w:rPr>
          <w:rFonts w:ascii="Times New Roman" w:hAnsi="Times New Roman" w:cs="Times New Roman"/>
          <w:sz w:val="28"/>
          <w:szCs w:val="28"/>
        </w:rPr>
        <w:t>Организация проведения проверки является начальной стадией контрольного мероприятия и состоит из двух</w:t>
      </w:r>
      <w:r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E617A0" w:rsidRDefault="00E32F81" w:rsidP="00E32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81">
        <w:rPr>
          <w:rFonts w:ascii="Times New Roman" w:hAnsi="Times New Roman" w:cs="Times New Roman"/>
          <w:sz w:val="28"/>
          <w:szCs w:val="28"/>
        </w:rPr>
        <w:t xml:space="preserve">1) разработки программы проверки; </w:t>
      </w:r>
    </w:p>
    <w:p w:rsidR="00E617A0" w:rsidRDefault="00E32F81" w:rsidP="00E32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81">
        <w:rPr>
          <w:rFonts w:ascii="Times New Roman" w:hAnsi="Times New Roman" w:cs="Times New Roman"/>
          <w:sz w:val="28"/>
          <w:szCs w:val="28"/>
        </w:rPr>
        <w:t xml:space="preserve">2) предварительной подготовки к проверке. </w:t>
      </w:r>
    </w:p>
    <w:p w:rsidR="00E617A0" w:rsidRDefault="00E32F81" w:rsidP="00E32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81">
        <w:rPr>
          <w:rFonts w:ascii="Times New Roman" w:hAnsi="Times New Roman" w:cs="Times New Roman"/>
          <w:sz w:val="28"/>
          <w:szCs w:val="28"/>
        </w:rPr>
        <w:t xml:space="preserve">Программа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 проверке. </w:t>
      </w:r>
    </w:p>
    <w:p w:rsidR="00E617A0" w:rsidRDefault="00E32F81" w:rsidP="00E32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81">
        <w:rPr>
          <w:rFonts w:ascii="Times New Roman" w:hAnsi="Times New Roman" w:cs="Times New Roman"/>
          <w:sz w:val="28"/>
          <w:szCs w:val="28"/>
        </w:rPr>
        <w:t xml:space="preserve">3.2. Проведению проверки должно предшествовать предварительное изучение объекта контроля на основе доступной информации, включая </w:t>
      </w:r>
      <w:r w:rsidRPr="00E32F81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 </w:t>
      </w:r>
    </w:p>
    <w:p w:rsidR="00E617A0" w:rsidRDefault="00E32F81" w:rsidP="00E32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81">
        <w:rPr>
          <w:rFonts w:ascii="Times New Roman" w:hAnsi="Times New Roman" w:cs="Times New Roman"/>
          <w:sz w:val="28"/>
          <w:szCs w:val="28"/>
        </w:rPr>
        <w:t xml:space="preserve">3.3. Для подготовки программы необходимо предварительно определить: </w:t>
      </w:r>
    </w:p>
    <w:p w:rsidR="00E617A0" w:rsidRPr="00E617A0" w:rsidRDefault="00E32F81" w:rsidP="00E617A0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7A0">
        <w:rPr>
          <w:rFonts w:ascii="Times New Roman" w:hAnsi="Times New Roman" w:cs="Times New Roman"/>
          <w:sz w:val="28"/>
          <w:szCs w:val="28"/>
        </w:rPr>
        <w:t xml:space="preserve">полный перечень объектов проверки; </w:t>
      </w:r>
    </w:p>
    <w:p w:rsidR="00E617A0" w:rsidRPr="00E617A0" w:rsidRDefault="00E32F81" w:rsidP="00E617A0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7A0">
        <w:rPr>
          <w:rFonts w:ascii="Times New Roman" w:hAnsi="Times New Roman" w:cs="Times New Roman"/>
          <w:sz w:val="28"/>
          <w:szCs w:val="28"/>
        </w:rPr>
        <w:t>руководителя проверки и состав рабочей группы</w:t>
      </w:r>
      <w:r w:rsidR="00E617A0" w:rsidRPr="00E617A0">
        <w:rPr>
          <w:rFonts w:ascii="Times New Roman" w:hAnsi="Times New Roman" w:cs="Times New Roman"/>
          <w:sz w:val="28"/>
          <w:szCs w:val="28"/>
        </w:rPr>
        <w:t>;</w:t>
      </w:r>
    </w:p>
    <w:p w:rsidR="00E617A0" w:rsidRPr="00E617A0" w:rsidRDefault="00E32F81" w:rsidP="00E617A0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7A0">
        <w:rPr>
          <w:rFonts w:ascii="Times New Roman" w:hAnsi="Times New Roman" w:cs="Times New Roman"/>
          <w:sz w:val="28"/>
          <w:szCs w:val="28"/>
        </w:rPr>
        <w:t xml:space="preserve">перечень объектов, в адрес которых будут рассылаться уведомления, а также запросы с целью получения информации, необходимой для решения задач проверки; </w:t>
      </w:r>
    </w:p>
    <w:p w:rsidR="00E32F81" w:rsidRPr="00E617A0" w:rsidRDefault="00E32F81" w:rsidP="00E617A0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7A0">
        <w:rPr>
          <w:rFonts w:ascii="Times New Roman" w:hAnsi="Times New Roman" w:cs="Times New Roman"/>
          <w:sz w:val="28"/>
          <w:szCs w:val="28"/>
        </w:rPr>
        <w:t>сроки начала и окончания проверки.</w:t>
      </w:r>
    </w:p>
    <w:p w:rsidR="00E617A0" w:rsidRDefault="00F20EEF" w:rsidP="00E61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3.4.Основанием для проведения проверки использования имущества, находящегося в муниципальной собственности, является план работы </w:t>
      </w:r>
      <w:r w:rsidR="00E617A0">
        <w:rPr>
          <w:rFonts w:ascii="Times New Roman" w:hAnsi="Times New Roman" w:cs="Times New Roman"/>
          <w:sz w:val="28"/>
          <w:szCs w:val="28"/>
        </w:rPr>
        <w:t>КСП г. Лыткарино</w:t>
      </w:r>
      <w:r w:rsidRPr="00F20EEF">
        <w:rPr>
          <w:rFonts w:ascii="Times New Roman" w:hAnsi="Times New Roman" w:cs="Times New Roman"/>
          <w:sz w:val="28"/>
          <w:szCs w:val="28"/>
        </w:rPr>
        <w:t xml:space="preserve">, составленный в соответствии с положениями ст. 9 Федерального закона № 6-ФЗ. </w:t>
      </w:r>
    </w:p>
    <w:p w:rsidR="00E617A0" w:rsidRDefault="00F20EEF" w:rsidP="00E61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>Проверка может проводиться как путем контрольного, так и путем экспертно</w:t>
      </w:r>
      <w:r w:rsidR="00E617A0">
        <w:rPr>
          <w:rFonts w:ascii="Times New Roman" w:hAnsi="Times New Roman" w:cs="Times New Roman"/>
          <w:sz w:val="28"/>
          <w:szCs w:val="28"/>
        </w:rPr>
        <w:t>-</w:t>
      </w:r>
      <w:r w:rsidRPr="00F20EEF">
        <w:rPr>
          <w:rFonts w:ascii="Times New Roman" w:hAnsi="Times New Roman" w:cs="Times New Roman"/>
          <w:sz w:val="28"/>
          <w:szCs w:val="28"/>
        </w:rPr>
        <w:t xml:space="preserve">аналитического мероприятия, в соответствии с требованиями Федерального закона № 6-ФЗ. </w:t>
      </w:r>
    </w:p>
    <w:p w:rsidR="00F85C6A" w:rsidRDefault="00F20EEF" w:rsidP="004E4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617A0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0EEF">
        <w:rPr>
          <w:rFonts w:ascii="Times New Roman" w:hAnsi="Times New Roman" w:cs="Times New Roman"/>
          <w:sz w:val="28"/>
          <w:szCs w:val="28"/>
        </w:rPr>
        <w:t xml:space="preserve"> осуществляют полномочия собственника в отношении муниципального имущества в рамках своей компетенции. </w:t>
      </w:r>
      <w:proofErr w:type="gramStart"/>
      <w:r w:rsidRPr="00F20EEF">
        <w:rPr>
          <w:rFonts w:ascii="Times New Roman" w:hAnsi="Times New Roman" w:cs="Times New Roman"/>
          <w:sz w:val="28"/>
          <w:szCs w:val="28"/>
        </w:rPr>
        <w:t xml:space="preserve">Согласно ст. 35 Федерального закона РФ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 </w:t>
      </w:r>
      <w:proofErr w:type="gramEnd"/>
    </w:p>
    <w:p w:rsidR="00F85C6A" w:rsidRDefault="00F20EEF" w:rsidP="004E4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 </w:t>
      </w:r>
    </w:p>
    <w:p w:rsidR="00E617A0" w:rsidRDefault="00F20EEF" w:rsidP="004E4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 </w:t>
      </w:r>
    </w:p>
    <w:p w:rsidR="00F85C6A" w:rsidRDefault="00F20EEF" w:rsidP="004E4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lastRenderedPageBreak/>
        <w:t xml:space="preserve">3.5. Предмет проверки определяется как целью контрольного мероприятия, так и особенностями проверяемого объекта. </w:t>
      </w:r>
    </w:p>
    <w:p w:rsidR="004E4208" w:rsidRDefault="00F20EEF" w:rsidP="004E4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В данном случае предметом проверки является деятельность органов местного самоуправления </w:t>
      </w:r>
      <w:r w:rsidR="004E4208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0EEF">
        <w:rPr>
          <w:rFonts w:ascii="Times New Roman" w:hAnsi="Times New Roman" w:cs="Times New Roman"/>
          <w:sz w:val="28"/>
          <w:szCs w:val="28"/>
        </w:rPr>
        <w:t xml:space="preserve"> и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Федерации, Московской области и муниципальными правовыми актами. </w:t>
      </w:r>
    </w:p>
    <w:p w:rsidR="004E4208" w:rsidRDefault="00F20EEF" w:rsidP="003A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Предметом проверки органа, уполномоченного осуществлять администрирование сбора неналоговых доходов местного бюджета, в общем случае является исполнение им федерального, областного и муниципального законодательства по следующим вопросам: </w:t>
      </w:r>
    </w:p>
    <w:p w:rsidR="004E4208" w:rsidRPr="003A2C22" w:rsidRDefault="00F20EEF" w:rsidP="003A2C22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C22">
        <w:rPr>
          <w:rFonts w:ascii="Times New Roman" w:hAnsi="Times New Roman" w:cs="Times New Roman"/>
          <w:sz w:val="28"/>
          <w:szCs w:val="28"/>
        </w:rPr>
        <w:t xml:space="preserve">правовые и властные отношения, складывающиеся в процессе управления и распоряжения муниципальной собственностью; </w:t>
      </w:r>
    </w:p>
    <w:p w:rsidR="003A2C22" w:rsidRPr="003A2C22" w:rsidRDefault="00F20EEF" w:rsidP="003A2C22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C22">
        <w:rPr>
          <w:rFonts w:ascii="Times New Roman" w:hAnsi="Times New Roman" w:cs="Times New Roman"/>
          <w:sz w:val="28"/>
          <w:szCs w:val="28"/>
        </w:rPr>
        <w:t>властные отношения, складывающиеся в процессе администрирования неналоговых доходов местного бюджета (учета и контроля поступлений в разрезе  плательщиков и т.д.), а также в процессе составления и исполнения бюджета муниципального образования при казначейском методе исполнения.</w:t>
      </w:r>
    </w:p>
    <w:p w:rsidR="003A2C22" w:rsidRDefault="00F20EEF" w:rsidP="003A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Предметом проверки муниципального учреждения является его деятельность по владению, пользованию и распоряжению имуществом, переданным ему в оперативное управление. </w:t>
      </w:r>
    </w:p>
    <w:p w:rsidR="003A2C22" w:rsidRDefault="00F20EEF" w:rsidP="003A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имуществом, переданным ему в хозяйственное ведение. </w:t>
      </w:r>
    </w:p>
    <w:p w:rsidR="003A2C22" w:rsidRDefault="003A2C22" w:rsidP="003A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EEF" w:rsidRPr="00F20EEF">
        <w:rPr>
          <w:rFonts w:ascii="Times New Roman" w:hAnsi="Times New Roman" w:cs="Times New Roman"/>
          <w:sz w:val="28"/>
          <w:szCs w:val="28"/>
        </w:rPr>
        <w:t xml:space="preserve">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 </w:t>
      </w:r>
    </w:p>
    <w:p w:rsidR="003A2C22" w:rsidRDefault="00F20EEF" w:rsidP="003A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3.6.Цели проверки: </w:t>
      </w:r>
    </w:p>
    <w:p w:rsidR="003A2C22" w:rsidRDefault="00F20EEF" w:rsidP="003A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Целями проверки органа, уполномоченного осуществлять сбор неналоговых доходов бюджета муниципального образования, является: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имущественного потенциала муниципального образования. </w:t>
      </w:r>
    </w:p>
    <w:p w:rsidR="003A2C22" w:rsidRDefault="00F20EEF" w:rsidP="003A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>Целями проверки муниципального ун</w:t>
      </w:r>
      <w:r w:rsidR="003A2C22">
        <w:rPr>
          <w:rFonts w:ascii="Times New Roman" w:hAnsi="Times New Roman" w:cs="Times New Roman"/>
          <w:sz w:val="28"/>
          <w:szCs w:val="28"/>
        </w:rPr>
        <w:t>итарного предприятия, является:</w:t>
      </w:r>
    </w:p>
    <w:p w:rsidR="003A2C22" w:rsidRPr="003A2C22" w:rsidRDefault="00F20EEF" w:rsidP="003A2C22">
      <w:pPr>
        <w:pStyle w:val="a5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C22">
        <w:rPr>
          <w:rFonts w:ascii="Times New Roman" w:hAnsi="Times New Roman" w:cs="Times New Roman"/>
          <w:sz w:val="28"/>
          <w:szCs w:val="28"/>
        </w:rPr>
        <w:t>оценка эффективности и целевого использования ими муниципального имущества, переданного унитарным предпр</w:t>
      </w:r>
      <w:r w:rsidR="003A2C22" w:rsidRPr="003A2C22">
        <w:rPr>
          <w:rFonts w:ascii="Times New Roman" w:hAnsi="Times New Roman" w:cs="Times New Roman"/>
          <w:sz w:val="28"/>
          <w:szCs w:val="28"/>
        </w:rPr>
        <w:t>иятиям в хозяйственное ведение;</w:t>
      </w:r>
    </w:p>
    <w:p w:rsidR="003A2C22" w:rsidRPr="003A2C22" w:rsidRDefault="00F20EEF" w:rsidP="003A2C22">
      <w:pPr>
        <w:pStyle w:val="a5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C22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использования бюджетных инвестиций в уставных капиталах муниципальных унитарных предприятий с учетом доходов от использования муниципальной собственности; </w:t>
      </w:r>
    </w:p>
    <w:p w:rsidR="003A2C22" w:rsidRPr="003A2C22" w:rsidRDefault="00F20EEF" w:rsidP="003A2C22">
      <w:pPr>
        <w:pStyle w:val="a5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C22">
        <w:rPr>
          <w:rFonts w:ascii="Times New Roman" w:hAnsi="Times New Roman" w:cs="Times New Roman"/>
          <w:sz w:val="28"/>
          <w:szCs w:val="28"/>
        </w:rPr>
        <w:t xml:space="preserve">установление факторов, определяющих полноту поступлений в местный бюджет доходов от платежей от МУП, и путей увеличения указанных поступлений в местный бюджет. </w:t>
      </w:r>
    </w:p>
    <w:p w:rsidR="003A2C22" w:rsidRDefault="00F20EEF" w:rsidP="003A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Целями проверки муниципального учреждения, имеющего в оперативном управлении имущество муниципального образования, является: оценка выполнения оперативным управляющим условий договора оперативного управления, заключенного с ним собственником имущества (учредителем), а также оценка эффективности оперативного управления с точки зрения соблюдения интересов собственника имущества. </w:t>
      </w:r>
    </w:p>
    <w:p w:rsidR="003A2C22" w:rsidRDefault="00F20EEF" w:rsidP="003A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Целями проверки продавца муниципального имущества является оценка реализации им полномочий продавца, переданных ему собственником муниципального имущества. </w:t>
      </w:r>
    </w:p>
    <w:p w:rsidR="003A2C22" w:rsidRDefault="00F20EEF" w:rsidP="003A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3.7. Задачи проверки: </w:t>
      </w:r>
    </w:p>
    <w:p w:rsidR="003A2C22" w:rsidRPr="00343B34" w:rsidRDefault="00F20EEF" w:rsidP="00343B34">
      <w:pPr>
        <w:pStyle w:val="a5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>оценка выполнения администраторами неналоговых доходов полномочий при прогнозировании, учете и контроле полноты и своевременности поступления денежных средств по их источникам в бюджет муниципаль</w:t>
      </w:r>
      <w:r w:rsidR="003A2C22" w:rsidRPr="00343B34">
        <w:rPr>
          <w:rFonts w:ascii="Times New Roman" w:hAnsi="Times New Roman" w:cs="Times New Roman"/>
          <w:sz w:val="28"/>
          <w:szCs w:val="28"/>
        </w:rPr>
        <w:t>ного образования;</w:t>
      </w:r>
    </w:p>
    <w:p w:rsidR="003A2C22" w:rsidRPr="00343B34" w:rsidRDefault="003A2C22" w:rsidP="00343B34">
      <w:pPr>
        <w:pStyle w:val="a5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>о</w:t>
      </w:r>
      <w:r w:rsidR="00F20EEF" w:rsidRPr="00343B34">
        <w:rPr>
          <w:rFonts w:ascii="Times New Roman" w:hAnsi="Times New Roman" w:cs="Times New Roman"/>
          <w:sz w:val="28"/>
          <w:szCs w:val="28"/>
        </w:rPr>
        <w:t xml:space="preserve">ценка законности,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субъектами, использующих их в хозяйственной деятельности, при их продаже на аукционных торгах и путем публичного предложения. </w:t>
      </w:r>
    </w:p>
    <w:p w:rsidR="00343B34" w:rsidRDefault="00F20EEF" w:rsidP="00343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же время каждая из задач должна носить автономный характер, позволяющий исполнителю работать относительно самостоятельно, независимо от других членов рабочей группы. </w:t>
      </w:r>
    </w:p>
    <w:p w:rsidR="00343B34" w:rsidRDefault="00F20EEF" w:rsidP="00343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 xml:space="preserve">3.8 При проверке порядка управления и распоряжения муниципальным имуществом изучению подлежат следующие документы: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принятые органами местного самоуправления по вопросам управления и распоряжения муниципальным имуществом;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учредителя объекта проверки;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учредительные документы объекта проверки (Положение для органа местного самоуправления, Устав для муниципальных учреждений, муниципальных предприятий и иных юридических лиц);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сведения об учредителе;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– основания использования муниципального имущества (договоры оперативного управления, хозяйственного ведения, безвозмездного пользования, аренды);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приказ руководителя объекта проверки об утверждении учетной политики;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утвержденный учредителем перечень недвижимого и особо ценного движимого имущества, переданного объекту проверки;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>реестр объектов муниципальной собственности ор</w:t>
      </w:r>
      <w:r w:rsidR="00343B34" w:rsidRPr="00343B34">
        <w:rPr>
          <w:rFonts w:ascii="Times New Roman" w:hAnsi="Times New Roman" w:cs="Times New Roman"/>
          <w:sz w:val="28"/>
          <w:szCs w:val="28"/>
        </w:rPr>
        <w:t>гана местного самоуправления;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инвентарная книга учета объектов основных средств;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имущество (решения, постановления, договоры и иные документы);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>правовые и бухгалтерские документы о движении объектов имущества (поступление, выбытие, передача, списание и др.);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договоры об использовании, содержании, улучшении технического состояния (ремонт, капитальный ремонт, реконструкция, строительство), сохранности имущества; </w:t>
      </w:r>
    </w:p>
    <w:p w:rsidR="00343B34" w:rsidRPr="00343B34" w:rsidRDefault="00F20EEF" w:rsidP="00343B34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имущество. </w:t>
      </w:r>
    </w:p>
    <w:p w:rsidR="00343B34" w:rsidRDefault="00F20EEF" w:rsidP="00343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EF">
        <w:rPr>
          <w:rFonts w:ascii="Times New Roman" w:hAnsi="Times New Roman" w:cs="Times New Roman"/>
          <w:sz w:val="28"/>
          <w:szCs w:val="28"/>
        </w:rPr>
        <w:t>3.9. Проверка организации и ведения бухгалтерского учета муниципального имущества (в соответствии с Федеральным законом от 06.12.2011 № 402-ФЗ «О бухгалтерском учете»;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включает изучение: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приказа об учетной политике; 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оформления </w:t>
      </w:r>
      <w:r w:rsidR="00343B34" w:rsidRPr="00343B34">
        <w:rPr>
          <w:rFonts w:ascii="Times New Roman" w:hAnsi="Times New Roman" w:cs="Times New Roman"/>
          <w:sz w:val="28"/>
          <w:szCs w:val="28"/>
        </w:rPr>
        <w:t>поступления основных средств;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>полноты и своевременности оприходования основных средств, правильности определения инвентарной стоимости вве</w:t>
      </w:r>
      <w:r w:rsidR="00343B34" w:rsidRPr="00343B34">
        <w:rPr>
          <w:rFonts w:ascii="Times New Roman" w:hAnsi="Times New Roman" w:cs="Times New Roman"/>
          <w:sz w:val="28"/>
          <w:szCs w:val="28"/>
        </w:rPr>
        <w:t>денного в эксплуатацию объекта;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>правильности отнесения активов к основным средствам, присвоения инвентарных номер</w:t>
      </w:r>
      <w:r w:rsidR="00343B34" w:rsidRPr="00343B34">
        <w:rPr>
          <w:rFonts w:ascii="Times New Roman" w:hAnsi="Times New Roman" w:cs="Times New Roman"/>
          <w:sz w:val="28"/>
          <w:szCs w:val="28"/>
        </w:rPr>
        <w:t>ов и нанесения их на объекты;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>нахождения всех основных средств на ответственном хранении назначенных лиц, ведения инвентарных</w:t>
      </w:r>
      <w:r w:rsidR="00343B34" w:rsidRPr="00343B34">
        <w:rPr>
          <w:rFonts w:ascii="Times New Roman" w:hAnsi="Times New Roman" w:cs="Times New Roman"/>
          <w:sz w:val="28"/>
          <w:szCs w:val="28"/>
        </w:rPr>
        <w:t xml:space="preserve"> списков основных средств;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>правильности и законности списания основных средств, безвозмезд</w:t>
      </w:r>
      <w:r w:rsidR="00343B34" w:rsidRPr="00343B34">
        <w:rPr>
          <w:rFonts w:ascii="Times New Roman" w:hAnsi="Times New Roman" w:cs="Times New Roman"/>
          <w:sz w:val="28"/>
          <w:szCs w:val="28"/>
        </w:rPr>
        <w:t>ной их передачи и реализации;</w:t>
      </w:r>
    </w:p>
    <w:p w:rsidR="00343B34" w:rsidRPr="00343B34" w:rsidRDefault="00F20EEF" w:rsidP="00343B34">
      <w:pPr>
        <w:pStyle w:val="a5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34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определения износа основных средств и правильности его начисления. </w:t>
      </w:r>
    </w:p>
    <w:p w:rsidR="006435AC" w:rsidRPr="006435AC" w:rsidRDefault="00F20EEF" w:rsidP="00643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AC">
        <w:rPr>
          <w:rFonts w:ascii="Times New Roman" w:hAnsi="Times New Roman" w:cs="Times New Roman"/>
          <w:sz w:val="28"/>
          <w:szCs w:val="28"/>
        </w:rPr>
        <w:lastRenderedPageBreak/>
        <w:t xml:space="preserve">3.10 Проверка инвентаризации имущества, определение ее результатов и отражение их в учете (в соответствии с Федеральным законом от 06.12.2011 № 402-ФЗ «О бухгалтерском учете» и приказом Минфина России от 13.06.1995 № 49 «Об утверждении методических указаний по инвентаризации имущества и финансовых активов») включает изучение: </w:t>
      </w:r>
    </w:p>
    <w:p w:rsidR="006435AC" w:rsidRPr="006435AC" w:rsidRDefault="00F20EEF" w:rsidP="006435AC">
      <w:pPr>
        <w:pStyle w:val="a5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5AC">
        <w:rPr>
          <w:rFonts w:ascii="Times New Roman" w:hAnsi="Times New Roman" w:cs="Times New Roman"/>
          <w:sz w:val="28"/>
          <w:szCs w:val="28"/>
        </w:rPr>
        <w:t xml:space="preserve">приказа руководителя учреждения о проведении инвентаризации и о составе инвентаризационной комиссии; </w:t>
      </w:r>
    </w:p>
    <w:p w:rsidR="006435AC" w:rsidRPr="006435AC" w:rsidRDefault="006435AC" w:rsidP="006435AC">
      <w:pPr>
        <w:pStyle w:val="a5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5AC">
        <w:rPr>
          <w:rFonts w:ascii="Times New Roman" w:hAnsi="Times New Roman" w:cs="Times New Roman"/>
          <w:sz w:val="28"/>
          <w:szCs w:val="28"/>
        </w:rPr>
        <w:t>периодичности, своевременности, полноты инвентаризации, оформления результатов инвентаризации и отражения их в учете, принятия решений по результатам инвентаризации.</w:t>
      </w:r>
    </w:p>
    <w:p w:rsidR="006435AC" w:rsidRPr="006435AC" w:rsidRDefault="006435AC" w:rsidP="00643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AC">
        <w:rPr>
          <w:rFonts w:ascii="Times New Roman" w:hAnsi="Times New Roman" w:cs="Times New Roman"/>
          <w:sz w:val="28"/>
          <w:szCs w:val="28"/>
        </w:rPr>
        <w:t>3.11. Проверка обеспечения сохранности муниципального имущества и возмещения причиненного вреда предусматривает: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5AC">
        <w:rPr>
          <w:rFonts w:ascii="Times New Roman" w:hAnsi="Times New Roman" w:cs="Times New Roman"/>
          <w:sz w:val="28"/>
          <w:szCs w:val="28"/>
        </w:rPr>
        <w:t>наличие договоров о полной индивидуальной материальной ответственности;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5AC">
        <w:rPr>
          <w:rFonts w:ascii="Times New Roman" w:hAnsi="Times New Roman" w:cs="Times New Roman"/>
          <w:sz w:val="28"/>
          <w:szCs w:val="28"/>
        </w:rPr>
        <w:t>отражения недостач и излишек в регистрах учета;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5AC">
        <w:rPr>
          <w:rFonts w:ascii="Times New Roman" w:hAnsi="Times New Roman" w:cs="Times New Roman"/>
          <w:sz w:val="28"/>
          <w:szCs w:val="28"/>
        </w:rPr>
        <w:t>наличие фактов несвоевременного проведения административных расследований и принятия решений по выявленным недостачам и утратам;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5AC">
        <w:rPr>
          <w:rFonts w:ascii="Times New Roman" w:hAnsi="Times New Roman" w:cs="Times New Roman"/>
          <w:sz w:val="28"/>
          <w:szCs w:val="28"/>
        </w:rPr>
        <w:t>обеспечение своевременного взыскания сумм для возмещения причиненного материального ущерба;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5AC">
        <w:rPr>
          <w:rFonts w:ascii="Times New Roman" w:hAnsi="Times New Roman" w:cs="Times New Roman"/>
          <w:sz w:val="28"/>
          <w:szCs w:val="28"/>
        </w:rPr>
        <w:t xml:space="preserve">обоснованность списания недостающих (утраченных), пришедших в негодное (предельное) состояние основных средств; </w:t>
      </w:r>
    </w:p>
    <w:p w:rsidR="006435AC" w:rsidRPr="006435AC" w:rsidRDefault="006435AC" w:rsidP="006435AC">
      <w:pPr>
        <w:pStyle w:val="a5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5AC">
        <w:rPr>
          <w:rFonts w:ascii="Times New Roman" w:hAnsi="Times New Roman" w:cs="Times New Roman"/>
          <w:sz w:val="28"/>
          <w:szCs w:val="28"/>
        </w:rPr>
        <w:t>списания сумм задолженностей, безнадежных к взысканию, и отражения списанной задолженности по учету для наблюдения за возможностью ее взыскания.</w:t>
      </w:r>
    </w:p>
    <w:p w:rsidR="006435AC" w:rsidRPr="00F85C6A" w:rsidRDefault="006435AC" w:rsidP="00643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6A">
        <w:rPr>
          <w:rFonts w:ascii="Times New Roman" w:hAnsi="Times New Roman" w:cs="Times New Roman"/>
          <w:sz w:val="28"/>
          <w:szCs w:val="28"/>
        </w:rPr>
        <w:t>3.12. Проверка планирования потребности в денежных средствах на содержание и эксплуатацию муниципального имущества включает:</w:t>
      </w:r>
    </w:p>
    <w:p w:rsidR="006435AC" w:rsidRPr="00F85C6A" w:rsidRDefault="006435AC" w:rsidP="006435AC">
      <w:pPr>
        <w:pStyle w:val="a5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C6A">
        <w:rPr>
          <w:rFonts w:ascii="Times New Roman" w:hAnsi="Times New Roman" w:cs="Times New Roman"/>
          <w:sz w:val="28"/>
          <w:szCs w:val="28"/>
        </w:rPr>
        <w:t>определение потребности в бюджетных средствах (наличие расчетов, их реальность и обоснованность);</w:t>
      </w:r>
    </w:p>
    <w:p w:rsidR="006435AC" w:rsidRPr="00F85C6A" w:rsidRDefault="006435AC" w:rsidP="006435AC">
      <w:pPr>
        <w:pStyle w:val="a5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C6A">
        <w:rPr>
          <w:rFonts w:ascii="Times New Roman" w:hAnsi="Times New Roman" w:cs="Times New Roman"/>
          <w:sz w:val="28"/>
          <w:szCs w:val="28"/>
        </w:rPr>
        <w:t>своевременность оформления документов на получение бюджетных средств (заявки);</w:t>
      </w:r>
    </w:p>
    <w:p w:rsidR="006435AC" w:rsidRPr="00F85C6A" w:rsidRDefault="006435AC" w:rsidP="006435AC">
      <w:pPr>
        <w:pStyle w:val="a5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C6A">
        <w:rPr>
          <w:rFonts w:ascii="Times New Roman" w:hAnsi="Times New Roman" w:cs="Times New Roman"/>
          <w:sz w:val="28"/>
          <w:szCs w:val="28"/>
        </w:rPr>
        <w:t>обоснованность и реальность дополнительной потребности в бюджетных средствах, основания к их истребованию, а также причин возникновения дополнительных потребностей;</w:t>
      </w:r>
    </w:p>
    <w:p w:rsidR="003A17BD" w:rsidRDefault="006435AC" w:rsidP="006435AC">
      <w:pPr>
        <w:pStyle w:val="a5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C6A">
        <w:rPr>
          <w:rFonts w:ascii="Times New Roman" w:hAnsi="Times New Roman" w:cs="Times New Roman"/>
          <w:sz w:val="28"/>
          <w:szCs w:val="28"/>
        </w:rPr>
        <w:t>своевременность приведения планов получателей бюджетных средств в соответствие с выделенными ассигнованиями, установленными лимитами.</w:t>
      </w:r>
    </w:p>
    <w:p w:rsidR="003A17BD" w:rsidRPr="003A17BD" w:rsidRDefault="00F20EEF" w:rsidP="003A1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BD">
        <w:rPr>
          <w:rFonts w:ascii="Times New Roman" w:hAnsi="Times New Roman" w:cs="Times New Roman"/>
          <w:sz w:val="28"/>
          <w:szCs w:val="28"/>
        </w:rPr>
        <w:t xml:space="preserve">3.13. Проверка расходования денежных средств на оплату коммунальных услуг муниципальных объектов включает: </w:t>
      </w:r>
    </w:p>
    <w:p w:rsidR="003A17BD" w:rsidRPr="003A17BD" w:rsidRDefault="00F20EEF" w:rsidP="003A17BD">
      <w:pPr>
        <w:pStyle w:val="a5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7BD">
        <w:rPr>
          <w:rFonts w:ascii="Times New Roman" w:hAnsi="Times New Roman" w:cs="Times New Roman"/>
          <w:sz w:val="28"/>
          <w:szCs w:val="28"/>
        </w:rPr>
        <w:t>наличие договоров на поставку энергоносителей (наличие задолженности);</w:t>
      </w:r>
    </w:p>
    <w:p w:rsidR="003A17BD" w:rsidRPr="003A17BD" w:rsidRDefault="00F20EEF" w:rsidP="003A17BD">
      <w:pPr>
        <w:pStyle w:val="a5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7BD">
        <w:rPr>
          <w:rFonts w:ascii="Times New Roman" w:hAnsi="Times New Roman" w:cs="Times New Roman"/>
          <w:sz w:val="28"/>
          <w:szCs w:val="28"/>
        </w:rPr>
        <w:t xml:space="preserve">наличие приборов учета энергоносителей; </w:t>
      </w:r>
    </w:p>
    <w:p w:rsidR="00774D4F" w:rsidRPr="003A17BD" w:rsidRDefault="00F20EEF" w:rsidP="003A17BD">
      <w:pPr>
        <w:pStyle w:val="a5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7BD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мероприятий по энергосбережению муниципальных объектов. </w:t>
      </w:r>
    </w:p>
    <w:p w:rsidR="008956B8" w:rsidRPr="00CF5AC7" w:rsidRDefault="00F20EEF" w:rsidP="0089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C7">
        <w:rPr>
          <w:rFonts w:ascii="Times New Roman" w:hAnsi="Times New Roman" w:cs="Times New Roman"/>
          <w:sz w:val="28"/>
          <w:szCs w:val="28"/>
        </w:rPr>
        <w:t>3.14. Проверка расходования денежных средств на оплату работ и услуг по содержанию муниципального имущества включает:</w:t>
      </w:r>
    </w:p>
    <w:p w:rsidR="00CF5AC7" w:rsidRPr="00CF5AC7" w:rsidRDefault="00F20EEF" w:rsidP="00CF5AC7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AC7">
        <w:rPr>
          <w:rFonts w:ascii="Times New Roman" w:hAnsi="Times New Roman" w:cs="Times New Roman"/>
          <w:sz w:val="28"/>
          <w:szCs w:val="28"/>
        </w:rPr>
        <w:t>наличие договоров на содержание муниципального имущества</w:t>
      </w:r>
      <w:r w:rsidR="00CF5AC7" w:rsidRPr="00CF5AC7">
        <w:rPr>
          <w:rFonts w:ascii="Times New Roman" w:hAnsi="Times New Roman" w:cs="Times New Roman"/>
          <w:sz w:val="28"/>
          <w:szCs w:val="28"/>
        </w:rPr>
        <w:t>, включая текущий ремонт;</w:t>
      </w:r>
    </w:p>
    <w:p w:rsidR="00774D4F" w:rsidRPr="00CF5AC7" w:rsidRDefault="00F20EEF" w:rsidP="00CF5AC7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AC7">
        <w:rPr>
          <w:rFonts w:ascii="Times New Roman" w:hAnsi="Times New Roman" w:cs="Times New Roman"/>
          <w:sz w:val="28"/>
          <w:szCs w:val="28"/>
        </w:rPr>
        <w:t xml:space="preserve">проверка выполненных работ по содержанию муниципального имущества. </w:t>
      </w:r>
    </w:p>
    <w:p w:rsidR="00CF5AC7" w:rsidRPr="00CF5AC7" w:rsidRDefault="00F20EEF" w:rsidP="00CF5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C7">
        <w:rPr>
          <w:rFonts w:ascii="Times New Roman" w:hAnsi="Times New Roman" w:cs="Times New Roman"/>
          <w:sz w:val="28"/>
          <w:szCs w:val="28"/>
        </w:rPr>
        <w:t xml:space="preserve">3.15. Проверка расходования денежных средств на капитальный ремонт муниципальных объектов включает: </w:t>
      </w:r>
    </w:p>
    <w:p w:rsidR="00CF5AC7" w:rsidRPr="00CF5AC7" w:rsidRDefault="00F20EEF" w:rsidP="00CF5AC7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AC7">
        <w:rPr>
          <w:rFonts w:ascii="Times New Roman" w:hAnsi="Times New Roman" w:cs="Times New Roman"/>
          <w:sz w:val="28"/>
          <w:szCs w:val="28"/>
        </w:rPr>
        <w:t xml:space="preserve">обеспеченность утвержденной проектно-сметной документацией и денежными средствами; </w:t>
      </w:r>
    </w:p>
    <w:p w:rsidR="00CF5AC7" w:rsidRPr="00CF5AC7" w:rsidRDefault="00F20EEF" w:rsidP="00CF5AC7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AC7">
        <w:rPr>
          <w:rFonts w:ascii="Times New Roman" w:hAnsi="Times New Roman" w:cs="Times New Roman"/>
          <w:sz w:val="28"/>
          <w:szCs w:val="28"/>
        </w:rPr>
        <w:t xml:space="preserve">соблюдение порядка размещения муниципального заказа, контрактной системы закупок; </w:t>
      </w:r>
    </w:p>
    <w:p w:rsidR="00CF5AC7" w:rsidRPr="00CF5AC7" w:rsidRDefault="00F20EEF" w:rsidP="00CF5AC7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AC7">
        <w:rPr>
          <w:rFonts w:ascii="Times New Roman" w:hAnsi="Times New Roman" w:cs="Times New Roman"/>
          <w:sz w:val="28"/>
          <w:szCs w:val="28"/>
        </w:rPr>
        <w:t xml:space="preserve">наличие договоров (контрактов) на проведение ремонтно-строительных работ, актов приемки выполненных работ КС-2, КС-3; </w:t>
      </w:r>
    </w:p>
    <w:p w:rsidR="00CF5AC7" w:rsidRPr="00CF5AC7" w:rsidRDefault="00F20EEF" w:rsidP="00CF5AC7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AC7">
        <w:rPr>
          <w:rFonts w:ascii="Times New Roman" w:hAnsi="Times New Roman" w:cs="Times New Roman"/>
          <w:sz w:val="28"/>
          <w:szCs w:val="28"/>
        </w:rPr>
        <w:t xml:space="preserve">выявление фактов завышений расценок, приписок объемов или оплаты фактически не выполненных работ; </w:t>
      </w:r>
    </w:p>
    <w:p w:rsidR="00774D4F" w:rsidRPr="00CF5AC7" w:rsidRDefault="00F20EEF" w:rsidP="00CF5AC7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AC7">
        <w:rPr>
          <w:rFonts w:ascii="Times New Roman" w:hAnsi="Times New Roman" w:cs="Times New Roman"/>
          <w:sz w:val="28"/>
          <w:szCs w:val="28"/>
        </w:rPr>
        <w:t>состояние учета строительных материалов, прави</w:t>
      </w:r>
      <w:r w:rsidR="00774D4F" w:rsidRPr="00CF5AC7">
        <w:rPr>
          <w:rFonts w:ascii="Times New Roman" w:hAnsi="Times New Roman" w:cs="Times New Roman"/>
          <w:sz w:val="28"/>
          <w:szCs w:val="28"/>
        </w:rPr>
        <w:t>льности списания их на объекты.</w:t>
      </w:r>
    </w:p>
    <w:p w:rsidR="00CF5AC7" w:rsidRPr="004B4E22" w:rsidRDefault="00F20EEF" w:rsidP="00CF5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>3.16. Проверка расходования денежных средств на оплату прочих работ, услуг по содержанию и эксплуатации объектов недвижимого имущества (услуги охраны, страхования имущества, монтаж и установка систем охранной и пожарной сигнализации, видеонаблюдения, конт</w:t>
      </w:r>
      <w:r w:rsidR="00CF5AC7" w:rsidRPr="004B4E22">
        <w:rPr>
          <w:rFonts w:ascii="Times New Roman" w:hAnsi="Times New Roman" w:cs="Times New Roman"/>
          <w:sz w:val="28"/>
          <w:szCs w:val="28"/>
        </w:rPr>
        <w:t>роля доступа и пр.) включает:</w:t>
      </w:r>
    </w:p>
    <w:p w:rsidR="00CF5AC7" w:rsidRPr="004B4E22" w:rsidRDefault="00F20EEF" w:rsidP="00CF5AC7">
      <w:pPr>
        <w:pStyle w:val="a5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>наличие д</w:t>
      </w:r>
      <w:r w:rsidR="00CF5AC7" w:rsidRPr="004B4E22">
        <w:rPr>
          <w:rFonts w:ascii="Times New Roman" w:hAnsi="Times New Roman" w:cs="Times New Roman"/>
          <w:sz w:val="28"/>
          <w:szCs w:val="28"/>
        </w:rPr>
        <w:t xml:space="preserve">оговоров на проведение работ; </w:t>
      </w:r>
    </w:p>
    <w:p w:rsidR="00CF5AC7" w:rsidRPr="004B4E22" w:rsidRDefault="00F20EEF" w:rsidP="00CF5AC7">
      <w:pPr>
        <w:pStyle w:val="a5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>выполнение условий договоров и оформления акт</w:t>
      </w:r>
      <w:r w:rsidR="00CF5AC7" w:rsidRPr="004B4E22">
        <w:rPr>
          <w:rFonts w:ascii="Times New Roman" w:hAnsi="Times New Roman" w:cs="Times New Roman"/>
          <w:sz w:val="28"/>
          <w:szCs w:val="28"/>
        </w:rPr>
        <w:t>ов приемки выполненных работ;</w:t>
      </w:r>
    </w:p>
    <w:p w:rsidR="00774D4F" w:rsidRPr="004B4E22" w:rsidRDefault="00F20EEF" w:rsidP="00CF5AC7">
      <w:pPr>
        <w:pStyle w:val="a5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расчеты за выполненные работы. </w:t>
      </w:r>
    </w:p>
    <w:p w:rsidR="004B4E22" w:rsidRPr="004B4E22" w:rsidRDefault="00F20EEF" w:rsidP="004B4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3.17. Проверка органа, осуществляющего администрирование сбора неналоговых доходов местного бюджета может осуществляться по следующим направлениям: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оценка системы внутреннего контроля;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учета муниципального имущества;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регистрации муниципального имущества и права собственности на указанное имущество;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законности и эффективности распоряжения имуществом при вхождении муниципального образования в уставные капиталы хозяйственных обществ;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проверка организации учета платежей от использования и распоряжения имуществом при казначейской системе исполнения местного бюджета;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проверка достоверности учета поступающих платежей в разрезе плательщиков (на основании первичных расчетных документов); </w:t>
      </w:r>
    </w:p>
    <w:p w:rsidR="004B4E22" w:rsidRPr="004B4E22" w:rsidRDefault="00F20EEF" w:rsidP="004B4E22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проверка мер по обеспечению соблюдения установленного порядка перечисления платежей в местный бюджет. </w:t>
      </w:r>
    </w:p>
    <w:p w:rsidR="004B4E22" w:rsidRPr="004B4E22" w:rsidRDefault="00F20EEF" w:rsidP="004B4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В частности, оценка системы внутреннего контроля включает рассмотрение организованного внутри объекта проверки и его силами надзора и проверки: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соблюдения требований законодательства и нормативных правовых актов;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точности и полноты учета доходов от распоряжения и использования имущества муниципального образования;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предотвращения ошибок и искажений;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исполнения приказов и распоряжений; </w:t>
      </w:r>
    </w:p>
    <w:p w:rsidR="004B4E22" w:rsidRPr="004B4E22" w:rsidRDefault="00F20EEF" w:rsidP="004B4E22">
      <w:pPr>
        <w:pStyle w:val="a5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обеспечения сохранности имущества, находящегося в собственности муниципального образования и переданного проверяемой организации в пользование. </w:t>
      </w:r>
    </w:p>
    <w:p w:rsidR="004B4E22" w:rsidRPr="004B4E22" w:rsidRDefault="00F20EEF" w:rsidP="004B4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Также представляется целесообразным оценить полноту и необходимость совершенствования нормативной базы по вопросам управления и распоряжения муниципальным имуществом. </w:t>
      </w:r>
    </w:p>
    <w:p w:rsidR="004B4E22" w:rsidRPr="004B4E22" w:rsidRDefault="00F20EEF" w:rsidP="004B4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3.18. При проверке имущества казны муниципального образования проверяется: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наличие нормативного правового акта муниципального образования – Положения о муниципальной казне, утвержденного решением Совета депутатов муниципального образования;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наличие и перечень имущества, включенного в казну (реестр, муниципальные правовые акты органов местного самоуправления о включении и исключении объекта из состава казны);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бухгалтерский учет имущества казны (инвентаризация, балансовая и остаточная стоимость, начисление амортизации и др.);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передача имущества казны в пользование и в собственность (юридические основания и расчеты);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фактическое использование и сохранность имущества казны; </w:t>
      </w:r>
    </w:p>
    <w:p w:rsidR="004B4E22" w:rsidRPr="004B4E22" w:rsidRDefault="00F20EEF" w:rsidP="004B4E22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затраты бюджета на содержание имущества казны. </w:t>
      </w:r>
    </w:p>
    <w:p w:rsidR="004B4E22" w:rsidRPr="004B4E22" w:rsidRDefault="00F20EEF" w:rsidP="004B4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lastRenderedPageBreak/>
        <w:t>3.19. Проверка порядка привати</w:t>
      </w:r>
      <w:r w:rsidR="004B4E22" w:rsidRPr="004B4E22">
        <w:rPr>
          <w:rFonts w:ascii="Times New Roman" w:hAnsi="Times New Roman" w:cs="Times New Roman"/>
          <w:sz w:val="28"/>
          <w:szCs w:val="28"/>
        </w:rPr>
        <w:t>зации муниципального имущества:</w:t>
      </w:r>
    </w:p>
    <w:p w:rsidR="004B4E22" w:rsidRPr="004B4E22" w:rsidRDefault="00F20EEF" w:rsidP="004B4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>Приватизация муниципального имущест</w:t>
      </w:r>
      <w:r w:rsidR="004B4E22" w:rsidRPr="004B4E22">
        <w:rPr>
          <w:rFonts w:ascii="Times New Roman" w:hAnsi="Times New Roman" w:cs="Times New Roman"/>
          <w:sz w:val="28"/>
          <w:szCs w:val="28"/>
        </w:rPr>
        <w:t>ва направлена на решение задач:</w:t>
      </w:r>
    </w:p>
    <w:p w:rsidR="004B4E22" w:rsidRPr="004B4E22" w:rsidRDefault="00F20EEF" w:rsidP="004B4E22">
      <w:pPr>
        <w:pStyle w:val="a5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обеспечения поэтапного сокращения числа малоэффективных муниципальных унитарных предприятий, повышения эффективности деятельности хозяйствующих субъектов; </w:t>
      </w:r>
    </w:p>
    <w:p w:rsidR="004B4E22" w:rsidRPr="004B4E22" w:rsidRDefault="00F20EEF" w:rsidP="004B4E22">
      <w:pPr>
        <w:pStyle w:val="a5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оптимизации структуры и повышения эффективности управления муниципальной собственностью; </w:t>
      </w:r>
    </w:p>
    <w:p w:rsidR="004B4E22" w:rsidRPr="004B4E22" w:rsidRDefault="00F20EEF" w:rsidP="004B4E22">
      <w:pPr>
        <w:pStyle w:val="a5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привлечения инвестиций в реальный сектор экономики и оздоровления экономики хозяйствующих субъектов; </w:t>
      </w:r>
    </w:p>
    <w:p w:rsidR="004B4E22" w:rsidRPr="004B4E22" w:rsidRDefault="00F20EEF" w:rsidP="004B4E22">
      <w:pPr>
        <w:pStyle w:val="a5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E22">
        <w:rPr>
          <w:rFonts w:ascii="Times New Roman" w:hAnsi="Times New Roman" w:cs="Times New Roman"/>
          <w:sz w:val="28"/>
          <w:szCs w:val="28"/>
        </w:rPr>
        <w:t xml:space="preserve">пополнения доходной части бюджета. </w:t>
      </w:r>
    </w:p>
    <w:p w:rsidR="004B4E22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мож</w:t>
      </w:r>
      <w:r w:rsidR="004B4E22" w:rsidRPr="00F85C7A">
        <w:rPr>
          <w:rFonts w:ascii="Times New Roman" w:hAnsi="Times New Roman" w:cs="Times New Roman"/>
          <w:sz w:val="28"/>
          <w:szCs w:val="28"/>
        </w:rPr>
        <w:t>ет рассматриваться в отношении:</w:t>
      </w:r>
    </w:p>
    <w:p w:rsidR="004B4E22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 xml:space="preserve">1) имущественных комплексов муниципальных унитарных предприятий с учетом особенностей приватизации, изложенных в главе V Федерального закона от 21.12.2001 № 178-ФЗ «О приватизации государственного и муниципального имущества» (далее - Федеральный закон № 178-ФЗ); </w:t>
      </w:r>
    </w:p>
    <w:p w:rsidR="004B4E22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 xml:space="preserve">2) пакетов акций акционерных обществ, находящихся в муниципальной собственности; </w:t>
      </w:r>
    </w:p>
    <w:p w:rsidR="00F85C7A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>3) нежилых зданий, строений, сооружений, встроенно-пристроенных нежилых помещений, в том числе находящихся в аренде и пользован</w:t>
      </w:r>
      <w:proofErr w:type="gramStart"/>
      <w:r w:rsidRPr="00F85C7A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F85C7A">
        <w:rPr>
          <w:rFonts w:ascii="Times New Roman" w:hAnsi="Times New Roman" w:cs="Times New Roman"/>
          <w:sz w:val="28"/>
          <w:szCs w:val="28"/>
        </w:rPr>
        <w:t xml:space="preserve">ридических и физических лиц; </w:t>
      </w:r>
    </w:p>
    <w:p w:rsidR="00F85C7A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 xml:space="preserve">4) объектов незавершенного строительства; </w:t>
      </w:r>
    </w:p>
    <w:p w:rsidR="00F85C7A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>5) движимого имущества, высвобождаемого из хозяйственного ведения муниципальных предприятий и оперативного управления муниципальных учреждений и невостребованного другим</w:t>
      </w:r>
      <w:r w:rsidR="00F85C7A" w:rsidRPr="00F85C7A">
        <w:rPr>
          <w:rFonts w:ascii="Times New Roman" w:hAnsi="Times New Roman" w:cs="Times New Roman"/>
          <w:sz w:val="28"/>
          <w:szCs w:val="28"/>
        </w:rPr>
        <w:t>и муниципальными организациями.</w:t>
      </w:r>
    </w:p>
    <w:p w:rsidR="00F85C7A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 xml:space="preserve">Доходы от приватизации объектов муниципальной собственности поступают в полном объеме в местный бюджет. </w:t>
      </w:r>
    </w:p>
    <w:p w:rsidR="00F85C7A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 xml:space="preserve"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муниципальными нормативными правовыми актами органов местного самоуправления в соответствии с Федеральным законом № 178-ФЗ. </w:t>
      </w:r>
    </w:p>
    <w:p w:rsidR="00F85C7A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 xml:space="preserve"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 </w:t>
      </w:r>
    </w:p>
    <w:p w:rsidR="00F85C7A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 xml:space="preserve">Согласно ст. 8 Федерального закона от 29.07.1998 № 135-ФЗ «Об оценочной деятельности в Российской Федерации» проведение оценки объектов является обязательным для объектов, принадлежащих полностью или частично муниципальному образованию, в том числе при их приватизации, продаже или ином отчуждении. </w:t>
      </w:r>
    </w:p>
    <w:p w:rsidR="00F85C7A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 </w:t>
      </w:r>
    </w:p>
    <w:p w:rsidR="00F85C7A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 xml:space="preserve">В ходе проверки выполнения продавцом имущества </w:t>
      </w:r>
      <w:proofErr w:type="gramStart"/>
      <w:r w:rsidRPr="00F85C7A">
        <w:rPr>
          <w:rFonts w:ascii="Times New Roman" w:hAnsi="Times New Roman" w:cs="Times New Roman"/>
          <w:sz w:val="28"/>
          <w:szCs w:val="28"/>
        </w:rPr>
        <w:t>функций контроля выполнения условий договоров купли-продажи</w:t>
      </w:r>
      <w:proofErr w:type="gramEnd"/>
      <w:r w:rsidRPr="00F85C7A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средства внутреннего контроля, применяемые для обеспечения исполнения условий заключенных договоров. </w:t>
      </w:r>
    </w:p>
    <w:p w:rsidR="00F85C7A" w:rsidRPr="00F85C7A" w:rsidRDefault="00F20EEF" w:rsidP="00F8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A">
        <w:rPr>
          <w:rFonts w:ascii="Times New Roman" w:hAnsi="Times New Roman" w:cs="Times New Roman"/>
          <w:sz w:val="28"/>
          <w:szCs w:val="28"/>
        </w:rPr>
        <w:t>Необходимо проверить:</w:t>
      </w:r>
    </w:p>
    <w:p w:rsidR="00F85C7A" w:rsidRPr="00D61B1B" w:rsidRDefault="00F20EEF" w:rsidP="00D61B1B">
      <w:pPr>
        <w:pStyle w:val="a5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B1B">
        <w:rPr>
          <w:rFonts w:ascii="Times New Roman" w:hAnsi="Times New Roman" w:cs="Times New Roman"/>
          <w:sz w:val="28"/>
          <w:szCs w:val="28"/>
        </w:rPr>
        <w:t xml:space="preserve">законность и обоснованность произведенных продаж; </w:t>
      </w:r>
    </w:p>
    <w:p w:rsidR="00F85C7A" w:rsidRPr="00D61B1B" w:rsidRDefault="00F20EEF" w:rsidP="00D61B1B">
      <w:pPr>
        <w:pStyle w:val="a5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B1B">
        <w:rPr>
          <w:rFonts w:ascii="Times New Roman" w:hAnsi="Times New Roman" w:cs="Times New Roman"/>
          <w:sz w:val="28"/>
          <w:szCs w:val="28"/>
        </w:rPr>
        <w:t>выполнение функций по контролю выполнения условий договоров купли</w:t>
      </w:r>
      <w:r w:rsidR="00D61B1B" w:rsidRPr="00D61B1B">
        <w:rPr>
          <w:rFonts w:ascii="Times New Roman" w:hAnsi="Times New Roman" w:cs="Times New Roman"/>
          <w:sz w:val="28"/>
          <w:szCs w:val="28"/>
        </w:rPr>
        <w:t>-</w:t>
      </w:r>
      <w:r w:rsidRPr="00D61B1B">
        <w:rPr>
          <w:rFonts w:ascii="Times New Roman" w:hAnsi="Times New Roman" w:cs="Times New Roman"/>
          <w:sz w:val="28"/>
          <w:szCs w:val="28"/>
        </w:rPr>
        <w:t>продажи;</w:t>
      </w:r>
    </w:p>
    <w:p w:rsidR="00F85C7A" w:rsidRPr="00D61B1B" w:rsidRDefault="00F20EEF" w:rsidP="00D61B1B">
      <w:pPr>
        <w:pStyle w:val="a5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B1B">
        <w:rPr>
          <w:rFonts w:ascii="Times New Roman" w:hAnsi="Times New Roman" w:cs="Times New Roman"/>
          <w:sz w:val="28"/>
          <w:szCs w:val="28"/>
        </w:rPr>
        <w:t xml:space="preserve">порядок учета средств от продажи муниципального имущества в условиях казначейского исполнения бюджета. </w:t>
      </w:r>
    </w:p>
    <w:p w:rsidR="00D61B1B" w:rsidRPr="00AC33B8" w:rsidRDefault="00F20EEF" w:rsidP="00D61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B8">
        <w:rPr>
          <w:rFonts w:ascii="Times New Roman" w:hAnsi="Times New Roman" w:cs="Times New Roman"/>
          <w:sz w:val="28"/>
          <w:szCs w:val="28"/>
        </w:rPr>
        <w:t xml:space="preserve">3.20. Проверка доходов от использования имущества, переданного в хозяйственное ведение муниципальным унитарным предприятиям. </w:t>
      </w:r>
    </w:p>
    <w:p w:rsidR="00AC33B8" w:rsidRPr="00AC33B8" w:rsidRDefault="00F20EEF" w:rsidP="00D61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B8">
        <w:rPr>
          <w:rFonts w:ascii="Times New Roman" w:hAnsi="Times New Roman" w:cs="Times New Roman"/>
          <w:sz w:val="28"/>
          <w:szCs w:val="28"/>
        </w:rPr>
        <w:t xml:space="preserve">В процессе проверки необходимо проверить своевременность и полноту перечисления отчислений от прибыли в местный бюджет, </w:t>
      </w:r>
      <w:proofErr w:type="gramStart"/>
      <w:r w:rsidRPr="00AC33B8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AC33B8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муниципальными унитарными предприятиями, установлены ли сроки перечисления отчислений от прибыли в местный бюджет. </w:t>
      </w:r>
    </w:p>
    <w:p w:rsidR="00AC33B8" w:rsidRPr="00AC33B8" w:rsidRDefault="00F20EEF" w:rsidP="00D61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B8">
        <w:rPr>
          <w:rFonts w:ascii="Times New Roman" w:hAnsi="Times New Roman" w:cs="Times New Roman"/>
          <w:sz w:val="28"/>
          <w:szCs w:val="28"/>
        </w:rPr>
        <w:t xml:space="preserve">В ходе проверки необходимо проверить порядок определения части прибыли муниципальных унитарных предприятий, перечисляемой в местный бюджет. При этом необходимо учитывать, что часть прибыли предприятия (прибыли после уплаты налогов и других обязательных платежей), подлежащей отчислению в местный бюджет, определяется предприятиями самостоятельно по итогам финансово-хозяйственной деятельности очередного финансового года и согласовывается с администрацией муниципального образования в установленные сроки. </w:t>
      </w:r>
    </w:p>
    <w:p w:rsidR="00AC33B8" w:rsidRPr="00AC33B8" w:rsidRDefault="00F20EEF" w:rsidP="00D61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B8">
        <w:rPr>
          <w:rFonts w:ascii="Times New Roman" w:hAnsi="Times New Roman" w:cs="Times New Roman"/>
          <w:sz w:val="28"/>
          <w:szCs w:val="28"/>
        </w:rPr>
        <w:t xml:space="preserve">При проверке доходов от использования имущества, переданного в хозяйственное ведение муниципальным унитарным предприятиям, используется информация: </w:t>
      </w:r>
    </w:p>
    <w:p w:rsidR="00AC33B8" w:rsidRPr="00AC33B8" w:rsidRDefault="00F20EEF" w:rsidP="00AC33B8">
      <w:pPr>
        <w:pStyle w:val="a5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33B8">
        <w:rPr>
          <w:rFonts w:ascii="Times New Roman" w:hAnsi="Times New Roman" w:cs="Times New Roman"/>
          <w:sz w:val="28"/>
          <w:szCs w:val="28"/>
        </w:rPr>
        <w:t xml:space="preserve">о размере прибыли муниципальных унитарных предприятий, остающейся после уплаты налогов и иных обязательных платежей; </w:t>
      </w:r>
    </w:p>
    <w:p w:rsidR="00AC33B8" w:rsidRPr="00AC33B8" w:rsidRDefault="00F20EEF" w:rsidP="00AC33B8">
      <w:pPr>
        <w:pStyle w:val="a5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33B8">
        <w:rPr>
          <w:rFonts w:ascii="Times New Roman" w:hAnsi="Times New Roman" w:cs="Times New Roman"/>
          <w:sz w:val="28"/>
          <w:szCs w:val="28"/>
        </w:rPr>
        <w:t xml:space="preserve">об объеме неналоговых доходов местного бюджета в форме отчислений части прибыли муниципальных унитарных предприятий, остающейся после уплаты налогов и иных обязательных платежей; </w:t>
      </w:r>
    </w:p>
    <w:p w:rsidR="00AC33B8" w:rsidRPr="005C2C8E" w:rsidRDefault="00F20EEF" w:rsidP="00AC33B8">
      <w:pPr>
        <w:pStyle w:val="a5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33B8">
        <w:rPr>
          <w:rFonts w:ascii="Times New Roman" w:hAnsi="Times New Roman" w:cs="Times New Roman"/>
          <w:sz w:val="28"/>
          <w:szCs w:val="28"/>
        </w:rPr>
        <w:lastRenderedPageBreak/>
        <w:t xml:space="preserve">о нормативах отчислений части прибыли муниципальных унитарных предприятий, установленные муниципальными правовыми актами </w:t>
      </w:r>
      <w:r w:rsidRPr="005C2C8E">
        <w:rPr>
          <w:rFonts w:ascii="Times New Roman" w:hAnsi="Times New Roman" w:cs="Times New Roman"/>
          <w:sz w:val="28"/>
          <w:szCs w:val="28"/>
        </w:rPr>
        <w:t xml:space="preserve">представительных органов муниципальных образований. </w:t>
      </w:r>
    </w:p>
    <w:p w:rsidR="00AC33B8" w:rsidRPr="005C2C8E" w:rsidRDefault="00F20EEF" w:rsidP="005C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t xml:space="preserve">Источниками информации о вышеприведенных показателях являются: </w:t>
      </w:r>
    </w:p>
    <w:p w:rsidR="005C2C8E" w:rsidRPr="005C2C8E" w:rsidRDefault="00F20EEF" w:rsidP="005C2C8E">
      <w:pPr>
        <w:pStyle w:val="a5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t xml:space="preserve">результаты финансово-хозяйственной деятельности муниципальных предприятий с размером чистой прибыли (убыток), полученные от структурного подразделения органов местного самоуправления по управлению муниципальным имуществом; </w:t>
      </w:r>
    </w:p>
    <w:p w:rsidR="00AC33B8" w:rsidRPr="005C2C8E" w:rsidRDefault="00F20EEF" w:rsidP="005C2C8E">
      <w:pPr>
        <w:pStyle w:val="a5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t xml:space="preserve">информация структурного подразделения органов местного самоуправления, являющегося администратором неналоговых доходов от использования муниципального имущества, о перечислениях муниципальными унитарными (казенными) предприятиями в местный бюджет части прибыли, остающейся после уплаты налогов; </w:t>
      </w:r>
    </w:p>
    <w:p w:rsidR="00AC33B8" w:rsidRPr="005C2C8E" w:rsidRDefault="00F20EEF" w:rsidP="005C2C8E">
      <w:pPr>
        <w:pStyle w:val="a5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t xml:space="preserve">бухгалтерская отчетность муниципальных унитарных предприятий; </w:t>
      </w:r>
    </w:p>
    <w:p w:rsidR="00AC33B8" w:rsidRPr="005C2C8E" w:rsidRDefault="00F20EEF" w:rsidP="005C2C8E">
      <w:pPr>
        <w:pStyle w:val="a5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представительных органов муниципальных образований об установлении муниципальным унитарным предприятиям нормативов отчислений части прибыли в местный бюджет; </w:t>
      </w:r>
    </w:p>
    <w:p w:rsidR="00AC33B8" w:rsidRPr="005C2C8E" w:rsidRDefault="00F20EEF" w:rsidP="005C2C8E">
      <w:pPr>
        <w:pStyle w:val="a5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t xml:space="preserve">бюджетная отчетность структурного подразделения органов местного самоуправления по управлению финансами. </w:t>
      </w:r>
    </w:p>
    <w:p w:rsidR="00AC33B8" w:rsidRPr="00AC33B8" w:rsidRDefault="00F20EEF" w:rsidP="00AC3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B8">
        <w:rPr>
          <w:rFonts w:ascii="Times New Roman" w:hAnsi="Times New Roman" w:cs="Times New Roman"/>
          <w:sz w:val="28"/>
          <w:szCs w:val="28"/>
        </w:rPr>
        <w:t xml:space="preserve">При проведении проверки доходов имущества, переданного в хозяйственное ведение муниципальным унитарным предприятиям, определяется соответствие фактического объема неналоговых доходов местного бюджета в форме отчислений части прибыли муниципальных унитарных предприятий нормативам, установленным муниципальными правовыми актами представительных органов муниципальных образований. При несовпадении показателей выясняются причины данного несоответствия. </w:t>
      </w:r>
    </w:p>
    <w:p w:rsidR="00F85C7A" w:rsidRPr="00AC33B8" w:rsidRDefault="00F20EEF" w:rsidP="00AC3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B8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целесообразно проверить формирование прибыли предприятием, изучить факторы, влияющие на нее. </w:t>
      </w:r>
    </w:p>
    <w:p w:rsidR="005C2C8E" w:rsidRPr="004720D5" w:rsidRDefault="00F20EEF" w:rsidP="005C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>3.21. Проверка доходов и оценка доходности земельных ресурсов.</w:t>
      </w:r>
    </w:p>
    <w:p w:rsidR="005C2C8E" w:rsidRPr="004720D5" w:rsidRDefault="00F20EEF" w:rsidP="005C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Основными задачами муниципального внешнего контроля при проверке доходов и оценке доходности муниципального имущественного комплекса являются: </w:t>
      </w:r>
    </w:p>
    <w:p w:rsidR="005C2C8E" w:rsidRPr="004720D5" w:rsidRDefault="00F20EEF" w:rsidP="005C2C8E">
      <w:pPr>
        <w:pStyle w:val="a5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контроль поступлений финансовых средств в местный бюджет от управления и распоряжения земельными ресурсами; </w:t>
      </w:r>
    </w:p>
    <w:p w:rsidR="005C2C8E" w:rsidRPr="004720D5" w:rsidRDefault="00F20EEF" w:rsidP="005C2C8E">
      <w:pPr>
        <w:pStyle w:val="a5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анализ выявленных отклонений в управлении земельными ресурсами; </w:t>
      </w:r>
    </w:p>
    <w:p w:rsidR="005C2C8E" w:rsidRPr="004720D5" w:rsidRDefault="00F20EEF" w:rsidP="005C2C8E">
      <w:pPr>
        <w:pStyle w:val="a5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оценка экономической эффективности управления и распоряжения земельными ресурсами. </w:t>
      </w:r>
    </w:p>
    <w:p w:rsidR="005C2C8E" w:rsidRPr="004720D5" w:rsidRDefault="00F20EEF" w:rsidP="005C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Анализ управления земельными ресурсами включает: </w:t>
      </w:r>
    </w:p>
    <w:p w:rsidR="005C2C8E" w:rsidRPr="004720D5" w:rsidRDefault="00F20EEF" w:rsidP="005C2C8E">
      <w:pPr>
        <w:pStyle w:val="a5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компетенции органов местного самоуправления в сфере управления земельными ресурсами и обеспечения их доходности; </w:t>
      </w:r>
    </w:p>
    <w:p w:rsidR="005C2C8E" w:rsidRPr="004720D5" w:rsidRDefault="00F20EEF" w:rsidP="005C2C8E">
      <w:pPr>
        <w:pStyle w:val="a5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использованием земельных ресурсов и обеспечением доходов от их использования. </w:t>
      </w:r>
    </w:p>
    <w:p w:rsidR="004720D5" w:rsidRPr="004720D5" w:rsidRDefault="00F20EEF" w:rsidP="005C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>К основным целям управления земельными ресурсами относятся:</w:t>
      </w:r>
    </w:p>
    <w:p w:rsidR="004720D5" w:rsidRPr="004720D5" w:rsidRDefault="00F20EEF" w:rsidP="004720D5">
      <w:pPr>
        <w:pStyle w:val="a5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вовлечение земельных участков в гражданский оборот; </w:t>
      </w:r>
    </w:p>
    <w:p w:rsidR="004720D5" w:rsidRPr="004720D5" w:rsidRDefault="00F20EEF" w:rsidP="004720D5">
      <w:pPr>
        <w:pStyle w:val="a5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земельных участков на территор</w:t>
      </w:r>
      <w:r w:rsidR="004720D5" w:rsidRPr="004720D5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образования; </w:t>
      </w:r>
    </w:p>
    <w:p w:rsidR="004720D5" w:rsidRPr="004720D5" w:rsidRDefault="00F20EEF" w:rsidP="004720D5">
      <w:pPr>
        <w:pStyle w:val="a5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увеличение доходной части местного бюджета от земельных платежей и операций, связанных с землей; </w:t>
      </w:r>
    </w:p>
    <w:p w:rsidR="004720D5" w:rsidRPr="004720D5" w:rsidRDefault="00F20EEF" w:rsidP="004720D5">
      <w:pPr>
        <w:pStyle w:val="a5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>удовлетворение потребности граждан и юридических лиц в земельных участках и м</w:t>
      </w:r>
      <w:r w:rsidR="004720D5" w:rsidRPr="004720D5">
        <w:rPr>
          <w:rFonts w:ascii="Times New Roman" w:hAnsi="Times New Roman" w:cs="Times New Roman"/>
          <w:sz w:val="28"/>
          <w:szCs w:val="28"/>
        </w:rPr>
        <w:t>инимизация сроков их оформления;</w:t>
      </w:r>
    </w:p>
    <w:p w:rsidR="004720D5" w:rsidRPr="004720D5" w:rsidRDefault="00F20EEF" w:rsidP="004720D5">
      <w:pPr>
        <w:pStyle w:val="a5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разграничена. </w:t>
      </w:r>
    </w:p>
    <w:p w:rsidR="004720D5" w:rsidRPr="004720D5" w:rsidRDefault="00F20EEF" w:rsidP="00472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Оценка условий управления земельными ресурсами осуществляется на основе следующих показателей: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общая площадь земель муниципального образования;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площадь земельных участков, являющихся предметом арендных отношений;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площадь земельных участков, выставленных на торги;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площадь земельных участков, проданных на торгах;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>площадь приватизированных земельных</w:t>
      </w:r>
      <w:r w:rsidR="004720D5" w:rsidRPr="004720D5">
        <w:rPr>
          <w:rFonts w:ascii="Times New Roman" w:hAnsi="Times New Roman" w:cs="Times New Roman"/>
          <w:sz w:val="28"/>
          <w:szCs w:val="28"/>
        </w:rPr>
        <w:t xml:space="preserve"> участков;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площадь неприватизированных земельных участков под приватизированными промышленными объектами;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количество заключенных договоров аренды по заявлениям, поданным </w:t>
      </w:r>
      <w:r w:rsidR="004720D5" w:rsidRPr="004720D5">
        <w:rPr>
          <w:rFonts w:ascii="Times New Roman" w:hAnsi="Times New Roman" w:cs="Times New Roman"/>
          <w:sz w:val="28"/>
          <w:szCs w:val="28"/>
        </w:rPr>
        <w:t xml:space="preserve">в текущем финансовом периоде; </w:t>
      </w:r>
    </w:p>
    <w:p w:rsidR="004720D5" w:rsidRPr="004720D5" w:rsidRDefault="00F20EEF" w:rsidP="004720D5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количество заявлений (обращений), поданных в текущем финансовом периоде на предоставление земельных участков. </w:t>
      </w:r>
    </w:p>
    <w:p w:rsidR="004720D5" w:rsidRPr="004720D5" w:rsidRDefault="00F20EEF" w:rsidP="00472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Оценка условий управления земельными ресурсами может быть дана на основе индикаторов, рассчитываемых с использованием вышеназванных показателей: </w:t>
      </w:r>
    </w:p>
    <w:p w:rsidR="004720D5" w:rsidRPr="004720D5" w:rsidRDefault="00F20EEF" w:rsidP="004720D5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Индикатор земельных участков, сдаваемых в аренду: </w:t>
      </w:r>
    </w:p>
    <w:p w:rsidR="004720D5" w:rsidRPr="004720D5" w:rsidRDefault="00F20EEF" w:rsidP="00472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0D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720D5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20D5">
        <w:rPr>
          <w:rFonts w:ascii="Times New Roman" w:hAnsi="Times New Roman" w:cs="Times New Roman"/>
          <w:sz w:val="28"/>
          <w:szCs w:val="28"/>
        </w:rPr>
        <w:t>S</w:t>
      </w:r>
      <w:r w:rsidRPr="004720D5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>/S</w:t>
      </w:r>
      <w:r w:rsidRPr="004720D5">
        <w:rPr>
          <w:rFonts w:ascii="Times New Roman" w:hAnsi="Times New Roman" w:cs="Times New Roman"/>
          <w:sz w:val="24"/>
          <w:szCs w:val="28"/>
        </w:rPr>
        <w:t>0</w:t>
      </w:r>
      <w:r w:rsidRPr="004720D5">
        <w:rPr>
          <w:rFonts w:ascii="Times New Roman" w:hAnsi="Times New Roman" w:cs="Times New Roman"/>
          <w:sz w:val="28"/>
          <w:szCs w:val="28"/>
        </w:rPr>
        <w:t>,</w:t>
      </w:r>
    </w:p>
    <w:p w:rsidR="004720D5" w:rsidRPr="004720D5" w:rsidRDefault="00F20EEF" w:rsidP="0047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0D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720D5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- площадь земельных участков на территории муниципального образования, сдаваемых в аренду; </w:t>
      </w:r>
    </w:p>
    <w:p w:rsidR="004720D5" w:rsidRPr="004720D5" w:rsidRDefault="00F20EEF" w:rsidP="0047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>S</w:t>
      </w:r>
      <w:r w:rsidRPr="004720D5">
        <w:rPr>
          <w:rFonts w:ascii="Times New Roman" w:hAnsi="Times New Roman" w:cs="Times New Roman"/>
          <w:sz w:val="24"/>
          <w:szCs w:val="28"/>
        </w:rPr>
        <w:t>0</w:t>
      </w:r>
      <w:r w:rsidRPr="004720D5">
        <w:rPr>
          <w:rFonts w:ascii="Times New Roman" w:hAnsi="Times New Roman" w:cs="Times New Roman"/>
          <w:sz w:val="28"/>
          <w:szCs w:val="28"/>
        </w:rPr>
        <w:t xml:space="preserve"> – общая площадь земельных участков муниципального образования. </w:t>
      </w:r>
    </w:p>
    <w:p w:rsidR="004720D5" w:rsidRPr="004720D5" w:rsidRDefault="00F20EEF" w:rsidP="00472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Данный индикатор позволяет оценить динамику вовлечения муниципальных земель в хозяйственный оборот. </w:t>
      </w:r>
    </w:p>
    <w:p w:rsidR="004720D5" w:rsidRPr="004720D5" w:rsidRDefault="00F20EEF" w:rsidP="004720D5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Индикатор земельных участков, проданных на торгах </w:t>
      </w:r>
      <w:proofErr w:type="spellStart"/>
      <w:r w:rsidRPr="004720D5">
        <w:rPr>
          <w:rFonts w:ascii="Times New Roman" w:hAnsi="Times New Roman" w:cs="Times New Roman"/>
          <w:sz w:val="28"/>
          <w:szCs w:val="28"/>
        </w:rPr>
        <w:t>I</w:t>
      </w:r>
      <w:r w:rsidRPr="004720D5">
        <w:rPr>
          <w:rFonts w:ascii="Times New Roman" w:hAnsi="Times New Roman" w:cs="Times New Roman"/>
          <w:sz w:val="24"/>
          <w:szCs w:val="28"/>
        </w:rPr>
        <w:t>т</w:t>
      </w:r>
      <w:proofErr w:type="spellEnd"/>
      <w:proofErr w:type="gramStart"/>
      <w:r w:rsidRPr="004720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D5" w:rsidRPr="004720D5" w:rsidRDefault="00F20EEF" w:rsidP="00472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0D5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4720D5">
        <w:rPr>
          <w:rFonts w:ascii="Times New Roman" w:hAnsi="Times New Roman" w:cs="Times New Roman"/>
          <w:sz w:val="24"/>
          <w:szCs w:val="28"/>
        </w:rPr>
        <w:t>т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20D5">
        <w:rPr>
          <w:rFonts w:ascii="Times New Roman" w:hAnsi="Times New Roman" w:cs="Times New Roman"/>
          <w:sz w:val="28"/>
          <w:szCs w:val="28"/>
        </w:rPr>
        <w:t>S</w:t>
      </w:r>
      <w:r w:rsidRPr="004720D5">
        <w:rPr>
          <w:rFonts w:ascii="Times New Roman" w:hAnsi="Times New Roman" w:cs="Times New Roman"/>
          <w:sz w:val="24"/>
          <w:szCs w:val="28"/>
        </w:rPr>
        <w:t>п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720D5">
        <w:rPr>
          <w:rFonts w:ascii="Times New Roman" w:hAnsi="Times New Roman" w:cs="Times New Roman"/>
          <w:sz w:val="28"/>
          <w:szCs w:val="28"/>
        </w:rPr>
        <w:t>S</w:t>
      </w:r>
      <w:r w:rsidRPr="004720D5">
        <w:rPr>
          <w:rFonts w:ascii="Times New Roman" w:hAnsi="Times New Roman" w:cs="Times New Roman"/>
          <w:sz w:val="24"/>
          <w:szCs w:val="28"/>
        </w:rPr>
        <w:t>т</w:t>
      </w:r>
      <w:proofErr w:type="spellEnd"/>
      <w:proofErr w:type="gramStart"/>
      <w:r w:rsidRPr="004720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20D5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720D5" w:rsidRPr="004720D5" w:rsidRDefault="00F20EEF" w:rsidP="0047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0D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720D5">
        <w:rPr>
          <w:rFonts w:ascii="Times New Roman" w:hAnsi="Times New Roman" w:cs="Times New Roman"/>
          <w:sz w:val="24"/>
          <w:szCs w:val="28"/>
        </w:rPr>
        <w:t>п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– площадь земельных участков, проданных на торгах; </w:t>
      </w:r>
    </w:p>
    <w:p w:rsidR="004720D5" w:rsidRPr="004720D5" w:rsidRDefault="00F20EEF" w:rsidP="0047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0D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720D5">
        <w:rPr>
          <w:rFonts w:ascii="Times New Roman" w:hAnsi="Times New Roman" w:cs="Times New Roman"/>
          <w:sz w:val="24"/>
          <w:szCs w:val="28"/>
        </w:rPr>
        <w:t>т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- площадь земельных участков, выставленных на торги. </w:t>
      </w:r>
    </w:p>
    <w:p w:rsidR="004720D5" w:rsidRPr="004720D5" w:rsidRDefault="00F20EEF" w:rsidP="00472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Данный индикатор позволяет оценить динамику изменения площади земельных участков, связанную как с приватизацией, так и с продажей земельных участков на торгах. </w:t>
      </w:r>
    </w:p>
    <w:p w:rsidR="004720D5" w:rsidRPr="004720D5" w:rsidRDefault="00F20EEF" w:rsidP="004720D5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Индикатор приватизированных земельных участков: </w:t>
      </w:r>
    </w:p>
    <w:p w:rsidR="004720D5" w:rsidRPr="004720D5" w:rsidRDefault="00F20EEF" w:rsidP="00472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0D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720D5">
        <w:rPr>
          <w:rFonts w:ascii="Times New Roman" w:hAnsi="Times New Roman" w:cs="Times New Roman"/>
          <w:sz w:val="24"/>
          <w:szCs w:val="28"/>
        </w:rPr>
        <w:t>пр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20D5">
        <w:rPr>
          <w:rFonts w:ascii="Times New Roman" w:hAnsi="Times New Roman" w:cs="Times New Roman"/>
          <w:sz w:val="28"/>
          <w:szCs w:val="28"/>
        </w:rPr>
        <w:t>S</w:t>
      </w:r>
      <w:r w:rsidRPr="004720D5">
        <w:rPr>
          <w:rFonts w:ascii="Times New Roman" w:hAnsi="Times New Roman" w:cs="Times New Roman"/>
          <w:sz w:val="24"/>
          <w:szCs w:val="28"/>
        </w:rPr>
        <w:t>пр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720D5">
        <w:rPr>
          <w:rFonts w:ascii="Times New Roman" w:hAnsi="Times New Roman" w:cs="Times New Roman"/>
          <w:sz w:val="28"/>
          <w:szCs w:val="28"/>
        </w:rPr>
        <w:t>S</w:t>
      </w:r>
      <w:r w:rsidRPr="004720D5">
        <w:rPr>
          <w:rFonts w:ascii="Times New Roman" w:hAnsi="Times New Roman" w:cs="Times New Roman"/>
          <w:sz w:val="24"/>
          <w:szCs w:val="28"/>
        </w:rPr>
        <w:t>нпр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>, где</w:t>
      </w:r>
    </w:p>
    <w:p w:rsidR="004720D5" w:rsidRPr="004720D5" w:rsidRDefault="00F20EEF" w:rsidP="0047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0D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720D5">
        <w:rPr>
          <w:rFonts w:ascii="Times New Roman" w:hAnsi="Times New Roman" w:cs="Times New Roman"/>
          <w:sz w:val="24"/>
          <w:szCs w:val="28"/>
        </w:rPr>
        <w:t>пр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– площадь земельных участков, приватизированных в текущем периоде; </w:t>
      </w:r>
    </w:p>
    <w:p w:rsidR="004720D5" w:rsidRPr="004720D5" w:rsidRDefault="00F20EEF" w:rsidP="0047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0D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720D5">
        <w:rPr>
          <w:rFonts w:ascii="Times New Roman" w:hAnsi="Times New Roman" w:cs="Times New Roman"/>
          <w:sz w:val="24"/>
          <w:szCs w:val="28"/>
        </w:rPr>
        <w:t>нпр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- площадь неприватизированных земельных участков, расположенных под приватизированными промышленными объектами. </w:t>
      </w:r>
    </w:p>
    <w:p w:rsidR="004720D5" w:rsidRPr="004720D5" w:rsidRDefault="00F20EEF" w:rsidP="00472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Индикатор позволяет оценить динамику изменения площадей приватизируемых земельных участков. </w:t>
      </w:r>
    </w:p>
    <w:p w:rsidR="004720D5" w:rsidRPr="004720D5" w:rsidRDefault="00F20EEF" w:rsidP="004720D5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 xml:space="preserve">Индикатор заключенных договоров по заявлениям (обращениям), поданным в текущем финансовом году: </w:t>
      </w:r>
    </w:p>
    <w:p w:rsidR="004720D5" w:rsidRPr="004720D5" w:rsidRDefault="00F20EEF" w:rsidP="00472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0D5">
        <w:rPr>
          <w:rFonts w:ascii="Times New Roman" w:hAnsi="Times New Roman" w:cs="Times New Roman"/>
          <w:sz w:val="28"/>
          <w:szCs w:val="28"/>
        </w:rPr>
        <w:t>I</w:t>
      </w:r>
      <w:r w:rsidRPr="004720D5">
        <w:rPr>
          <w:rFonts w:ascii="Times New Roman" w:hAnsi="Times New Roman" w:cs="Times New Roman"/>
          <w:sz w:val="24"/>
          <w:szCs w:val="28"/>
        </w:rPr>
        <w:t>дд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= К</w:t>
      </w:r>
      <w:r w:rsidRPr="004720D5">
        <w:rPr>
          <w:rFonts w:ascii="Times New Roman" w:hAnsi="Times New Roman" w:cs="Times New Roman"/>
          <w:sz w:val="24"/>
          <w:szCs w:val="28"/>
        </w:rPr>
        <w:t xml:space="preserve">д </w:t>
      </w:r>
      <w:r w:rsidRPr="004720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Pr="004720D5">
        <w:rPr>
          <w:rFonts w:ascii="Times New Roman" w:hAnsi="Times New Roman" w:cs="Times New Roman"/>
          <w:sz w:val="28"/>
          <w:szCs w:val="28"/>
        </w:rPr>
        <w:t>К</w:t>
      </w:r>
      <w:r w:rsidRPr="004720D5">
        <w:rPr>
          <w:rFonts w:ascii="Times New Roman" w:hAnsi="Times New Roman" w:cs="Times New Roman"/>
          <w:sz w:val="24"/>
          <w:szCs w:val="28"/>
        </w:rPr>
        <w:t>з</w:t>
      </w:r>
      <w:proofErr w:type="spellEnd"/>
      <w:proofErr w:type="gramEnd"/>
      <w:r w:rsidR="004720D5" w:rsidRPr="004720D5">
        <w:rPr>
          <w:rFonts w:ascii="Times New Roman" w:hAnsi="Times New Roman" w:cs="Times New Roman"/>
          <w:sz w:val="28"/>
          <w:szCs w:val="28"/>
        </w:rPr>
        <w:t>,</w:t>
      </w:r>
    </w:p>
    <w:p w:rsidR="004720D5" w:rsidRPr="004720D5" w:rsidRDefault="00F20EEF" w:rsidP="0047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>К</w:t>
      </w:r>
      <w:r w:rsidRPr="004720D5">
        <w:rPr>
          <w:rFonts w:ascii="Times New Roman" w:hAnsi="Times New Roman" w:cs="Times New Roman"/>
          <w:sz w:val="24"/>
          <w:szCs w:val="28"/>
        </w:rPr>
        <w:t>д</w:t>
      </w:r>
      <w:r w:rsidRPr="004720D5">
        <w:rPr>
          <w:rFonts w:ascii="Times New Roman" w:hAnsi="Times New Roman" w:cs="Times New Roman"/>
          <w:sz w:val="28"/>
          <w:szCs w:val="28"/>
        </w:rPr>
        <w:t xml:space="preserve"> – количество заявлений на предоставление земельных участков, поданных в текущем финансовом периоде, по которым в текущем финансовом периоде заключены договоры о предоставлении земельных участков; </w:t>
      </w:r>
    </w:p>
    <w:p w:rsidR="004720D5" w:rsidRPr="004720D5" w:rsidRDefault="00F20EEF" w:rsidP="0047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0D5">
        <w:rPr>
          <w:rFonts w:ascii="Times New Roman" w:hAnsi="Times New Roman" w:cs="Times New Roman"/>
          <w:sz w:val="28"/>
          <w:szCs w:val="28"/>
        </w:rPr>
        <w:t>К</w:t>
      </w:r>
      <w:r w:rsidRPr="004720D5">
        <w:rPr>
          <w:rFonts w:ascii="Times New Roman" w:hAnsi="Times New Roman" w:cs="Times New Roman"/>
          <w:sz w:val="24"/>
          <w:szCs w:val="28"/>
        </w:rPr>
        <w:t>з</w:t>
      </w:r>
      <w:proofErr w:type="spellEnd"/>
      <w:proofErr w:type="gramEnd"/>
      <w:r w:rsidRPr="004720D5">
        <w:rPr>
          <w:rFonts w:ascii="Times New Roman" w:hAnsi="Times New Roman" w:cs="Times New Roman"/>
          <w:sz w:val="28"/>
          <w:szCs w:val="28"/>
        </w:rPr>
        <w:t xml:space="preserve"> - количество заявлений на предоставление земельных участков, поданных в текущем финансовом периоде. </w:t>
      </w:r>
    </w:p>
    <w:p w:rsidR="00A50FA3" w:rsidRDefault="00F20EEF" w:rsidP="00A50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D5">
        <w:rPr>
          <w:rFonts w:ascii="Times New Roman" w:hAnsi="Times New Roman" w:cs="Times New Roman"/>
          <w:sz w:val="28"/>
          <w:szCs w:val="28"/>
        </w:rPr>
        <w:t>Данный индикатор позволяет оценить среднюю продолжительность периода рассмотрения документов и оформления договоров по передаче земельных участков в пользование, считая от момента подачи документов заявителем. Так, при средней продолжительности рассмотрения и документального оформления договоров 6 месяцев, индикатор доли заключенных договоров равен 0,5. Оперативное рассмотрение документов и оформление договоров по передаче земельных участков в пользование, характерное для городов, используемых на практике систему «одного окна», позволяет сократить продолжительность оформления до 2-х месяцев. При реализации данной схемы количественное значение индикатора доли заключенных договоров повышается до 0,83 (</w:t>
      </w:r>
      <w:proofErr w:type="spellStart"/>
      <w:proofErr w:type="gramStart"/>
      <w:r w:rsidRPr="004720D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720D5">
        <w:rPr>
          <w:rFonts w:ascii="Times New Roman" w:hAnsi="Times New Roman" w:cs="Times New Roman"/>
          <w:sz w:val="24"/>
          <w:szCs w:val="28"/>
        </w:rPr>
        <w:t>дд</w:t>
      </w:r>
      <w:proofErr w:type="spellEnd"/>
      <w:r w:rsidRPr="004720D5">
        <w:rPr>
          <w:rFonts w:ascii="Times New Roman" w:hAnsi="Times New Roman" w:cs="Times New Roman"/>
          <w:sz w:val="28"/>
          <w:szCs w:val="28"/>
        </w:rPr>
        <w:t xml:space="preserve"> = 10/12 = 0,83). Физически это означает, что по заявлениям, поданным за 10 месяцев текущего года, договоры о передаче земельных участков в пользование должны быть оформлены. </w:t>
      </w:r>
    </w:p>
    <w:p w:rsidR="004720D5" w:rsidRPr="00A50FA3" w:rsidRDefault="00F20EEF" w:rsidP="00A50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Проверка неналоговых доходов за пользование земельными участками в местный бюджет осуществляется по следующим видам доходов: </w:t>
      </w:r>
    </w:p>
    <w:p w:rsidR="00A50FA3" w:rsidRPr="00A50FA3" w:rsidRDefault="00F20EEF" w:rsidP="00A50FA3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участки, находящиеся в собственности района; </w:t>
      </w:r>
    </w:p>
    <w:p w:rsidR="00A50FA3" w:rsidRPr="00A50FA3" w:rsidRDefault="00F20EEF" w:rsidP="00A50FA3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lastRenderedPageBreak/>
        <w:t xml:space="preserve">арендной платы за земельные участки, государственная собственность на которые не разграничена и которые расположены в границах района; </w:t>
      </w:r>
    </w:p>
    <w:p w:rsidR="00A50FA3" w:rsidRPr="00A50FA3" w:rsidRDefault="00F20EEF" w:rsidP="00A50FA3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находящихся в собственности района; </w:t>
      </w:r>
    </w:p>
    <w:p w:rsidR="00A50FA3" w:rsidRPr="00A50FA3" w:rsidRDefault="00F20EEF" w:rsidP="00A50FA3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разграничена. </w:t>
      </w:r>
    </w:p>
    <w:p w:rsidR="00A50FA3" w:rsidRPr="00A50FA3" w:rsidRDefault="00F20EEF" w:rsidP="00A50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Источниками информации о вышеприведенных показателях являются: </w:t>
      </w:r>
    </w:p>
    <w:p w:rsidR="00A50FA3" w:rsidRPr="00A50FA3" w:rsidRDefault="00F20EEF" w:rsidP="00A50FA3">
      <w:pPr>
        <w:pStyle w:val="a5"/>
        <w:numPr>
          <w:ilvl w:val="0"/>
          <w:numId w:val="3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баланс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неналоговых доходов местного бюджета за пользование земельными ресурсами; </w:t>
      </w:r>
    </w:p>
    <w:p w:rsidR="00A50FA3" w:rsidRPr="00A50FA3" w:rsidRDefault="00F20EEF" w:rsidP="00A50FA3">
      <w:pPr>
        <w:pStyle w:val="a5"/>
        <w:numPr>
          <w:ilvl w:val="0"/>
          <w:numId w:val="3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справка по заключению счетов бюджетного учета отчетного финансового года; </w:t>
      </w:r>
    </w:p>
    <w:p w:rsidR="00A50FA3" w:rsidRPr="00A50FA3" w:rsidRDefault="00F20EEF" w:rsidP="00A50FA3">
      <w:pPr>
        <w:pStyle w:val="a5"/>
        <w:numPr>
          <w:ilvl w:val="0"/>
          <w:numId w:val="3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неналоговых доходов местного бюджета за пользование земельными ресурсами; </w:t>
      </w:r>
    </w:p>
    <w:p w:rsidR="00A50FA3" w:rsidRPr="00A50FA3" w:rsidRDefault="00F20EEF" w:rsidP="00A50FA3">
      <w:pPr>
        <w:pStyle w:val="a5"/>
        <w:numPr>
          <w:ilvl w:val="0"/>
          <w:numId w:val="3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деятельности; </w:t>
      </w:r>
    </w:p>
    <w:p w:rsidR="00A50FA3" w:rsidRPr="00A50FA3" w:rsidRDefault="00F20EEF" w:rsidP="00A50FA3">
      <w:pPr>
        <w:pStyle w:val="a5"/>
        <w:numPr>
          <w:ilvl w:val="0"/>
          <w:numId w:val="3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бюджетная отчетность структурного подразделения органов местного самоуправления по управлению финансами. </w:t>
      </w:r>
    </w:p>
    <w:p w:rsidR="00A50FA3" w:rsidRPr="00A50FA3" w:rsidRDefault="00F20EEF" w:rsidP="00A50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При проверке доходов от продажи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, используется информация: </w:t>
      </w:r>
    </w:p>
    <w:p w:rsidR="00A50FA3" w:rsidRPr="00A50FA3" w:rsidRDefault="00F20EEF" w:rsidP="00A50FA3">
      <w:pPr>
        <w:pStyle w:val="a5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о планируемых к продаже земельных участках (площадь участков, объемы планируемых продаж),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о фактически проданных земельных участках (площадь участков, объемы продаж),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об объемах фактических перечислений от продажи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о неналоговых доходах местного бюджета от продажи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A3" w:rsidRPr="00A50FA3" w:rsidRDefault="00F20EEF" w:rsidP="00A50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Источниками информации о вышеприведенных показателях являются: </w:t>
      </w:r>
    </w:p>
    <w:p w:rsidR="00A50FA3" w:rsidRPr="00A50FA3" w:rsidRDefault="00F20EEF" w:rsidP="00A50FA3">
      <w:pPr>
        <w:pStyle w:val="a5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реестр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, структурного подразделения органов местного самоуправления, являющегося администратором неналоговых доходов от продажи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lastRenderedPageBreak/>
        <w:t xml:space="preserve">баланс структурного подразделения органов местного самоуправления, являющегося администратором неналоговых доходов от продажи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>;</w:t>
      </w:r>
    </w:p>
    <w:p w:rsidR="00A50FA3" w:rsidRPr="00A50FA3" w:rsidRDefault="00F20EEF" w:rsidP="00A50FA3">
      <w:pPr>
        <w:pStyle w:val="a5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>бюджетная отчетность структурного подразделения органов местного самоуправления по управлению финансами о неналоговых доходах местного бюджета от продажи земельных участков, находящихся в собственности</w:t>
      </w:r>
      <w:r w:rsidR="00A50FA3" w:rsidRPr="00A50FA3">
        <w:rPr>
          <w:rFonts w:ascii="Times New Roman" w:hAnsi="Times New Roman" w:cs="Times New Roman"/>
          <w:sz w:val="28"/>
          <w:szCs w:val="28"/>
        </w:rPr>
        <w:t>.</w:t>
      </w:r>
    </w:p>
    <w:p w:rsidR="00A50FA3" w:rsidRPr="00A50FA3" w:rsidRDefault="00F20EEF" w:rsidP="00A50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Для оценки доходности продаж земельных участков, находящихся в собственности района, используются следующие показатели: </w:t>
      </w:r>
    </w:p>
    <w:p w:rsidR="00A50FA3" w:rsidRPr="00A50FA3" w:rsidRDefault="00F20EEF" w:rsidP="00A50FA3">
      <w:pPr>
        <w:pStyle w:val="a5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неналоговые доходы от продаж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A3" w:rsidRPr="00A50FA3" w:rsidRDefault="00F20EEF" w:rsidP="00A50FA3">
      <w:pPr>
        <w:pStyle w:val="a5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неналоговые доходы местного бюджета от земельных ресурсов; </w:t>
      </w:r>
    </w:p>
    <w:p w:rsidR="00A50FA3" w:rsidRPr="00A50FA3" w:rsidRDefault="00F20EEF" w:rsidP="00A50FA3">
      <w:pPr>
        <w:pStyle w:val="a5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кадастровая стоимость проданных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A3" w:rsidRPr="00A50FA3" w:rsidRDefault="00F20EEF" w:rsidP="00A50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Оценка доходности продаж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, может быть дана на основе следующих индикаторов: </w:t>
      </w:r>
    </w:p>
    <w:p w:rsidR="00A50FA3" w:rsidRPr="00A50FA3" w:rsidRDefault="00F20EEF" w:rsidP="00A50FA3">
      <w:pPr>
        <w:pStyle w:val="a5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индикатора бюджетной доходности продаж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2C8E" w:rsidRPr="00A50FA3" w:rsidRDefault="00F20EEF" w:rsidP="00A50FA3">
      <w:pPr>
        <w:pStyle w:val="a5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FA3">
        <w:rPr>
          <w:rFonts w:ascii="Times New Roman" w:hAnsi="Times New Roman" w:cs="Times New Roman"/>
          <w:sz w:val="28"/>
          <w:szCs w:val="28"/>
        </w:rPr>
        <w:t xml:space="preserve">индикатора базовой доходности продаж земельных участков, находящихся в собственности </w:t>
      </w:r>
      <w:r w:rsidR="00A50FA3" w:rsidRPr="00A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C8E" w:rsidRPr="005C2C8E" w:rsidRDefault="00F20EEF" w:rsidP="005C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t xml:space="preserve">Количественные значения данных индикаторов рассчитываются на основе следующих соотношений. </w:t>
      </w:r>
    </w:p>
    <w:p w:rsidR="005C2C8E" w:rsidRPr="005E44DD" w:rsidRDefault="00F20EEF" w:rsidP="00A50FA3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DD">
        <w:rPr>
          <w:rFonts w:ascii="Times New Roman" w:hAnsi="Times New Roman" w:cs="Times New Roman"/>
          <w:sz w:val="28"/>
          <w:szCs w:val="28"/>
        </w:rPr>
        <w:t xml:space="preserve">Индикатор бюджетной доходности продаж земельных участков, находящихся в собственности </w:t>
      </w:r>
      <w:r w:rsidR="00A50FA3" w:rsidRPr="005E44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proofErr w:type="spellStart"/>
      <w:proofErr w:type="gramStart"/>
      <w:r w:rsidR="00A50FA3" w:rsidRPr="005E44D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E44DD">
        <w:rPr>
          <w:rFonts w:ascii="Times New Roman" w:hAnsi="Times New Roman" w:cs="Times New Roman"/>
          <w:sz w:val="24"/>
          <w:szCs w:val="28"/>
        </w:rPr>
        <w:t>бюд</w:t>
      </w:r>
      <w:proofErr w:type="spellEnd"/>
      <w:r w:rsidRPr="005E44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C8E" w:rsidRPr="005E44DD" w:rsidRDefault="005E44DD" w:rsidP="005C2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4DD">
        <w:rPr>
          <w:rFonts w:ascii="Times New Roman" w:hAnsi="Times New Roman" w:cs="Times New Roman"/>
          <w:sz w:val="28"/>
          <w:szCs w:val="28"/>
        </w:rPr>
        <w:t>I</w:t>
      </w:r>
      <w:r w:rsidR="00F20EEF" w:rsidRPr="005E44DD">
        <w:rPr>
          <w:rFonts w:ascii="Times New Roman" w:hAnsi="Times New Roman" w:cs="Times New Roman"/>
          <w:sz w:val="24"/>
          <w:szCs w:val="28"/>
        </w:rPr>
        <w:t>бюд</w:t>
      </w:r>
      <w:proofErr w:type="spellEnd"/>
      <w:r w:rsidR="00F20EEF" w:rsidRPr="005E44DD">
        <w:rPr>
          <w:rFonts w:ascii="Times New Roman" w:hAnsi="Times New Roman" w:cs="Times New Roman"/>
          <w:sz w:val="24"/>
          <w:szCs w:val="28"/>
        </w:rPr>
        <w:t xml:space="preserve"> </w:t>
      </w:r>
      <w:r w:rsidRPr="005E44DD">
        <w:rPr>
          <w:rFonts w:ascii="Times New Roman" w:hAnsi="Times New Roman" w:cs="Times New Roman"/>
          <w:sz w:val="28"/>
          <w:szCs w:val="28"/>
        </w:rPr>
        <w:t xml:space="preserve"> = П</w:t>
      </w:r>
      <w:r w:rsidR="00F20EEF" w:rsidRPr="005E44DD">
        <w:rPr>
          <w:rFonts w:ascii="Times New Roman" w:hAnsi="Times New Roman" w:cs="Times New Roman"/>
          <w:sz w:val="24"/>
          <w:szCs w:val="28"/>
        </w:rPr>
        <w:t>з</w:t>
      </w:r>
      <w:proofErr w:type="gramStart"/>
      <w:r w:rsidR="00F20EEF" w:rsidRPr="005E44DD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F20EEF" w:rsidRPr="005E4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20EEF" w:rsidRPr="005E44DD">
        <w:rPr>
          <w:rFonts w:ascii="Times New Roman" w:hAnsi="Times New Roman" w:cs="Times New Roman"/>
          <w:sz w:val="28"/>
          <w:szCs w:val="28"/>
        </w:rPr>
        <w:t>D</w:t>
      </w:r>
      <w:r w:rsidR="00F20EEF" w:rsidRPr="005E44DD">
        <w:rPr>
          <w:rFonts w:ascii="Times New Roman" w:hAnsi="Times New Roman" w:cs="Times New Roman"/>
          <w:sz w:val="24"/>
          <w:szCs w:val="28"/>
        </w:rPr>
        <w:t>зу</w:t>
      </w:r>
      <w:proofErr w:type="spellEnd"/>
      <w:r w:rsidR="00F20EEF" w:rsidRPr="005E44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2C8E" w:rsidRPr="005E44DD" w:rsidRDefault="00F20EEF" w:rsidP="005C2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4DD">
        <w:rPr>
          <w:rFonts w:ascii="Times New Roman" w:hAnsi="Times New Roman" w:cs="Times New Roman"/>
          <w:sz w:val="28"/>
          <w:szCs w:val="28"/>
        </w:rPr>
        <w:t>П</w:t>
      </w:r>
      <w:r w:rsidRPr="005E44DD">
        <w:rPr>
          <w:rFonts w:ascii="Times New Roman" w:hAnsi="Times New Roman" w:cs="Times New Roman"/>
          <w:sz w:val="24"/>
          <w:szCs w:val="28"/>
        </w:rPr>
        <w:t>з</w:t>
      </w:r>
      <w:proofErr w:type="gramStart"/>
      <w:r w:rsidRPr="005E44DD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5E44DD">
        <w:rPr>
          <w:rFonts w:ascii="Times New Roman" w:hAnsi="Times New Roman" w:cs="Times New Roman"/>
          <w:sz w:val="28"/>
          <w:szCs w:val="28"/>
        </w:rPr>
        <w:t xml:space="preserve"> – неналоговые доходы местного бюджета от продаж земельных участков, находящихся в собственности </w:t>
      </w:r>
      <w:r w:rsidR="00A50FA3" w:rsidRPr="005E44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E44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2C8E" w:rsidRPr="005E44DD" w:rsidRDefault="00F20EEF" w:rsidP="005C2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44D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5E44DD">
        <w:rPr>
          <w:rFonts w:ascii="Times New Roman" w:hAnsi="Times New Roman" w:cs="Times New Roman"/>
          <w:sz w:val="24"/>
          <w:szCs w:val="28"/>
        </w:rPr>
        <w:t>зу</w:t>
      </w:r>
      <w:proofErr w:type="spellEnd"/>
      <w:r w:rsidRPr="005E44DD">
        <w:rPr>
          <w:rFonts w:ascii="Times New Roman" w:hAnsi="Times New Roman" w:cs="Times New Roman"/>
          <w:sz w:val="28"/>
          <w:szCs w:val="28"/>
        </w:rPr>
        <w:t xml:space="preserve"> – неналоговые доходы местного бюджета от земельных ресурсов. </w:t>
      </w:r>
    </w:p>
    <w:p w:rsidR="005C2C8E" w:rsidRPr="005E44DD" w:rsidRDefault="00F20EEF" w:rsidP="005E44DD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DD">
        <w:rPr>
          <w:rFonts w:ascii="Times New Roman" w:hAnsi="Times New Roman" w:cs="Times New Roman"/>
          <w:sz w:val="28"/>
          <w:szCs w:val="28"/>
        </w:rPr>
        <w:t xml:space="preserve">Индикатор базовой доходности продаж земельных участков, находящихся в собственности </w:t>
      </w:r>
      <w:r w:rsidR="00A50FA3" w:rsidRPr="005E44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44DD" w:rsidRPr="005E4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E44DD" w:rsidRPr="005E44D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E44DD">
        <w:rPr>
          <w:rFonts w:ascii="Times New Roman" w:hAnsi="Times New Roman" w:cs="Times New Roman"/>
          <w:sz w:val="24"/>
          <w:szCs w:val="28"/>
        </w:rPr>
        <w:t>баз</w:t>
      </w:r>
      <w:proofErr w:type="spellEnd"/>
      <w:r w:rsidRPr="005E44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C8E" w:rsidRPr="00BC113B" w:rsidRDefault="005E44DD" w:rsidP="005C2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4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0EEF" w:rsidRPr="005E44DD">
        <w:rPr>
          <w:rFonts w:ascii="Times New Roman" w:hAnsi="Times New Roman" w:cs="Times New Roman"/>
          <w:sz w:val="24"/>
          <w:szCs w:val="28"/>
        </w:rPr>
        <w:t>баз</w:t>
      </w:r>
      <w:r w:rsidR="00F20EEF" w:rsidRPr="00BC113B">
        <w:rPr>
          <w:rFonts w:ascii="Times New Roman" w:hAnsi="Times New Roman" w:cs="Times New Roman"/>
          <w:sz w:val="28"/>
          <w:szCs w:val="28"/>
        </w:rPr>
        <w:t xml:space="preserve"> = </w:t>
      </w:r>
      <w:r w:rsidR="00F20EEF" w:rsidRPr="005E44DD">
        <w:rPr>
          <w:rFonts w:ascii="Times New Roman" w:hAnsi="Times New Roman" w:cs="Times New Roman"/>
          <w:sz w:val="28"/>
          <w:szCs w:val="28"/>
        </w:rPr>
        <w:t>П</w:t>
      </w:r>
      <w:r w:rsidR="00F20EEF" w:rsidRPr="005E44DD">
        <w:rPr>
          <w:rFonts w:ascii="Times New Roman" w:hAnsi="Times New Roman" w:cs="Times New Roman"/>
          <w:sz w:val="24"/>
          <w:szCs w:val="28"/>
        </w:rPr>
        <w:t>з</w:t>
      </w:r>
      <w:r w:rsidR="00F20EEF" w:rsidRPr="00BC113B">
        <w:rPr>
          <w:rFonts w:ascii="Times New Roman" w:hAnsi="Times New Roman" w:cs="Times New Roman"/>
          <w:sz w:val="24"/>
          <w:szCs w:val="28"/>
        </w:rPr>
        <w:t>1</w:t>
      </w:r>
      <w:r w:rsidR="00F20EEF" w:rsidRPr="00BC113B">
        <w:rPr>
          <w:rFonts w:ascii="Times New Roman" w:hAnsi="Times New Roman" w:cs="Times New Roman"/>
          <w:sz w:val="28"/>
          <w:szCs w:val="28"/>
        </w:rPr>
        <w:t xml:space="preserve">/ </w:t>
      </w:r>
      <w:r w:rsidR="00F20EEF" w:rsidRPr="005E44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0EEF" w:rsidRPr="005E44DD">
        <w:rPr>
          <w:rFonts w:ascii="Times New Roman" w:hAnsi="Times New Roman" w:cs="Times New Roman"/>
          <w:sz w:val="24"/>
          <w:szCs w:val="28"/>
        </w:rPr>
        <w:t>зу</w:t>
      </w:r>
      <w:r w:rsidR="00F20EEF" w:rsidRPr="00BC113B">
        <w:rPr>
          <w:rFonts w:ascii="Times New Roman" w:hAnsi="Times New Roman" w:cs="Times New Roman"/>
          <w:sz w:val="24"/>
          <w:szCs w:val="28"/>
        </w:rPr>
        <w:t>3</w:t>
      </w:r>
      <w:r w:rsidR="00F20EEF" w:rsidRPr="00BC11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2C8E" w:rsidRPr="005E44DD" w:rsidRDefault="00F20EEF" w:rsidP="005C2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4DD">
        <w:rPr>
          <w:rFonts w:ascii="Times New Roman" w:hAnsi="Times New Roman" w:cs="Times New Roman"/>
          <w:sz w:val="28"/>
          <w:szCs w:val="28"/>
        </w:rPr>
        <w:t>C</w:t>
      </w:r>
      <w:r w:rsidRPr="005E44DD">
        <w:rPr>
          <w:rFonts w:ascii="Times New Roman" w:hAnsi="Times New Roman" w:cs="Times New Roman"/>
          <w:sz w:val="24"/>
          <w:szCs w:val="28"/>
        </w:rPr>
        <w:t>зу3</w:t>
      </w:r>
      <w:r w:rsidRPr="005E44DD">
        <w:rPr>
          <w:rFonts w:ascii="Times New Roman" w:hAnsi="Times New Roman" w:cs="Times New Roman"/>
          <w:sz w:val="28"/>
          <w:szCs w:val="28"/>
        </w:rPr>
        <w:t xml:space="preserve"> - кадастровая стоимость проданных земельных участков, находящихся в собственности </w:t>
      </w:r>
      <w:r w:rsidR="00A50FA3" w:rsidRPr="005E44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E4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C8E" w:rsidRDefault="005C2C8E" w:rsidP="004B4E2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2C8E" w:rsidRPr="005C2C8E" w:rsidRDefault="00F20EEF" w:rsidP="005C2C8E">
      <w:pPr>
        <w:pStyle w:val="1"/>
        <w:spacing w:before="0" w:after="240"/>
        <w:jc w:val="center"/>
        <w:rPr>
          <w:color w:val="auto"/>
        </w:rPr>
      </w:pPr>
      <w:bookmarkStart w:id="4" w:name="_Toc518567772"/>
      <w:r w:rsidRPr="005C2C8E">
        <w:rPr>
          <w:color w:val="auto"/>
        </w:rPr>
        <w:t>4. Мероприятия по итогам проведения проверки</w:t>
      </w:r>
      <w:bookmarkEnd w:id="4"/>
    </w:p>
    <w:p w:rsidR="005C2C8E" w:rsidRPr="005C2C8E" w:rsidRDefault="00F20EEF" w:rsidP="005C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t xml:space="preserve">Оформление и утверждение результатов проверки осуществляется в порядке, установленном стандартами внешнего муниципального финансового контроля (акт, заключение). </w:t>
      </w:r>
    </w:p>
    <w:p w:rsidR="005C2C8E" w:rsidRPr="005C2C8E" w:rsidRDefault="00F20EEF" w:rsidP="005C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lastRenderedPageBreak/>
        <w:t xml:space="preserve">В выводах о результатах проверки отражаются вопросы законности, обоснованности, эффективности использования муниципального имущества, а также выявленные нарушения и недостатки в организации деятельности объектов проверки. </w:t>
      </w:r>
    </w:p>
    <w:p w:rsidR="005C2C8E" w:rsidRPr="005C2C8E" w:rsidRDefault="00F20EEF" w:rsidP="005C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t xml:space="preserve">По результатам проверки формулируются предложения, среди которых могут быть: совершенствование системы управления и распоряжения муниципальным имуществом, осуществление надлежащего </w:t>
      </w:r>
      <w:proofErr w:type="gramStart"/>
      <w:r w:rsidRPr="005C2C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2C8E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имущества; </w:t>
      </w:r>
      <w:proofErr w:type="gramStart"/>
      <w:r w:rsidRPr="005C2C8E">
        <w:rPr>
          <w:rFonts w:ascii="Times New Roman" w:hAnsi="Times New Roman" w:cs="Times New Roman"/>
          <w:sz w:val="28"/>
          <w:szCs w:val="28"/>
        </w:rPr>
        <w:t xml:space="preserve">обеспечение его сохранности, повышение эффективности использования муниципального имущества, а также принятие мер к возмещению в установленном порядке в доход бюджета </w:t>
      </w:r>
      <w:r w:rsidR="005C2C8E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5C2C8E">
        <w:rPr>
          <w:rFonts w:ascii="Times New Roman" w:hAnsi="Times New Roman" w:cs="Times New Roman"/>
          <w:sz w:val="28"/>
          <w:szCs w:val="28"/>
        </w:rPr>
        <w:t xml:space="preserve"> сумм нецелевого расходования бюджетных средств, недоимки части чистой прибыли муниципальных унитарных предприятий, пени за несвоевременное перечисление в доход бюджета части чистой прибыли муниципальных унитарных предприятий, вносятся представления и предписания в соответствии с бюджетным законодательством РФ. </w:t>
      </w:r>
      <w:proofErr w:type="gramEnd"/>
    </w:p>
    <w:p w:rsidR="005C2C8E" w:rsidRPr="005C2C8E" w:rsidRDefault="00F20EEF" w:rsidP="005C2C8E">
      <w:pPr>
        <w:pStyle w:val="1"/>
        <w:spacing w:after="240"/>
        <w:jc w:val="center"/>
        <w:rPr>
          <w:color w:val="auto"/>
        </w:rPr>
      </w:pPr>
      <w:bookmarkStart w:id="5" w:name="_Toc518567773"/>
      <w:r w:rsidRPr="005C2C8E">
        <w:rPr>
          <w:color w:val="auto"/>
        </w:rPr>
        <w:t xml:space="preserve">5. Осуществление </w:t>
      </w:r>
      <w:proofErr w:type="gramStart"/>
      <w:r w:rsidRPr="005C2C8E">
        <w:rPr>
          <w:color w:val="auto"/>
        </w:rPr>
        <w:t>контроля за</w:t>
      </w:r>
      <w:proofErr w:type="gramEnd"/>
      <w:r w:rsidRPr="005C2C8E">
        <w:rPr>
          <w:color w:val="auto"/>
        </w:rPr>
        <w:t xml:space="preserve"> и</w:t>
      </w:r>
      <w:r w:rsidR="005C2C8E" w:rsidRPr="005C2C8E">
        <w:rPr>
          <w:color w:val="auto"/>
        </w:rPr>
        <w:t>сполнением положений Стандарта</w:t>
      </w:r>
      <w:bookmarkEnd w:id="5"/>
    </w:p>
    <w:p w:rsidR="00F20EEF" w:rsidRPr="005C2C8E" w:rsidRDefault="00F20EEF" w:rsidP="005C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8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C2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C8E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Стандарта осуществляется Председателем </w:t>
      </w:r>
      <w:r w:rsidR="005C2C8E" w:rsidRPr="005C2C8E">
        <w:rPr>
          <w:rFonts w:ascii="Times New Roman" w:hAnsi="Times New Roman" w:cs="Times New Roman"/>
          <w:sz w:val="28"/>
          <w:szCs w:val="28"/>
        </w:rPr>
        <w:t>КСП г. Лыткарино</w:t>
      </w:r>
      <w:r w:rsidRPr="005C2C8E">
        <w:rPr>
          <w:rFonts w:ascii="Times New Roman" w:hAnsi="Times New Roman" w:cs="Times New Roman"/>
          <w:sz w:val="28"/>
          <w:szCs w:val="28"/>
        </w:rPr>
        <w:t xml:space="preserve"> и инспекторами контрольно-счетного органа, осуществляющими контрольное или экспертно-аналитическое мероприятие.</w:t>
      </w:r>
    </w:p>
    <w:sectPr w:rsidR="00F20EEF" w:rsidRPr="005C2C8E" w:rsidSect="009A5358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DC" w:rsidRDefault="009831DC" w:rsidP="009A5358">
      <w:pPr>
        <w:spacing w:after="0" w:line="240" w:lineRule="auto"/>
      </w:pPr>
      <w:r>
        <w:separator/>
      </w:r>
    </w:p>
  </w:endnote>
  <w:endnote w:type="continuationSeparator" w:id="0">
    <w:p w:rsidR="009831DC" w:rsidRDefault="009831DC" w:rsidP="009A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742274"/>
      <w:docPartObj>
        <w:docPartGallery w:val="Page Numbers (Bottom of Page)"/>
        <w:docPartUnique/>
      </w:docPartObj>
    </w:sdtPr>
    <w:sdtEndPr/>
    <w:sdtContent>
      <w:p w:rsidR="009A5358" w:rsidRDefault="009A53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13B">
          <w:rPr>
            <w:noProof/>
          </w:rPr>
          <w:t>2</w:t>
        </w:r>
        <w:r>
          <w:fldChar w:fldCharType="end"/>
        </w:r>
      </w:p>
    </w:sdtContent>
  </w:sdt>
  <w:p w:rsidR="009A5358" w:rsidRDefault="009A53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DC" w:rsidRDefault="009831DC" w:rsidP="009A5358">
      <w:pPr>
        <w:spacing w:after="0" w:line="240" w:lineRule="auto"/>
      </w:pPr>
      <w:r>
        <w:separator/>
      </w:r>
    </w:p>
  </w:footnote>
  <w:footnote w:type="continuationSeparator" w:id="0">
    <w:p w:rsidR="009831DC" w:rsidRDefault="009831DC" w:rsidP="009A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963"/>
    <w:multiLevelType w:val="hybridMultilevel"/>
    <w:tmpl w:val="3E302F92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63D7C"/>
    <w:multiLevelType w:val="hybridMultilevel"/>
    <w:tmpl w:val="17D836A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C76"/>
    <w:multiLevelType w:val="hybridMultilevel"/>
    <w:tmpl w:val="4170B99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B9E"/>
    <w:multiLevelType w:val="hybridMultilevel"/>
    <w:tmpl w:val="5A42247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0DF1"/>
    <w:multiLevelType w:val="hybridMultilevel"/>
    <w:tmpl w:val="F0A21CB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18DA"/>
    <w:multiLevelType w:val="hybridMultilevel"/>
    <w:tmpl w:val="16B0A42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F39DE"/>
    <w:multiLevelType w:val="hybridMultilevel"/>
    <w:tmpl w:val="6EE47D9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1BA"/>
    <w:multiLevelType w:val="hybridMultilevel"/>
    <w:tmpl w:val="DAB4CC4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A65"/>
    <w:multiLevelType w:val="hybridMultilevel"/>
    <w:tmpl w:val="DDD24DE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C1A3E"/>
    <w:multiLevelType w:val="hybridMultilevel"/>
    <w:tmpl w:val="E00EF8D6"/>
    <w:lvl w:ilvl="0" w:tplc="7AA81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E90534"/>
    <w:multiLevelType w:val="hybridMultilevel"/>
    <w:tmpl w:val="AFCC9FBA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7C39EA"/>
    <w:multiLevelType w:val="hybridMultilevel"/>
    <w:tmpl w:val="F0BE330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15B0"/>
    <w:multiLevelType w:val="hybridMultilevel"/>
    <w:tmpl w:val="4986FF7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302C0"/>
    <w:multiLevelType w:val="hybridMultilevel"/>
    <w:tmpl w:val="4692CF5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C3D99"/>
    <w:multiLevelType w:val="hybridMultilevel"/>
    <w:tmpl w:val="C700043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F5F6E"/>
    <w:multiLevelType w:val="hybridMultilevel"/>
    <w:tmpl w:val="CAE8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71F04"/>
    <w:multiLevelType w:val="hybridMultilevel"/>
    <w:tmpl w:val="42A2D3E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F311F"/>
    <w:multiLevelType w:val="hybridMultilevel"/>
    <w:tmpl w:val="60BCA0A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0B24"/>
    <w:multiLevelType w:val="hybridMultilevel"/>
    <w:tmpl w:val="2E0A993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136A4"/>
    <w:multiLevelType w:val="hybridMultilevel"/>
    <w:tmpl w:val="F1B4147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A1F3D"/>
    <w:multiLevelType w:val="hybridMultilevel"/>
    <w:tmpl w:val="3ED267E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24DC8"/>
    <w:multiLevelType w:val="hybridMultilevel"/>
    <w:tmpl w:val="948652D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B48F3"/>
    <w:multiLevelType w:val="hybridMultilevel"/>
    <w:tmpl w:val="C052808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E6BED"/>
    <w:multiLevelType w:val="hybridMultilevel"/>
    <w:tmpl w:val="7C6CB28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D4626"/>
    <w:multiLevelType w:val="hybridMultilevel"/>
    <w:tmpl w:val="D9FC3CD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92DCA"/>
    <w:multiLevelType w:val="hybridMultilevel"/>
    <w:tmpl w:val="95DCA442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2E408F"/>
    <w:multiLevelType w:val="hybridMultilevel"/>
    <w:tmpl w:val="E7622E0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D33C7"/>
    <w:multiLevelType w:val="hybridMultilevel"/>
    <w:tmpl w:val="4A3C6CD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643D0"/>
    <w:multiLevelType w:val="hybridMultilevel"/>
    <w:tmpl w:val="838871B4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2B741A"/>
    <w:multiLevelType w:val="hybridMultilevel"/>
    <w:tmpl w:val="94B4430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070DA"/>
    <w:multiLevelType w:val="hybridMultilevel"/>
    <w:tmpl w:val="37508AD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B6616"/>
    <w:multiLevelType w:val="hybridMultilevel"/>
    <w:tmpl w:val="3124AF0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7E75"/>
    <w:multiLevelType w:val="hybridMultilevel"/>
    <w:tmpl w:val="4956CFA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704E3"/>
    <w:multiLevelType w:val="hybridMultilevel"/>
    <w:tmpl w:val="461CF36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8"/>
  </w:num>
  <w:num w:numId="4">
    <w:abstractNumId w:val="16"/>
  </w:num>
  <w:num w:numId="5">
    <w:abstractNumId w:val="22"/>
  </w:num>
  <w:num w:numId="6">
    <w:abstractNumId w:val="3"/>
  </w:num>
  <w:num w:numId="7">
    <w:abstractNumId w:val="21"/>
  </w:num>
  <w:num w:numId="8">
    <w:abstractNumId w:val="17"/>
  </w:num>
  <w:num w:numId="9">
    <w:abstractNumId w:val="12"/>
  </w:num>
  <w:num w:numId="10">
    <w:abstractNumId w:val="5"/>
  </w:num>
  <w:num w:numId="11">
    <w:abstractNumId w:val="30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  <w:num w:numId="16">
    <w:abstractNumId w:val="25"/>
  </w:num>
  <w:num w:numId="17">
    <w:abstractNumId w:val="10"/>
  </w:num>
  <w:num w:numId="18">
    <w:abstractNumId w:val="24"/>
  </w:num>
  <w:num w:numId="19">
    <w:abstractNumId w:val="8"/>
  </w:num>
  <w:num w:numId="20">
    <w:abstractNumId w:val="0"/>
  </w:num>
  <w:num w:numId="21">
    <w:abstractNumId w:val="27"/>
  </w:num>
  <w:num w:numId="22">
    <w:abstractNumId w:val="29"/>
  </w:num>
  <w:num w:numId="23">
    <w:abstractNumId w:val="15"/>
  </w:num>
  <w:num w:numId="24">
    <w:abstractNumId w:val="6"/>
  </w:num>
  <w:num w:numId="25">
    <w:abstractNumId w:val="1"/>
  </w:num>
  <w:num w:numId="26">
    <w:abstractNumId w:val="32"/>
  </w:num>
  <w:num w:numId="27">
    <w:abstractNumId w:val="26"/>
  </w:num>
  <w:num w:numId="28">
    <w:abstractNumId w:val="9"/>
  </w:num>
  <w:num w:numId="29">
    <w:abstractNumId w:val="19"/>
  </w:num>
  <w:num w:numId="30">
    <w:abstractNumId w:val="14"/>
  </w:num>
  <w:num w:numId="31">
    <w:abstractNumId w:val="7"/>
  </w:num>
  <w:num w:numId="32">
    <w:abstractNumId w:val="20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EF"/>
    <w:rsid w:val="00010A84"/>
    <w:rsid w:val="00343B34"/>
    <w:rsid w:val="003A17BD"/>
    <w:rsid w:val="003A2C22"/>
    <w:rsid w:val="003B72DB"/>
    <w:rsid w:val="004720D5"/>
    <w:rsid w:val="004B4E22"/>
    <w:rsid w:val="004E4208"/>
    <w:rsid w:val="005C2C8E"/>
    <w:rsid w:val="005E44DD"/>
    <w:rsid w:val="006435AC"/>
    <w:rsid w:val="00774D4F"/>
    <w:rsid w:val="008956B8"/>
    <w:rsid w:val="009831DC"/>
    <w:rsid w:val="009A5358"/>
    <w:rsid w:val="009B6FB8"/>
    <w:rsid w:val="00A50FA3"/>
    <w:rsid w:val="00A8706E"/>
    <w:rsid w:val="00AC33B8"/>
    <w:rsid w:val="00BC113B"/>
    <w:rsid w:val="00CF5AC7"/>
    <w:rsid w:val="00D465E4"/>
    <w:rsid w:val="00D61B1B"/>
    <w:rsid w:val="00E32F81"/>
    <w:rsid w:val="00E617A0"/>
    <w:rsid w:val="00ED2D8F"/>
    <w:rsid w:val="00F20EEF"/>
    <w:rsid w:val="00F85C6A"/>
    <w:rsid w:val="00F85C7A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B6F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358"/>
  </w:style>
  <w:style w:type="paragraph" w:styleId="a8">
    <w:name w:val="footer"/>
    <w:basedOn w:val="a"/>
    <w:link w:val="a9"/>
    <w:uiPriority w:val="99"/>
    <w:unhideWhenUsed/>
    <w:rsid w:val="009A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358"/>
  </w:style>
  <w:style w:type="paragraph" w:styleId="11">
    <w:name w:val="toc 1"/>
    <w:basedOn w:val="a"/>
    <w:next w:val="a"/>
    <w:autoRedefine/>
    <w:uiPriority w:val="39"/>
    <w:unhideWhenUsed/>
    <w:rsid w:val="009A5358"/>
    <w:pPr>
      <w:spacing w:after="100"/>
    </w:pPr>
  </w:style>
  <w:style w:type="character" w:styleId="aa">
    <w:name w:val="Hyperlink"/>
    <w:basedOn w:val="a0"/>
    <w:uiPriority w:val="99"/>
    <w:unhideWhenUsed/>
    <w:rsid w:val="009A5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B6F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358"/>
  </w:style>
  <w:style w:type="paragraph" w:styleId="a8">
    <w:name w:val="footer"/>
    <w:basedOn w:val="a"/>
    <w:link w:val="a9"/>
    <w:uiPriority w:val="99"/>
    <w:unhideWhenUsed/>
    <w:rsid w:val="009A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358"/>
  </w:style>
  <w:style w:type="paragraph" w:styleId="11">
    <w:name w:val="toc 1"/>
    <w:basedOn w:val="a"/>
    <w:next w:val="a"/>
    <w:autoRedefine/>
    <w:uiPriority w:val="39"/>
    <w:unhideWhenUsed/>
    <w:rsid w:val="009A5358"/>
    <w:pPr>
      <w:spacing w:after="100"/>
    </w:pPr>
  </w:style>
  <w:style w:type="character" w:styleId="aa">
    <w:name w:val="Hyperlink"/>
    <w:basedOn w:val="a0"/>
    <w:uiPriority w:val="99"/>
    <w:unhideWhenUsed/>
    <w:rsid w:val="009A5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0DA6-68AD-4FF1-B529-02FE2693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19</Pages>
  <Words>5486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2018-07-04T12:33:00Z</dcterms:created>
  <dcterms:modified xsi:type="dcterms:W3CDTF">2018-07-06T09:47:00Z</dcterms:modified>
</cp:coreProperties>
</file>