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9C0268">
        <w:rPr>
          <w:rFonts w:ascii="Times New Roman" w:hAnsi="Times New Roman" w:cs="Times New Roman"/>
          <w:b/>
          <w:sz w:val="28"/>
          <w:szCs w:val="28"/>
        </w:rPr>
        <w:t>Жилище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9C0268">
        <w:rPr>
          <w:rFonts w:ascii="Times New Roman" w:hAnsi="Times New Roman" w:cs="Times New Roman"/>
          <w:b/>
          <w:sz w:val="28"/>
          <w:szCs w:val="28"/>
        </w:rPr>
        <w:t>4-2024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9C0268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P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02.02.2017 № 179/19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предлагается внести изменения в муниципальную программу «</w:t>
      </w:r>
      <w:r w:rsidR="009C0268">
        <w:rPr>
          <w:rFonts w:ascii="Times New Roman" w:hAnsi="Times New Roman" w:cs="Times New Roman"/>
          <w:sz w:val="28"/>
          <w:szCs w:val="28"/>
        </w:rPr>
        <w:t>Жилище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897C58">
        <w:rPr>
          <w:rFonts w:ascii="Times New Roman" w:hAnsi="Times New Roman" w:cs="Times New Roman"/>
          <w:sz w:val="28"/>
          <w:szCs w:val="28"/>
        </w:rPr>
        <w:t>города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Лыткарино» на 201</w:t>
      </w:r>
      <w:r w:rsidR="009C0268">
        <w:rPr>
          <w:rFonts w:ascii="Times New Roman" w:hAnsi="Times New Roman" w:cs="Times New Roman"/>
          <w:sz w:val="28"/>
          <w:szCs w:val="28"/>
        </w:rPr>
        <w:t>4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9C0268">
        <w:rPr>
          <w:rFonts w:ascii="Times New Roman" w:hAnsi="Times New Roman" w:cs="Times New Roman"/>
          <w:sz w:val="28"/>
          <w:szCs w:val="28"/>
        </w:rPr>
        <w:t>4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 в части </w:t>
      </w:r>
      <w:r w:rsidR="009C0268">
        <w:rPr>
          <w:rFonts w:ascii="Times New Roman" w:hAnsi="Times New Roman" w:cs="Times New Roman"/>
          <w:sz w:val="28"/>
          <w:szCs w:val="28"/>
        </w:rPr>
        <w:t>увеличения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текущего года на </w:t>
      </w:r>
      <w:r w:rsidR="009C0268">
        <w:rPr>
          <w:rFonts w:ascii="Times New Roman" w:hAnsi="Times New Roman" w:cs="Times New Roman"/>
          <w:sz w:val="28"/>
          <w:szCs w:val="28"/>
        </w:rPr>
        <w:t>4915</w:t>
      </w:r>
      <w:r w:rsidR="00897C58">
        <w:rPr>
          <w:rFonts w:ascii="Times New Roman" w:hAnsi="Times New Roman" w:cs="Times New Roman"/>
          <w:sz w:val="28"/>
          <w:szCs w:val="28"/>
        </w:rPr>
        <w:t>,</w:t>
      </w:r>
      <w:r w:rsidR="009C0268">
        <w:rPr>
          <w:rFonts w:ascii="Times New Roman" w:hAnsi="Times New Roman" w:cs="Times New Roman"/>
          <w:sz w:val="28"/>
          <w:szCs w:val="28"/>
        </w:rPr>
        <w:t>2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7C58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в планируемые результаты реализации муниципальной программы, паспорт</w:t>
      </w:r>
      <w:r w:rsidR="009C0268">
        <w:rPr>
          <w:rFonts w:ascii="Times New Roman" w:hAnsi="Times New Roman" w:cs="Times New Roman"/>
          <w:sz w:val="28"/>
          <w:szCs w:val="28"/>
        </w:rPr>
        <w:t>а и 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9C0268">
        <w:rPr>
          <w:rFonts w:ascii="Times New Roman" w:hAnsi="Times New Roman" w:cs="Times New Roman"/>
          <w:sz w:val="28"/>
          <w:szCs w:val="28"/>
        </w:rPr>
        <w:t>ки и подготовлено заключение № 10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9C0268">
        <w:rPr>
          <w:rFonts w:ascii="Times New Roman" w:hAnsi="Times New Roman" w:cs="Times New Roman"/>
          <w:sz w:val="28"/>
          <w:szCs w:val="28"/>
        </w:rPr>
        <w:t>27</w:t>
      </w:r>
      <w:r w:rsidRPr="00897C58">
        <w:rPr>
          <w:rFonts w:ascii="Times New Roman" w:hAnsi="Times New Roman" w:cs="Times New Roman"/>
          <w:sz w:val="28"/>
          <w:szCs w:val="28"/>
        </w:rPr>
        <w:t>.02.2017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929B1"/>
    <w:rsid w:val="002F0C1C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97C58"/>
    <w:rsid w:val="008A38C6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2017-02-28T07:50:00Z</cp:lastPrinted>
  <dcterms:created xsi:type="dcterms:W3CDTF">2017-02-17T11:22:00Z</dcterms:created>
  <dcterms:modified xsi:type="dcterms:W3CDTF">2017-02-28T07:50:00Z</dcterms:modified>
</cp:coreProperties>
</file>