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экспертизы проекта Постановления Главы города Лыткарино «О внесении изменений в муниципальную программу «</w:t>
      </w:r>
      <w:r w:rsidR="00F172A1">
        <w:rPr>
          <w:rFonts w:ascii="Times New Roman" w:hAnsi="Times New Roman" w:cs="Times New Roman"/>
          <w:b/>
          <w:sz w:val="28"/>
          <w:szCs w:val="28"/>
        </w:rPr>
        <w:t>Предпринимательство города Лыткарино</w:t>
      </w:r>
      <w:r>
        <w:rPr>
          <w:rFonts w:ascii="Times New Roman" w:hAnsi="Times New Roman" w:cs="Times New Roman"/>
          <w:b/>
          <w:sz w:val="28"/>
          <w:szCs w:val="28"/>
        </w:rPr>
        <w:t>» на 2015-2019 годы</w:t>
      </w:r>
    </w:p>
    <w:p w:rsidR="007F5764" w:rsidRDefault="008A38C6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30.12.2016 года</w:t>
      </w:r>
    </w:p>
    <w:p w:rsidR="008A38C6" w:rsidRDefault="008A38C6" w:rsidP="0085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Представленным проектом на основании решения Совета депутатов города Лыткарино от 27.12.2016 № 165/18 «</w:t>
      </w:r>
      <w:r w:rsidR="00855636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776C9E">
        <w:rPr>
          <w:rFonts w:ascii="Times New Roman" w:hAnsi="Times New Roman" w:cs="Times New Roman"/>
          <w:sz w:val="28"/>
          <w:szCs w:val="28"/>
        </w:rPr>
        <w:t>Совета депутатов города Лыткарино «Об утверждении бюджета города Лыткарино на 2016 и на плановый период 2017-2018 годов»</w:t>
      </w:r>
      <w:r w:rsidR="00855636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муниципальную программу «</w:t>
      </w:r>
      <w:r w:rsidR="00F172A1">
        <w:rPr>
          <w:rFonts w:ascii="Times New Roman" w:hAnsi="Times New Roman" w:cs="Times New Roman"/>
          <w:sz w:val="28"/>
          <w:szCs w:val="28"/>
        </w:rPr>
        <w:t>Предпринимательство города Лыткарино</w:t>
      </w:r>
      <w:r w:rsidR="00855636">
        <w:rPr>
          <w:rFonts w:ascii="Times New Roman" w:hAnsi="Times New Roman" w:cs="Times New Roman"/>
          <w:sz w:val="28"/>
          <w:szCs w:val="28"/>
        </w:rPr>
        <w:t xml:space="preserve">» на 2015-2019 годы в части сокращения объема бюджетных ассигнований текущего года на </w:t>
      </w:r>
      <w:r w:rsidR="00F172A1">
        <w:rPr>
          <w:rFonts w:ascii="Times New Roman" w:hAnsi="Times New Roman" w:cs="Times New Roman"/>
          <w:sz w:val="28"/>
          <w:szCs w:val="28"/>
        </w:rPr>
        <w:t>сумму 3744,2 тыс. рублей, и увеличения внебюджетных средств текущего года на сумму 160,00 тыс. рублей.</w:t>
      </w:r>
    </w:p>
    <w:p w:rsidR="00855636" w:rsidRDefault="00855636" w:rsidP="00F17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 Программы, паспорта и перечни мероприятий подпрограмм.</w:t>
      </w:r>
    </w:p>
    <w:p w:rsidR="00855636" w:rsidRPr="008A38C6" w:rsidRDefault="00855636" w:rsidP="002F0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F172A1">
        <w:rPr>
          <w:rFonts w:ascii="Times New Roman" w:hAnsi="Times New Roman" w:cs="Times New Roman"/>
          <w:sz w:val="28"/>
          <w:szCs w:val="28"/>
        </w:rPr>
        <w:t>и и подготовлено заключение №113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30.12.2016 года.</w:t>
      </w:r>
    </w:p>
    <w:sectPr w:rsidR="00855636" w:rsidRPr="008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2F0C1C"/>
    <w:rsid w:val="00570B80"/>
    <w:rsid w:val="006430E5"/>
    <w:rsid w:val="00776C9E"/>
    <w:rsid w:val="007F5764"/>
    <w:rsid w:val="00855636"/>
    <w:rsid w:val="008A38C6"/>
    <w:rsid w:val="00A0506E"/>
    <w:rsid w:val="00B30D91"/>
    <w:rsid w:val="00E7340A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2017-01-12T09:52:00Z</cp:lastPrinted>
  <dcterms:created xsi:type="dcterms:W3CDTF">2017-01-11T07:37:00Z</dcterms:created>
  <dcterms:modified xsi:type="dcterms:W3CDTF">2017-01-12T09:56:00Z</dcterms:modified>
</cp:coreProperties>
</file>