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D" w:rsidRDefault="00D940EA" w:rsidP="00D940EA">
      <w:pPr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D940EA" w:rsidRDefault="00D940EA" w:rsidP="00803A5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0D2019">
        <w:rPr>
          <w:b/>
          <w:color w:val="000000" w:themeColor="text1"/>
          <w:sz w:val="28"/>
          <w:szCs w:val="28"/>
        </w:rPr>
        <w:t xml:space="preserve">о результатах </w:t>
      </w:r>
      <w:proofErr w:type="gramStart"/>
      <w:r w:rsidR="000D2019">
        <w:rPr>
          <w:b/>
          <w:color w:val="000000" w:themeColor="text1"/>
          <w:sz w:val="28"/>
          <w:szCs w:val="28"/>
        </w:rPr>
        <w:t>экспертиз</w:t>
      </w:r>
      <w:r w:rsidR="00803A5D">
        <w:rPr>
          <w:b/>
          <w:color w:val="000000" w:themeColor="text1"/>
          <w:sz w:val="28"/>
          <w:szCs w:val="28"/>
        </w:rPr>
        <w:t xml:space="preserve">ы  </w:t>
      </w:r>
      <w:r>
        <w:rPr>
          <w:b/>
          <w:color w:val="000000" w:themeColor="text1"/>
          <w:sz w:val="28"/>
          <w:szCs w:val="28"/>
        </w:rPr>
        <w:t>проекта</w:t>
      </w:r>
      <w:r w:rsidR="00803A5D">
        <w:rPr>
          <w:b/>
          <w:color w:val="000000" w:themeColor="text1"/>
          <w:sz w:val="28"/>
          <w:szCs w:val="28"/>
        </w:rPr>
        <w:t xml:space="preserve"> Постановления Главы города</w:t>
      </w:r>
      <w:proofErr w:type="gramEnd"/>
      <w:r w:rsidR="00803A5D">
        <w:rPr>
          <w:b/>
          <w:color w:val="000000" w:themeColor="text1"/>
          <w:sz w:val="28"/>
          <w:szCs w:val="28"/>
        </w:rPr>
        <w:t xml:space="preserve"> Лыткарино « О  порядке</w:t>
      </w:r>
      <w:r>
        <w:rPr>
          <w:b/>
          <w:color w:val="000000" w:themeColor="text1"/>
          <w:sz w:val="28"/>
          <w:szCs w:val="28"/>
        </w:rPr>
        <w:t xml:space="preserve"> использования бюджетных ассигнований резервного фонда Администрации города Лыткарино Московской области</w:t>
      </w:r>
      <w:r w:rsidR="00803A5D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p w:rsidR="00D940EA" w:rsidRDefault="00D940EA" w:rsidP="00D940EA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D940EA" w:rsidRDefault="00D940EA" w:rsidP="00D940E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940EA">
        <w:rPr>
          <w:color w:val="000000" w:themeColor="text1"/>
          <w:sz w:val="28"/>
          <w:szCs w:val="28"/>
        </w:rPr>
        <w:t xml:space="preserve">Представленный </w:t>
      </w:r>
      <w:r>
        <w:rPr>
          <w:color w:val="000000" w:themeColor="text1"/>
          <w:sz w:val="28"/>
          <w:szCs w:val="28"/>
        </w:rPr>
        <w:t>проект</w:t>
      </w:r>
      <w:r w:rsidR="000D2019">
        <w:rPr>
          <w:color w:val="000000" w:themeColor="text1"/>
          <w:sz w:val="28"/>
          <w:szCs w:val="28"/>
        </w:rPr>
        <w:t xml:space="preserve"> Постановления «</w:t>
      </w:r>
      <w:bookmarkStart w:id="0" w:name="_GoBack"/>
      <w:bookmarkEnd w:id="0"/>
      <w:r w:rsidR="00803A5D">
        <w:rPr>
          <w:color w:val="000000" w:themeColor="text1"/>
          <w:sz w:val="28"/>
          <w:szCs w:val="28"/>
        </w:rPr>
        <w:t>О порядке</w:t>
      </w:r>
      <w:r w:rsidRPr="00D940EA">
        <w:rPr>
          <w:color w:val="000000" w:themeColor="text1"/>
          <w:sz w:val="28"/>
          <w:szCs w:val="28"/>
        </w:rPr>
        <w:t xml:space="preserve"> </w:t>
      </w:r>
      <w:proofErr w:type="gramStart"/>
      <w:r w:rsidRPr="00D940EA">
        <w:rPr>
          <w:color w:val="000000" w:themeColor="text1"/>
          <w:sz w:val="28"/>
          <w:szCs w:val="28"/>
        </w:rPr>
        <w:t>использования бюджетных ассигнований резервного фонда Администрации горо</w:t>
      </w:r>
      <w:r>
        <w:rPr>
          <w:color w:val="000000" w:themeColor="text1"/>
          <w:sz w:val="28"/>
          <w:szCs w:val="28"/>
        </w:rPr>
        <w:t>да</w:t>
      </w:r>
      <w:proofErr w:type="gramEnd"/>
      <w:r>
        <w:rPr>
          <w:color w:val="000000" w:themeColor="text1"/>
          <w:sz w:val="28"/>
          <w:szCs w:val="28"/>
        </w:rPr>
        <w:t xml:space="preserve"> Лыткарино Московской области разработан в соответствии со ст.81 Бюджетного кодекса РФ.</w:t>
      </w:r>
    </w:p>
    <w:p w:rsidR="00D940EA" w:rsidRDefault="00D940EA" w:rsidP="00D940E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Представленный проект рекомендован к утверждению.</w:t>
      </w:r>
    </w:p>
    <w:p w:rsidR="00D940EA" w:rsidRPr="00D940EA" w:rsidRDefault="00D940EA" w:rsidP="00D940E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</w:t>
      </w:r>
      <w:r w:rsidR="00803A5D">
        <w:rPr>
          <w:color w:val="000000" w:themeColor="text1"/>
          <w:sz w:val="28"/>
          <w:szCs w:val="28"/>
        </w:rPr>
        <w:t>ем, Контрольно-счетная палата г. Лыткарино рекомендовала</w:t>
      </w:r>
      <w:r>
        <w:rPr>
          <w:color w:val="000000" w:themeColor="text1"/>
          <w:sz w:val="28"/>
          <w:szCs w:val="28"/>
        </w:rPr>
        <w:t xml:space="preserve"> внести уточнения в п.3.13 раздела 3 «Порядок </w:t>
      </w:r>
      <w:proofErr w:type="gramStart"/>
      <w:r>
        <w:rPr>
          <w:color w:val="000000" w:themeColor="text1"/>
          <w:sz w:val="28"/>
          <w:szCs w:val="28"/>
        </w:rPr>
        <w:t>использования средств резервного фонда Администрации города</w:t>
      </w:r>
      <w:proofErr w:type="gramEnd"/>
      <w:r>
        <w:rPr>
          <w:color w:val="000000" w:themeColor="text1"/>
          <w:sz w:val="28"/>
          <w:szCs w:val="28"/>
        </w:rPr>
        <w:t xml:space="preserve"> Лыткарино» в части уточняющей, что речь идет о средствах, находящихся на счете получателя.</w:t>
      </w:r>
    </w:p>
    <w:p w:rsidR="00D940EA" w:rsidRDefault="00D940EA" w:rsidP="00D940EA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E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01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03A5D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940EA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2013-12-27T08:31:00Z</dcterms:created>
  <dcterms:modified xsi:type="dcterms:W3CDTF">2013-12-31T05:51:00Z</dcterms:modified>
</cp:coreProperties>
</file>