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4" w:rsidRDefault="00942BB4" w:rsidP="007901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790184" w:rsidRDefault="00942BB4" w:rsidP="007901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«Безопасность</w:t>
      </w:r>
      <w:r w:rsidR="00790184">
        <w:rPr>
          <w:b/>
          <w:sz w:val="28"/>
          <w:szCs w:val="28"/>
        </w:rPr>
        <w:t xml:space="preserve"> города Лыткарино»</w:t>
      </w:r>
    </w:p>
    <w:p w:rsidR="00942BB4" w:rsidRDefault="00790184" w:rsidP="007901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  <w:r w:rsidR="002F06D0">
        <w:rPr>
          <w:b/>
          <w:sz w:val="28"/>
          <w:szCs w:val="28"/>
        </w:rPr>
        <w:t>»</w:t>
      </w:r>
      <w:bookmarkStart w:id="0" w:name="_GoBack"/>
      <w:bookmarkEnd w:id="0"/>
      <w:r w:rsidR="00942BB4">
        <w:rPr>
          <w:b/>
          <w:sz w:val="28"/>
          <w:szCs w:val="28"/>
        </w:rPr>
        <w:t>.</w:t>
      </w:r>
    </w:p>
    <w:p w:rsidR="00985D52" w:rsidRDefault="00985D52" w:rsidP="00790184">
      <w:pPr>
        <w:spacing w:line="276" w:lineRule="auto"/>
        <w:jc w:val="center"/>
        <w:rPr>
          <w:b/>
          <w:sz w:val="28"/>
          <w:szCs w:val="28"/>
        </w:rPr>
      </w:pPr>
    </w:p>
    <w:p w:rsidR="00985D52" w:rsidRPr="00985D52" w:rsidRDefault="00985D52" w:rsidP="00985D5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11.10.2013</w:t>
      </w:r>
    </w:p>
    <w:p w:rsidR="00942BB4" w:rsidRDefault="00942BB4" w:rsidP="00942BB4">
      <w:pPr>
        <w:spacing w:line="276" w:lineRule="auto"/>
        <w:jc w:val="both"/>
        <w:rPr>
          <w:b/>
          <w:sz w:val="28"/>
          <w:szCs w:val="28"/>
        </w:rPr>
      </w:pPr>
    </w:p>
    <w:p w:rsidR="00942BB4" w:rsidRDefault="00942BB4" w:rsidP="0079018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проект Постановления Главы города Лыткарино </w:t>
      </w:r>
      <w:r w:rsidRPr="00CD52F6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Безопасность</w:t>
      </w:r>
      <w:r w:rsidRPr="00CD52F6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Лыткарино»</w:t>
      </w:r>
      <w:r w:rsidR="00790184">
        <w:rPr>
          <w:sz w:val="28"/>
          <w:szCs w:val="28"/>
        </w:rPr>
        <w:t xml:space="preserve"> с</w:t>
      </w:r>
      <w:r w:rsidRPr="0080630D">
        <w:rPr>
          <w:sz w:val="28"/>
          <w:szCs w:val="28"/>
        </w:rPr>
        <w:t>оответств</w:t>
      </w:r>
      <w:r>
        <w:rPr>
          <w:sz w:val="28"/>
          <w:szCs w:val="28"/>
        </w:rPr>
        <w:t xml:space="preserve">ует </w:t>
      </w:r>
      <w:r w:rsidR="00BE65D2">
        <w:rPr>
          <w:sz w:val="28"/>
          <w:szCs w:val="28"/>
        </w:rPr>
        <w:t xml:space="preserve">требованиям </w:t>
      </w:r>
      <w:r w:rsidRPr="0080630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80630D">
        <w:rPr>
          <w:sz w:val="28"/>
          <w:szCs w:val="28"/>
        </w:rPr>
        <w:t xml:space="preserve"> 179 Бюджетного кодекса РФ, </w:t>
      </w:r>
      <w:r>
        <w:rPr>
          <w:sz w:val="28"/>
          <w:szCs w:val="28"/>
        </w:rPr>
        <w:t>Устав</w:t>
      </w:r>
      <w:r w:rsidR="00BE65D2">
        <w:rPr>
          <w:sz w:val="28"/>
          <w:szCs w:val="28"/>
        </w:rPr>
        <w:t>а</w:t>
      </w:r>
      <w:r>
        <w:rPr>
          <w:sz w:val="28"/>
          <w:szCs w:val="28"/>
        </w:rPr>
        <w:t xml:space="preserve"> г. Лыткарино Московской области, </w:t>
      </w:r>
      <w:r w:rsidRPr="0080630D">
        <w:rPr>
          <w:sz w:val="28"/>
          <w:szCs w:val="28"/>
        </w:rPr>
        <w:t>Постановлени</w:t>
      </w:r>
      <w:r w:rsidR="00BE65D2">
        <w:rPr>
          <w:sz w:val="28"/>
          <w:szCs w:val="28"/>
        </w:rPr>
        <w:t>я</w:t>
      </w:r>
      <w:r w:rsidRPr="0080630D">
        <w:rPr>
          <w:sz w:val="28"/>
          <w:szCs w:val="28"/>
        </w:rPr>
        <w:t xml:space="preserve"> Главы г. Лыткарино от 12.09.2013 №665-п «Об утверждении Положения о муниципальных программах города Лыткарино»</w:t>
      </w:r>
      <w:r>
        <w:rPr>
          <w:sz w:val="28"/>
          <w:szCs w:val="28"/>
        </w:rPr>
        <w:t xml:space="preserve">, </w:t>
      </w:r>
      <w:r w:rsidRPr="00F67E63">
        <w:rPr>
          <w:sz w:val="28"/>
          <w:szCs w:val="28"/>
        </w:rPr>
        <w:t>Постановлени</w:t>
      </w:r>
      <w:r w:rsidR="00BE65D2">
        <w:rPr>
          <w:sz w:val="28"/>
          <w:szCs w:val="28"/>
        </w:rPr>
        <w:t>я</w:t>
      </w:r>
      <w:r w:rsidRPr="00F67E63">
        <w:rPr>
          <w:sz w:val="28"/>
          <w:szCs w:val="28"/>
        </w:rPr>
        <w:t xml:space="preserve"> Главы города Лыткарино от 13.09.2013г. № 668-п «О перечне муниципальных программ города Лыткарино, реализация </w:t>
      </w:r>
      <w:r w:rsidRPr="00F67E63">
        <w:rPr>
          <w:spacing w:val="-1"/>
          <w:sz w:val="28"/>
          <w:szCs w:val="28"/>
        </w:rPr>
        <w:t xml:space="preserve">которых </w:t>
      </w:r>
      <w:r w:rsidR="003F5B58">
        <w:rPr>
          <w:spacing w:val="-1"/>
          <w:sz w:val="28"/>
          <w:szCs w:val="28"/>
        </w:rPr>
        <w:t>планируется с 2014 года».</w:t>
      </w:r>
      <w:proofErr w:type="gramEnd"/>
    </w:p>
    <w:p w:rsidR="00892F90" w:rsidRPr="00892F90" w:rsidRDefault="00892F90" w:rsidP="00892F90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 «Безопасность города Лыткарино» </w:t>
      </w:r>
      <w:r w:rsidR="003F5B58">
        <w:rPr>
          <w:spacing w:val="-1"/>
          <w:sz w:val="28"/>
          <w:szCs w:val="28"/>
        </w:rPr>
        <w:t>запланирован</w:t>
      </w:r>
      <w:r w:rsidRPr="00892F90">
        <w:rPr>
          <w:spacing w:val="-1"/>
          <w:sz w:val="28"/>
          <w:szCs w:val="28"/>
        </w:rPr>
        <w:t xml:space="preserve"> в сумме – 30 283,0 тыс. руб. за счет средств местного бюджета, в том числе по годам:</w:t>
      </w:r>
    </w:p>
    <w:p w:rsidR="00892F90" w:rsidRPr="00892F90" w:rsidRDefault="00892F90" w:rsidP="00892F90">
      <w:pPr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2014 – 12 163,0 тыс. руб.</w:t>
      </w:r>
    </w:p>
    <w:p w:rsidR="00892F90" w:rsidRPr="00892F90" w:rsidRDefault="00892F90" w:rsidP="00892F90">
      <w:pPr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2015 – 8 860,0 тыс. руб.</w:t>
      </w:r>
    </w:p>
    <w:p w:rsidR="00892F90" w:rsidRPr="00892F90" w:rsidRDefault="00892F90" w:rsidP="00892F90">
      <w:pPr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2016 – 9 260,0 тыс. руб.</w:t>
      </w:r>
    </w:p>
    <w:p w:rsidR="00892F90" w:rsidRPr="00892F90" w:rsidRDefault="00892F90" w:rsidP="00892F90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Основными целями</w:t>
      </w:r>
      <w:r w:rsidRPr="00892F90">
        <w:rPr>
          <w:spacing w:val="-1"/>
          <w:sz w:val="28"/>
          <w:szCs w:val="28"/>
        </w:rPr>
        <w:t xml:space="preserve"> программы</w:t>
      </w:r>
      <w:r>
        <w:rPr>
          <w:spacing w:val="-1"/>
          <w:sz w:val="28"/>
          <w:szCs w:val="28"/>
        </w:rPr>
        <w:t xml:space="preserve"> являются</w:t>
      </w:r>
      <w:r w:rsidRPr="00892F90">
        <w:rPr>
          <w:spacing w:val="-1"/>
          <w:sz w:val="28"/>
          <w:szCs w:val="28"/>
        </w:rPr>
        <w:t>: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 xml:space="preserve">Повышение уровня защиты населения и защищенности опасных объектов города Лыткарино от ЧС природного и техногенного характера, предупреждение возникновения и развития ЧС, а так же снижение </w:t>
      </w:r>
      <w:r>
        <w:rPr>
          <w:spacing w:val="-1"/>
          <w:sz w:val="28"/>
          <w:szCs w:val="28"/>
        </w:rPr>
        <w:t>размеров ущерба и потерь от них;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Повышение уровня пожарной безопасности города Лыткарино и объектов находящихся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Повышение уровня постоянной готовности сил и средств пожарны</w:t>
      </w:r>
      <w:r>
        <w:rPr>
          <w:spacing w:val="-1"/>
          <w:sz w:val="28"/>
          <w:szCs w:val="28"/>
        </w:rPr>
        <w:t>х и спасателей города Лыткарино;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Развитие и совершенствование систем оповещения и информирования нас</w:t>
      </w:r>
      <w:r>
        <w:rPr>
          <w:spacing w:val="-1"/>
          <w:sz w:val="28"/>
          <w:szCs w:val="28"/>
        </w:rPr>
        <w:t>еления города Лыткарино;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Создание и содержание запасов материально-технических, продовольственных, медицинских и иных сре</w:t>
      </w:r>
      <w:proofErr w:type="gramStart"/>
      <w:r w:rsidRPr="00892F90">
        <w:rPr>
          <w:spacing w:val="-1"/>
          <w:sz w:val="28"/>
          <w:szCs w:val="28"/>
        </w:rPr>
        <w:t>дств в ц</w:t>
      </w:r>
      <w:proofErr w:type="gramEnd"/>
      <w:r w:rsidRPr="00892F90">
        <w:rPr>
          <w:spacing w:val="-1"/>
          <w:sz w:val="28"/>
          <w:szCs w:val="28"/>
        </w:rPr>
        <w:t>елях гражданской обороны, а так же создание и использование резервов материальных ресурсов для ликвидации чрезвычайных ситуаций природного и техногенного характера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lastRenderedPageBreak/>
        <w:t>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</w:t>
      </w:r>
      <w:r>
        <w:rPr>
          <w:spacing w:val="-1"/>
          <w:sz w:val="28"/>
          <w:szCs w:val="28"/>
        </w:rPr>
        <w:t>тивности борьбы с преступностью;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Усиление мер по обеспечению антитеррористической защищенности населения, мест с массовым пребыванием людей и объектов жизнеобеспеч</w:t>
      </w:r>
      <w:r>
        <w:rPr>
          <w:spacing w:val="-1"/>
          <w:sz w:val="28"/>
          <w:szCs w:val="28"/>
        </w:rPr>
        <w:t>ения населения города Лыткарино;</w:t>
      </w:r>
    </w:p>
    <w:p w:rsidR="00892F90" w:rsidRPr="00892F90" w:rsidRDefault="00892F90" w:rsidP="00892F90">
      <w:pPr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Совершенствование системы мер по обеспечению противодействия экстремисткой деятельности.</w:t>
      </w:r>
    </w:p>
    <w:p w:rsidR="00892F90" w:rsidRPr="00892F90" w:rsidRDefault="00892F90" w:rsidP="00892F90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892F90">
        <w:rPr>
          <w:spacing w:val="-1"/>
          <w:sz w:val="28"/>
          <w:szCs w:val="28"/>
        </w:rPr>
        <w:t>Задачи программы:</w:t>
      </w:r>
    </w:p>
    <w:p w:rsidR="00892F90" w:rsidRPr="00892F90" w:rsidRDefault="00892F90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892F90">
        <w:rPr>
          <w:spacing w:val="-1"/>
          <w:sz w:val="28"/>
          <w:szCs w:val="28"/>
        </w:rPr>
        <w:t>овершенствование системы мониторинга, лабораторного контроля, прогнозирования ЧС прир</w:t>
      </w:r>
      <w:r>
        <w:rPr>
          <w:spacing w:val="-1"/>
          <w:sz w:val="28"/>
          <w:szCs w:val="28"/>
        </w:rPr>
        <w:t>одного и техногенного характера;</w:t>
      </w:r>
    </w:p>
    <w:p w:rsidR="00892F90" w:rsidRPr="00892F90" w:rsidRDefault="00892F90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892F90">
        <w:rPr>
          <w:spacing w:val="-1"/>
          <w:sz w:val="28"/>
          <w:szCs w:val="28"/>
        </w:rPr>
        <w:t xml:space="preserve">беспечение готовности сил и средств города Лыткарино к реагированию на ЧС, связанные с аварийным </w:t>
      </w:r>
      <w:r>
        <w:rPr>
          <w:spacing w:val="-1"/>
          <w:sz w:val="28"/>
          <w:szCs w:val="28"/>
        </w:rPr>
        <w:t>разливом нефти и нефтепродуктов;</w:t>
      </w:r>
    </w:p>
    <w:p w:rsidR="00892F90" w:rsidRPr="00892F90" w:rsidRDefault="00892F90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892F90">
        <w:rPr>
          <w:spacing w:val="-1"/>
          <w:sz w:val="28"/>
          <w:szCs w:val="28"/>
        </w:rPr>
        <w:t>оздание условий для снижения рисков и смягчения последствий ЧС природного и техногенного характера в учреждениях, организациях и на предприятиях города Лы</w:t>
      </w:r>
      <w:r>
        <w:rPr>
          <w:spacing w:val="-1"/>
          <w:sz w:val="28"/>
          <w:szCs w:val="28"/>
        </w:rPr>
        <w:t>ткарино;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обеспечение</w:t>
      </w:r>
      <w:r w:rsidR="00892F90" w:rsidRPr="00892F90">
        <w:rPr>
          <w:spacing w:val="-1"/>
          <w:sz w:val="28"/>
          <w:szCs w:val="28"/>
        </w:rPr>
        <w:t xml:space="preserve"> безопасности населения на водных объектах, расположенных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892F90" w:rsidRPr="00892F90">
        <w:rPr>
          <w:spacing w:val="-1"/>
          <w:sz w:val="28"/>
          <w:szCs w:val="28"/>
        </w:rPr>
        <w:t>азработка и реализация системы мер по выявлению опасностей, оце</w:t>
      </w:r>
      <w:r>
        <w:rPr>
          <w:spacing w:val="-1"/>
          <w:sz w:val="28"/>
          <w:szCs w:val="28"/>
        </w:rPr>
        <w:t>нке рисков и прогнозированию ЧС;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892F90" w:rsidRPr="00892F90">
        <w:rPr>
          <w:spacing w:val="-1"/>
          <w:sz w:val="28"/>
          <w:szCs w:val="28"/>
        </w:rPr>
        <w:t>рганизация и осуществление профилактики пожаров на территории города Лыткарино</w:t>
      </w:r>
      <w:r>
        <w:rPr>
          <w:spacing w:val="-1"/>
          <w:sz w:val="28"/>
          <w:szCs w:val="28"/>
        </w:rPr>
        <w:t>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892F90" w:rsidRPr="00892F90">
        <w:rPr>
          <w:spacing w:val="-1"/>
          <w:sz w:val="28"/>
          <w:szCs w:val="28"/>
        </w:rPr>
        <w:t>роведение мероприятий по повышению уровня пожарной безопасности в городе Лыткарино и профилактика пожаров среди населения, а так же обучение населе</w:t>
      </w:r>
      <w:r>
        <w:rPr>
          <w:spacing w:val="-1"/>
          <w:sz w:val="28"/>
          <w:szCs w:val="28"/>
        </w:rPr>
        <w:t>ния мерам пожарной безопасности;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892F90" w:rsidRPr="00892F90">
        <w:rPr>
          <w:spacing w:val="-1"/>
          <w:sz w:val="28"/>
          <w:szCs w:val="28"/>
        </w:rPr>
        <w:t>казание помощи в укреплении материально-технической базы и технической оснащенности пожарных частей и поисково-спасательных отрядов ГКУ МО «Московская областная проти</w:t>
      </w:r>
      <w:r>
        <w:rPr>
          <w:spacing w:val="-1"/>
          <w:sz w:val="28"/>
          <w:szCs w:val="28"/>
        </w:rPr>
        <w:t>вопожарно-спасательная служба»;</w:t>
      </w:r>
      <w:r w:rsidR="00892F90" w:rsidRPr="00892F90">
        <w:rPr>
          <w:spacing w:val="-1"/>
          <w:sz w:val="28"/>
          <w:szCs w:val="28"/>
        </w:rPr>
        <w:t xml:space="preserve"> 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892F90" w:rsidRPr="00892F90">
        <w:rPr>
          <w:spacing w:val="-1"/>
          <w:sz w:val="28"/>
          <w:szCs w:val="28"/>
        </w:rPr>
        <w:t>казание поддержки подразделени</w:t>
      </w:r>
      <w:r>
        <w:rPr>
          <w:spacing w:val="-1"/>
          <w:sz w:val="28"/>
          <w:szCs w:val="28"/>
        </w:rPr>
        <w:t>ям добровольной пожарной охраны;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="00892F90" w:rsidRPr="00892F90">
        <w:rPr>
          <w:spacing w:val="-1"/>
          <w:sz w:val="28"/>
          <w:szCs w:val="28"/>
        </w:rPr>
        <w:t>азвитие комплексной системы информирования и оповещения населения в местах массового пребывания людей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892F90" w:rsidRPr="00892F90">
        <w:rPr>
          <w:spacing w:val="-1"/>
          <w:sz w:val="28"/>
          <w:szCs w:val="28"/>
        </w:rPr>
        <w:t>оздание радиосети ЕДДС Лыткарино для управления и оповещения объектов, расположенных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р</w:t>
      </w:r>
      <w:r w:rsidR="00892F90" w:rsidRPr="00892F90">
        <w:rPr>
          <w:spacing w:val="-1"/>
          <w:sz w:val="28"/>
          <w:szCs w:val="28"/>
        </w:rPr>
        <w:t>азвертывание системы обеспечения вызова экстренных оперативны</w:t>
      </w:r>
      <w:r>
        <w:rPr>
          <w:spacing w:val="-1"/>
          <w:sz w:val="28"/>
          <w:szCs w:val="28"/>
        </w:rPr>
        <w:t>х служб по единому номеру «112»;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892F90" w:rsidRPr="00892F90">
        <w:rPr>
          <w:spacing w:val="-1"/>
          <w:sz w:val="28"/>
          <w:szCs w:val="28"/>
        </w:rPr>
        <w:t>оздание, использование, обновление материальных ресурсов для ликвидации ЧС локального и муниципального характера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892F90" w:rsidRPr="00892F90">
        <w:rPr>
          <w:spacing w:val="-1"/>
          <w:sz w:val="28"/>
          <w:szCs w:val="28"/>
        </w:rPr>
        <w:t>аращивание материального и инженерно-технического резерва для ликвидации ЧС природного и техногенного характера</w:t>
      </w:r>
      <w:r>
        <w:rPr>
          <w:spacing w:val="-1"/>
          <w:sz w:val="28"/>
          <w:szCs w:val="28"/>
        </w:rPr>
        <w:t xml:space="preserve"> на территории города Лыткарино;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892F90" w:rsidRPr="00892F90">
        <w:rPr>
          <w:spacing w:val="-1"/>
          <w:sz w:val="28"/>
          <w:szCs w:val="28"/>
        </w:rPr>
        <w:t>оздание запасов материально-технических, продовольственных, медицинских и иных сре</w:t>
      </w:r>
      <w:proofErr w:type="gramStart"/>
      <w:r w:rsidR="00892F90" w:rsidRPr="00892F90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ств в ц</w:t>
      </w:r>
      <w:proofErr w:type="gramEnd"/>
      <w:r>
        <w:rPr>
          <w:spacing w:val="-1"/>
          <w:sz w:val="28"/>
          <w:szCs w:val="28"/>
        </w:rPr>
        <w:t>елях гражданской обороны;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="00892F90" w:rsidRPr="00892F90">
        <w:rPr>
          <w:spacing w:val="-1"/>
          <w:sz w:val="28"/>
          <w:szCs w:val="28"/>
        </w:rPr>
        <w:t>акрепление достигнутых результатов в обеспечении прав</w:t>
      </w:r>
      <w:r>
        <w:rPr>
          <w:spacing w:val="-1"/>
          <w:sz w:val="28"/>
          <w:szCs w:val="28"/>
        </w:rPr>
        <w:t>опорядка и безопасности граждан;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892F90" w:rsidRPr="00892F90">
        <w:rPr>
          <w:spacing w:val="-1"/>
          <w:sz w:val="28"/>
          <w:szCs w:val="28"/>
        </w:rPr>
        <w:t>овышение уровня общественной безопасности, а так же результа</w:t>
      </w:r>
      <w:r>
        <w:rPr>
          <w:spacing w:val="-1"/>
          <w:sz w:val="28"/>
          <w:szCs w:val="28"/>
        </w:rPr>
        <w:t>тивности борьбы с преступностью;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892F90" w:rsidRPr="00892F90">
        <w:rPr>
          <w:spacing w:val="-1"/>
          <w:sz w:val="28"/>
          <w:szCs w:val="28"/>
        </w:rPr>
        <w:t>овершенствование профилактики преступлений и иных правонарушений среди населения города Лыткарино, в особен</w:t>
      </w:r>
      <w:r>
        <w:rPr>
          <w:spacing w:val="-1"/>
          <w:sz w:val="28"/>
          <w:szCs w:val="28"/>
        </w:rPr>
        <w:t>ности среди молодежи;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892F90" w:rsidRPr="00892F90">
        <w:rPr>
          <w:spacing w:val="-1"/>
          <w:sz w:val="28"/>
          <w:szCs w:val="28"/>
        </w:rPr>
        <w:t>овершенствование и реализация системы мер по обеспечению антитеррорис</w:t>
      </w:r>
      <w:r>
        <w:rPr>
          <w:spacing w:val="-1"/>
          <w:sz w:val="28"/>
          <w:szCs w:val="28"/>
        </w:rPr>
        <w:t>тической защищенности населения;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892F90" w:rsidRPr="00892F90">
        <w:rPr>
          <w:spacing w:val="-1"/>
          <w:sz w:val="28"/>
          <w:szCs w:val="28"/>
        </w:rPr>
        <w:t>снащение мест с массовым пребыванием людей и объектов жизнеобеспечения населения современными инженерно-техническими, защитными ср</w:t>
      </w:r>
      <w:r>
        <w:rPr>
          <w:spacing w:val="-1"/>
          <w:sz w:val="28"/>
          <w:szCs w:val="28"/>
        </w:rPr>
        <w:t>едствами и охранными системами;</w:t>
      </w:r>
    </w:p>
    <w:p w:rsidR="00892F90" w:rsidRPr="00892F90" w:rsidRDefault="00CF7A96" w:rsidP="00892F90">
      <w:pPr>
        <w:numPr>
          <w:ilvl w:val="0"/>
          <w:numId w:val="3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892F90" w:rsidRPr="00892F90">
        <w:rPr>
          <w:spacing w:val="-1"/>
          <w:sz w:val="28"/>
          <w:szCs w:val="28"/>
        </w:rPr>
        <w:t>ринятие профилактических мер, направленных на предупреждение экстремистской деятельн</w:t>
      </w:r>
      <w:r w:rsidR="00892F90">
        <w:rPr>
          <w:spacing w:val="-1"/>
          <w:sz w:val="28"/>
          <w:szCs w:val="28"/>
        </w:rPr>
        <w:t xml:space="preserve">ости, в том числе на выявление </w:t>
      </w:r>
      <w:r w:rsidR="00892F90" w:rsidRPr="00892F90">
        <w:rPr>
          <w:spacing w:val="-1"/>
          <w:sz w:val="28"/>
          <w:szCs w:val="28"/>
        </w:rPr>
        <w:t>и последующее пресечение экстремистской деятельности.</w:t>
      </w:r>
    </w:p>
    <w:p w:rsidR="00942BB4" w:rsidRDefault="00942BB4" w:rsidP="00942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Ц</w:t>
      </w:r>
      <w:r w:rsidRPr="0052639E">
        <w:rPr>
          <w:rFonts w:eastAsia="Batang"/>
          <w:sz w:val="28"/>
          <w:szCs w:val="28"/>
        </w:rPr>
        <w:t xml:space="preserve">ели и задачи муниципальной программы </w:t>
      </w:r>
      <w:r w:rsidRPr="00CD52F6">
        <w:rPr>
          <w:sz w:val="28"/>
          <w:szCs w:val="28"/>
        </w:rPr>
        <w:t>«</w:t>
      </w:r>
      <w:r>
        <w:rPr>
          <w:sz w:val="28"/>
          <w:szCs w:val="28"/>
        </w:rPr>
        <w:t>Безопасность</w:t>
      </w:r>
      <w:r w:rsidRPr="00CD52F6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Лыткарино</w:t>
      </w:r>
      <w:r w:rsidRPr="00CD52F6">
        <w:rPr>
          <w:sz w:val="28"/>
          <w:szCs w:val="28"/>
        </w:rPr>
        <w:t>»</w:t>
      </w:r>
      <w:r w:rsidRPr="0052639E">
        <w:rPr>
          <w:sz w:val="28"/>
          <w:szCs w:val="28"/>
        </w:rPr>
        <w:t xml:space="preserve"> на 2014-2016 гг. соответствуют основным направлениям государственной программы «</w:t>
      </w:r>
      <w:r>
        <w:rPr>
          <w:sz w:val="28"/>
          <w:szCs w:val="28"/>
        </w:rPr>
        <w:t>Безопасность</w:t>
      </w:r>
      <w:r w:rsidRPr="0052639E">
        <w:rPr>
          <w:sz w:val="28"/>
          <w:szCs w:val="28"/>
        </w:rPr>
        <w:t xml:space="preserve"> Подмосковья» на 2014-2018 гг.</w:t>
      </w:r>
    </w:p>
    <w:p w:rsidR="00942BB4" w:rsidRPr="00B83AA6" w:rsidRDefault="00942BB4" w:rsidP="00942B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Постановления об утверждении муниципальной программы </w:t>
      </w:r>
      <w:r w:rsidRPr="00B83AA6">
        <w:rPr>
          <w:sz w:val="28"/>
          <w:szCs w:val="28"/>
        </w:rPr>
        <w:t>«</w:t>
      </w:r>
      <w:r>
        <w:rPr>
          <w:sz w:val="28"/>
          <w:szCs w:val="28"/>
        </w:rPr>
        <w:t>Безопасность</w:t>
      </w:r>
      <w:r w:rsidRPr="00B83AA6">
        <w:rPr>
          <w:sz w:val="28"/>
          <w:szCs w:val="28"/>
        </w:rPr>
        <w:t xml:space="preserve"> города Лыткарино» на 2014-2016 годы </w:t>
      </w:r>
      <w:r>
        <w:rPr>
          <w:sz w:val="28"/>
          <w:szCs w:val="28"/>
        </w:rPr>
        <w:t>рекомендован к утверждению.</w:t>
      </w:r>
    </w:p>
    <w:p w:rsidR="00942BB4" w:rsidRDefault="00942BB4" w:rsidP="00942B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2BB4" w:rsidRDefault="00942BB4" w:rsidP="00942BB4">
      <w:pPr>
        <w:spacing w:line="276" w:lineRule="auto"/>
        <w:jc w:val="both"/>
        <w:rPr>
          <w:sz w:val="28"/>
          <w:szCs w:val="28"/>
        </w:rPr>
      </w:pPr>
    </w:p>
    <w:p w:rsidR="00942BB4" w:rsidRDefault="00942BB4" w:rsidP="00942BB4">
      <w:pPr>
        <w:spacing w:line="276" w:lineRule="auto"/>
        <w:jc w:val="both"/>
        <w:rPr>
          <w:sz w:val="28"/>
          <w:szCs w:val="28"/>
        </w:rPr>
      </w:pPr>
    </w:p>
    <w:p w:rsidR="00942BB4" w:rsidRPr="00A613E5" w:rsidRDefault="00942BB4" w:rsidP="00942BB4">
      <w:pPr>
        <w:spacing w:line="276" w:lineRule="auto"/>
        <w:jc w:val="both"/>
        <w:rPr>
          <w:sz w:val="28"/>
          <w:szCs w:val="28"/>
        </w:rPr>
      </w:pPr>
    </w:p>
    <w:p w:rsidR="00775418" w:rsidRDefault="00775418"/>
    <w:sectPr w:rsidR="00775418" w:rsidSect="007901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866"/>
    <w:multiLevelType w:val="hybridMultilevel"/>
    <w:tmpl w:val="CFF8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07D"/>
    <w:multiLevelType w:val="hybridMultilevel"/>
    <w:tmpl w:val="2910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4626"/>
    <w:multiLevelType w:val="hybridMultilevel"/>
    <w:tmpl w:val="BC08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B4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E19A3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06D0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3F5B58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0184"/>
    <w:rsid w:val="00792691"/>
    <w:rsid w:val="007A6E9C"/>
    <w:rsid w:val="007B20D3"/>
    <w:rsid w:val="007C70D5"/>
    <w:rsid w:val="007D7B39"/>
    <w:rsid w:val="007F4CA8"/>
    <w:rsid w:val="00801AFC"/>
    <w:rsid w:val="00816CFA"/>
    <w:rsid w:val="00824509"/>
    <w:rsid w:val="00833FF5"/>
    <w:rsid w:val="00836D69"/>
    <w:rsid w:val="00842495"/>
    <w:rsid w:val="008467B7"/>
    <w:rsid w:val="00892F90"/>
    <w:rsid w:val="008A14D0"/>
    <w:rsid w:val="008E77D7"/>
    <w:rsid w:val="008F4476"/>
    <w:rsid w:val="008F5569"/>
    <w:rsid w:val="00911241"/>
    <w:rsid w:val="009129B6"/>
    <w:rsid w:val="009251B9"/>
    <w:rsid w:val="00935966"/>
    <w:rsid w:val="00942BB4"/>
    <w:rsid w:val="00954985"/>
    <w:rsid w:val="00961EBE"/>
    <w:rsid w:val="0096266C"/>
    <w:rsid w:val="00970C4E"/>
    <w:rsid w:val="0097714B"/>
    <w:rsid w:val="00977F08"/>
    <w:rsid w:val="00985D52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E65D2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CF7A96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47966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2014-01-16T07:20:00Z</dcterms:created>
  <dcterms:modified xsi:type="dcterms:W3CDTF">2014-01-27T08:19:00Z</dcterms:modified>
</cp:coreProperties>
</file>