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C0" w:rsidRDefault="00B92D0A" w:rsidP="00432EC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EC0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000000" w:rsidRDefault="00B92D0A" w:rsidP="00432EC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EC0"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депутатов города Лыткарино «Об </w:t>
      </w:r>
      <w:r w:rsidRPr="00432EC0">
        <w:rPr>
          <w:rFonts w:ascii="Times New Roman" w:hAnsi="Times New Roman" w:cs="Times New Roman"/>
          <w:b/>
          <w:sz w:val="28"/>
          <w:szCs w:val="28"/>
        </w:rPr>
        <w:t>утверждении бюджета города Лыткарино на 2014 год</w:t>
      </w:r>
      <w:r w:rsidR="00432EC0">
        <w:rPr>
          <w:rFonts w:ascii="Times New Roman" w:hAnsi="Times New Roman" w:cs="Times New Roman"/>
          <w:b/>
          <w:sz w:val="28"/>
          <w:szCs w:val="28"/>
        </w:rPr>
        <w:t>.</w:t>
      </w:r>
    </w:p>
    <w:p w:rsidR="00432EC0" w:rsidRPr="00432EC0" w:rsidRDefault="00432EC0" w:rsidP="00432EC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Pr="00432EC0" w:rsidRDefault="00B92D0A" w:rsidP="00432E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C0">
        <w:rPr>
          <w:rFonts w:ascii="Times New Roman" w:hAnsi="Times New Roman" w:cs="Times New Roman"/>
          <w:sz w:val="28"/>
          <w:szCs w:val="28"/>
        </w:rPr>
        <w:t xml:space="preserve">Представленный проект решения Совета депутатов города Лыткарино «Об </w:t>
      </w:r>
      <w:r w:rsidRPr="00432EC0">
        <w:rPr>
          <w:rFonts w:ascii="Times New Roman" w:hAnsi="Times New Roman" w:cs="Times New Roman"/>
          <w:sz w:val="28"/>
          <w:szCs w:val="28"/>
        </w:rPr>
        <w:t>утверждении бюджета города Лыткарино на 2014 год» сформирован в соответс</w:t>
      </w:r>
      <w:r w:rsidRPr="00432EC0">
        <w:rPr>
          <w:rFonts w:ascii="Times New Roman" w:hAnsi="Times New Roman" w:cs="Times New Roman"/>
          <w:sz w:val="28"/>
          <w:szCs w:val="28"/>
        </w:rPr>
        <w:t>твии с Бюджетным кодексом Российской Федерации (далее - БК РФ), Положением о бюджете и бюджетном процессе в городе Лыткарино Московской области, иными действующими законодательными и нормативно-правовыми актами.</w:t>
      </w:r>
    </w:p>
    <w:p w:rsidR="00000000" w:rsidRPr="00432EC0" w:rsidRDefault="00B92D0A" w:rsidP="00432E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C0">
        <w:rPr>
          <w:rFonts w:ascii="Times New Roman" w:hAnsi="Times New Roman" w:cs="Times New Roman"/>
          <w:sz w:val="28"/>
          <w:szCs w:val="28"/>
        </w:rPr>
        <w:t>Проект бюджета поступил на экспертизу в Конт</w:t>
      </w:r>
      <w:r w:rsidRPr="00432EC0">
        <w:rPr>
          <w:rFonts w:ascii="Times New Roman" w:hAnsi="Times New Roman" w:cs="Times New Roman"/>
          <w:sz w:val="28"/>
          <w:szCs w:val="28"/>
        </w:rPr>
        <w:t>рольно-счетную палату г. Лыткарино в установленный срок, предусмотренный пунктом 7 статьи 24 Положения о бюджете и бюджетном процессе города Лыткарино Московской области.</w:t>
      </w:r>
    </w:p>
    <w:p w:rsidR="00000000" w:rsidRPr="00432EC0" w:rsidRDefault="00B92D0A" w:rsidP="00432E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C0">
        <w:rPr>
          <w:rFonts w:ascii="Times New Roman" w:hAnsi="Times New Roman" w:cs="Times New Roman"/>
          <w:sz w:val="28"/>
          <w:szCs w:val="28"/>
        </w:rPr>
        <w:t>Параметры проекта бюджета города Лыткарино на 2014 год характеризуются следующими пок</w:t>
      </w:r>
      <w:r w:rsidRPr="00432EC0">
        <w:rPr>
          <w:rFonts w:ascii="Times New Roman" w:hAnsi="Times New Roman" w:cs="Times New Roman"/>
          <w:sz w:val="28"/>
          <w:szCs w:val="28"/>
        </w:rPr>
        <w:t>азателями:</w:t>
      </w:r>
    </w:p>
    <w:p w:rsidR="00000000" w:rsidRPr="00432EC0" w:rsidRDefault="00B92D0A" w:rsidP="00432EC0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EC0">
        <w:rPr>
          <w:rFonts w:ascii="Times New Roman" w:hAnsi="Times New Roman" w:cs="Times New Roman"/>
          <w:sz w:val="28"/>
          <w:szCs w:val="28"/>
        </w:rPr>
        <w:t>общий объем доходов - 1 404,4 млн. рублей</w:t>
      </w:r>
    </w:p>
    <w:p w:rsidR="00000000" w:rsidRPr="00432EC0" w:rsidRDefault="00B92D0A" w:rsidP="00432EC0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EC0">
        <w:rPr>
          <w:rFonts w:ascii="Times New Roman" w:hAnsi="Times New Roman" w:cs="Times New Roman"/>
          <w:sz w:val="28"/>
          <w:szCs w:val="28"/>
        </w:rPr>
        <w:t>общий объем расходов - 1 459,5 млн. рублей</w:t>
      </w:r>
    </w:p>
    <w:p w:rsidR="00000000" w:rsidRPr="00432EC0" w:rsidRDefault="00B92D0A" w:rsidP="00432E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C0">
        <w:rPr>
          <w:rFonts w:ascii="Times New Roman" w:hAnsi="Times New Roman" w:cs="Times New Roman"/>
          <w:sz w:val="28"/>
          <w:szCs w:val="28"/>
        </w:rPr>
        <w:t>Доходная часть бюджета города Лыткарино рассчитана в объеме - 1404 637,0 тыс.</w:t>
      </w:r>
      <w:r w:rsidR="00432EC0">
        <w:rPr>
          <w:rFonts w:ascii="Times New Roman" w:hAnsi="Times New Roman" w:cs="Times New Roman"/>
          <w:sz w:val="28"/>
          <w:szCs w:val="28"/>
        </w:rPr>
        <w:t xml:space="preserve"> </w:t>
      </w:r>
      <w:r w:rsidRPr="00432EC0">
        <w:rPr>
          <w:rFonts w:ascii="Times New Roman" w:hAnsi="Times New Roman" w:cs="Times New Roman"/>
          <w:sz w:val="28"/>
          <w:szCs w:val="28"/>
        </w:rPr>
        <w:t xml:space="preserve">рублей (с учетом безвозмездных поступлений от других уровней </w:t>
      </w:r>
      <w:r w:rsidRPr="00432EC0">
        <w:rPr>
          <w:rFonts w:ascii="Times New Roman" w:hAnsi="Times New Roman" w:cs="Times New Roman"/>
          <w:sz w:val="28"/>
          <w:szCs w:val="28"/>
        </w:rPr>
        <w:t>бюджетов).</w:t>
      </w:r>
    </w:p>
    <w:p w:rsidR="00000000" w:rsidRPr="00432EC0" w:rsidRDefault="00B92D0A" w:rsidP="00432E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C0">
        <w:rPr>
          <w:rFonts w:ascii="Times New Roman" w:hAnsi="Times New Roman" w:cs="Times New Roman"/>
          <w:sz w:val="28"/>
          <w:szCs w:val="28"/>
        </w:rPr>
        <w:t>Осн</w:t>
      </w:r>
      <w:r w:rsidRPr="00432EC0">
        <w:rPr>
          <w:rFonts w:ascii="Times New Roman" w:hAnsi="Times New Roman" w:cs="Times New Roman"/>
          <w:sz w:val="28"/>
          <w:szCs w:val="28"/>
        </w:rPr>
        <w:t xml:space="preserve">овная часть доходов бюджета в 2014г. - поступление собственных </w:t>
      </w:r>
      <w:r w:rsidRPr="00432EC0">
        <w:rPr>
          <w:rFonts w:ascii="Times New Roman" w:hAnsi="Times New Roman" w:cs="Times New Roman"/>
          <w:sz w:val="28"/>
          <w:szCs w:val="28"/>
        </w:rPr>
        <w:t xml:space="preserve">доходов, а так же поступления по дополнительному нормативу отчислений </w:t>
      </w:r>
      <w:r w:rsidRPr="00432EC0">
        <w:rPr>
          <w:rFonts w:ascii="Times New Roman" w:hAnsi="Times New Roman" w:cs="Times New Roman"/>
          <w:sz w:val="28"/>
          <w:szCs w:val="28"/>
        </w:rPr>
        <w:t>налога на доходы физических лиц и межбюджетных трансфертов.</w:t>
      </w:r>
    </w:p>
    <w:p w:rsidR="00000000" w:rsidRPr="00432EC0" w:rsidRDefault="00B92D0A" w:rsidP="00432E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C0">
        <w:rPr>
          <w:rFonts w:ascii="Times New Roman" w:hAnsi="Times New Roman" w:cs="Times New Roman"/>
          <w:sz w:val="28"/>
          <w:szCs w:val="28"/>
        </w:rPr>
        <w:t xml:space="preserve">Структура собственных доходов бюджета города Лыткарино </w:t>
      </w:r>
      <w:r w:rsidRPr="00432EC0">
        <w:rPr>
          <w:rFonts w:ascii="Times New Roman" w:hAnsi="Times New Roman" w:cs="Times New Roman"/>
          <w:sz w:val="28"/>
          <w:szCs w:val="28"/>
        </w:rPr>
        <w:t>соответс</w:t>
      </w:r>
      <w:r w:rsidRPr="00432EC0">
        <w:rPr>
          <w:rFonts w:ascii="Times New Roman" w:hAnsi="Times New Roman" w:cs="Times New Roman"/>
          <w:sz w:val="28"/>
          <w:szCs w:val="28"/>
        </w:rPr>
        <w:t xml:space="preserve">твует источникам, определенным статьями 61.2 и 62 Бюджетного </w:t>
      </w:r>
      <w:r w:rsidRPr="00432EC0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  <w:r w:rsidR="00432EC0">
        <w:rPr>
          <w:rFonts w:ascii="Times New Roman" w:hAnsi="Times New Roman" w:cs="Times New Roman"/>
          <w:sz w:val="28"/>
          <w:szCs w:val="28"/>
        </w:rPr>
        <w:t>.</w:t>
      </w:r>
    </w:p>
    <w:p w:rsidR="00000000" w:rsidRPr="00432EC0" w:rsidRDefault="00B92D0A" w:rsidP="00432E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C0">
        <w:rPr>
          <w:rFonts w:ascii="Times New Roman" w:hAnsi="Times New Roman" w:cs="Times New Roman"/>
          <w:sz w:val="28"/>
          <w:szCs w:val="28"/>
        </w:rPr>
        <w:t xml:space="preserve">В состав собственных доходов городского бюджета на 2014 год </w:t>
      </w:r>
      <w:proofErr w:type="gramStart"/>
      <w:r w:rsidRPr="00432EC0"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 w:rsidRPr="00432EC0">
        <w:rPr>
          <w:rFonts w:ascii="Times New Roman" w:hAnsi="Times New Roman" w:cs="Times New Roman"/>
          <w:sz w:val="28"/>
          <w:szCs w:val="28"/>
        </w:rPr>
        <w:t>:</w:t>
      </w:r>
    </w:p>
    <w:p w:rsidR="00000000" w:rsidRPr="00432EC0" w:rsidRDefault="00432EC0" w:rsidP="00432E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2D0A" w:rsidRPr="00432EC0">
        <w:rPr>
          <w:rFonts w:ascii="Times New Roman" w:hAnsi="Times New Roman" w:cs="Times New Roman"/>
          <w:sz w:val="28"/>
          <w:szCs w:val="28"/>
        </w:rPr>
        <w:t>налоговые доходы в сумме 313 483,0 тыс. рублей, удельный вес в собстве</w:t>
      </w:r>
      <w:r>
        <w:rPr>
          <w:rFonts w:ascii="Times New Roman" w:hAnsi="Times New Roman" w:cs="Times New Roman"/>
          <w:sz w:val="28"/>
          <w:szCs w:val="28"/>
        </w:rPr>
        <w:t>нных доходах - 45,5%</w:t>
      </w:r>
      <w:r w:rsidR="00B92D0A" w:rsidRPr="00432EC0">
        <w:rPr>
          <w:rFonts w:ascii="Times New Roman" w:hAnsi="Times New Roman" w:cs="Times New Roman"/>
          <w:sz w:val="28"/>
          <w:szCs w:val="28"/>
        </w:rPr>
        <w:t>;</w:t>
      </w:r>
    </w:p>
    <w:p w:rsidR="00000000" w:rsidRPr="00432EC0" w:rsidRDefault="00432EC0" w:rsidP="00432E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92D0A" w:rsidRPr="00432EC0">
        <w:rPr>
          <w:rFonts w:ascii="Times New Roman" w:hAnsi="Times New Roman" w:cs="Times New Roman"/>
          <w:sz w:val="28"/>
          <w:szCs w:val="28"/>
        </w:rPr>
        <w:t xml:space="preserve">неналоговые доходы в сумме 375 281,00 тыс. рублей, удельный вес в </w:t>
      </w:r>
      <w:r w:rsidR="00B92D0A" w:rsidRPr="00432EC0">
        <w:rPr>
          <w:rFonts w:ascii="Times New Roman" w:hAnsi="Times New Roman" w:cs="Times New Roman"/>
          <w:sz w:val="28"/>
          <w:szCs w:val="28"/>
        </w:rPr>
        <w:t>собственных доходах - 54,5%.</w:t>
      </w:r>
    </w:p>
    <w:p w:rsidR="00432EC0" w:rsidRDefault="00B92D0A" w:rsidP="00432E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C0">
        <w:rPr>
          <w:rFonts w:ascii="Times New Roman" w:hAnsi="Times New Roman" w:cs="Times New Roman"/>
          <w:sz w:val="28"/>
          <w:szCs w:val="28"/>
        </w:rPr>
        <w:t xml:space="preserve">Налоговые доходы в 2014 году сформированы за счет четырех основных </w:t>
      </w:r>
      <w:r w:rsidRPr="00432EC0">
        <w:rPr>
          <w:rFonts w:ascii="Times New Roman" w:hAnsi="Times New Roman" w:cs="Times New Roman"/>
          <w:sz w:val="28"/>
          <w:szCs w:val="28"/>
        </w:rPr>
        <w:t xml:space="preserve">источников: </w:t>
      </w:r>
    </w:p>
    <w:p w:rsidR="00000000" w:rsidRPr="00432EC0" w:rsidRDefault="00B92D0A" w:rsidP="00432E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C0">
        <w:rPr>
          <w:rFonts w:ascii="Times New Roman" w:hAnsi="Times New Roman" w:cs="Times New Roman"/>
          <w:sz w:val="28"/>
          <w:szCs w:val="28"/>
        </w:rPr>
        <w:t>-</w:t>
      </w:r>
      <w:r w:rsidR="00432EC0">
        <w:rPr>
          <w:rFonts w:ascii="Times New Roman" w:hAnsi="Times New Roman" w:cs="Times New Roman"/>
          <w:sz w:val="28"/>
          <w:szCs w:val="28"/>
        </w:rPr>
        <w:t xml:space="preserve"> </w:t>
      </w:r>
      <w:r w:rsidRPr="00432EC0">
        <w:rPr>
          <w:rFonts w:ascii="Times New Roman" w:hAnsi="Times New Roman" w:cs="Times New Roman"/>
          <w:sz w:val="28"/>
          <w:szCs w:val="28"/>
        </w:rPr>
        <w:t>налог на доходы физических лиц;</w:t>
      </w:r>
    </w:p>
    <w:p w:rsidR="00000000" w:rsidRPr="00432EC0" w:rsidRDefault="00B92D0A" w:rsidP="00432E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C0">
        <w:rPr>
          <w:rFonts w:ascii="Times New Roman" w:hAnsi="Times New Roman" w:cs="Times New Roman"/>
          <w:sz w:val="28"/>
          <w:szCs w:val="28"/>
        </w:rPr>
        <w:t>-</w:t>
      </w:r>
      <w:r w:rsidR="00432EC0">
        <w:rPr>
          <w:rFonts w:ascii="Times New Roman" w:hAnsi="Times New Roman" w:cs="Times New Roman"/>
          <w:sz w:val="28"/>
          <w:szCs w:val="28"/>
        </w:rPr>
        <w:t xml:space="preserve"> </w:t>
      </w:r>
      <w:r w:rsidRPr="00432EC0">
        <w:rPr>
          <w:rFonts w:ascii="Times New Roman" w:hAnsi="Times New Roman" w:cs="Times New Roman"/>
          <w:sz w:val="28"/>
          <w:szCs w:val="28"/>
        </w:rPr>
        <w:t>налог на землю;</w:t>
      </w:r>
    </w:p>
    <w:p w:rsidR="00000000" w:rsidRPr="00432EC0" w:rsidRDefault="00B92D0A" w:rsidP="00432E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C0">
        <w:rPr>
          <w:rFonts w:ascii="Times New Roman" w:hAnsi="Times New Roman" w:cs="Times New Roman"/>
          <w:sz w:val="28"/>
          <w:szCs w:val="28"/>
        </w:rPr>
        <w:t>-</w:t>
      </w:r>
      <w:r w:rsidR="00432EC0">
        <w:rPr>
          <w:rFonts w:ascii="Times New Roman" w:hAnsi="Times New Roman" w:cs="Times New Roman"/>
          <w:sz w:val="28"/>
          <w:szCs w:val="28"/>
        </w:rPr>
        <w:t xml:space="preserve"> </w:t>
      </w:r>
      <w:r w:rsidRPr="00432EC0">
        <w:rPr>
          <w:rFonts w:ascii="Times New Roman" w:hAnsi="Times New Roman" w:cs="Times New Roman"/>
          <w:sz w:val="28"/>
          <w:szCs w:val="28"/>
        </w:rPr>
        <w:t xml:space="preserve">налог, </w:t>
      </w:r>
      <w:r w:rsidRPr="00432EC0">
        <w:rPr>
          <w:rFonts w:ascii="Times New Roman" w:hAnsi="Times New Roman" w:cs="Times New Roman"/>
          <w:sz w:val="28"/>
          <w:szCs w:val="28"/>
        </w:rPr>
        <w:t xml:space="preserve">  взимаемого   в   связи       с   применением   упрощенной   системы налогообложения;</w:t>
      </w:r>
    </w:p>
    <w:p w:rsidR="00000000" w:rsidRPr="00432EC0" w:rsidRDefault="00432EC0" w:rsidP="00432E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2D0A" w:rsidRPr="00432EC0">
        <w:rPr>
          <w:rFonts w:ascii="Times New Roman" w:hAnsi="Times New Roman" w:cs="Times New Roman"/>
          <w:sz w:val="28"/>
          <w:szCs w:val="28"/>
        </w:rPr>
        <w:t>единый налог на вмененный доход.</w:t>
      </w:r>
    </w:p>
    <w:p w:rsidR="00000000" w:rsidRPr="00432EC0" w:rsidRDefault="00B92D0A" w:rsidP="00432E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C0">
        <w:rPr>
          <w:rFonts w:ascii="Times New Roman" w:hAnsi="Times New Roman" w:cs="Times New Roman"/>
          <w:sz w:val="28"/>
          <w:szCs w:val="28"/>
        </w:rPr>
        <w:t>Проект бюджета сформирован по программно-целевому методу бюджетного планирования.</w:t>
      </w:r>
    </w:p>
    <w:p w:rsidR="00000000" w:rsidRPr="00432EC0" w:rsidRDefault="00B92D0A" w:rsidP="00432E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C0">
        <w:rPr>
          <w:rFonts w:ascii="Times New Roman" w:hAnsi="Times New Roman" w:cs="Times New Roman"/>
          <w:sz w:val="28"/>
          <w:szCs w:val="28"/>
        </w:rPr>
        <w:t>Расходы бюджета города на 2014 год запланированы в р</w:t>
      </w:r>
      <w:r w:rsidRPr="00432EC0">
        <w:rPr>
          <w:rFonts w:ascii="Times New Roman" w:hAnsi="Times New Roman" w:cs="Times New Roman"/>
          <w:sz w:val="28"/>
          <w:szCs w:val="28"/>
        </w:rPr>
        <w:t>азмере 1 459,5 млн. руб., увеличение общего объема расходов по сравнению с первоначально утвержденным бюджетом 2013 года составляет 162,7 млн. руб. или на 12,5%.</w:t>
      </w:r>
    </w:p>
    <w:p w:rsidR="00000000" w:rsidRPr="00432EC0" w:rsidRDefault="00B92D0A" w:rsidP="00432E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C0">
        <w:rPr>
          <w:rFonts w:ascii="Times New Roman" w:hAnsi="Times New Roman" w:cs="Times New Roman"/>
          <w:sz w:val="28"/>
          <w:szCs w:val="28"/>
        </w:rPr>
        <w:t>В проекте бюджета увеличены расходы по отношению к первоначально утвержденному бюджету на 2013</w:t>
      </w:r>
      <w:r w:rsidRPr="00432EC0">
        <w:rPr>
          <w:rFonts w:ascii="Times New Roman" w:hAnsi="Times New Roman" w:cs="Times New Roman"/>
          <w:sz w:val="28"/>
          <w:szCs w:val="28"/>
        </w:rPr>
        <w:t xml:space="preserve"> год по следующим направлениям:</w:t>
      </w:r>
    </w:p>
    <w:p w:rsidR="00000000" w:rsidRPr="00432EC0" w:rsidRDefault="00432EC0" w:rsidP="00432EC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на 10,5%</w:t>
      </w:r>
      <w:r w:rsidR="00B92D0A" w:rsidRPr="00432EC0">
        <w:rPr>
          <w:rFonts w:ascii="Times New Roman" w:hAnsi="Times New Roman" w:cs="Times New Roman"/>
          <w:sz w:val="28"/>
          <w:szCs w:val="28"/>
        </w:rPr>
        <w:t>;</w:t>
      </w:r>
    </w:p>
    <w:p w:rsidR="00000000" w:rsidRPr="00432EC0" w:rsidRDefault="00B92D0A" w:rsidP="00432EC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EC0">
        <w:rPr>
          <w:rFonts w:ascii="Times New Roman" w:hAnsi="Times New Roman" w:cs="Times New Roman"/>
          <w:sz w:val="28"/>
          <w:szCs w:val="28"/>
        </w:rPr>
        <w:t>общегосударственные вопросы на 15,4%;</w:t>
      </w:r>
    </w:p>
    <w:p w:rsidR="00000000" w:rsidRPr="00432EC0" w:rsidRDefault="00B92D0A" w:rsidP="00432EC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EC0">
        <w:rPr>
          <w:rFonts w:ascii="Times New Roman" w:hAnsi="Times New Roman" w:cs="Times New Roman"/>
          <w:sz w:val="28"/>
          <w:szCs w:val="28"/>
        </w:rPr>
        <w:t>культура, кинематография на 15,0%;</w:t>
      </w:r>
    </w:p>
    <w:p w:rsidR="00000000" w:rsidRPr="00432EC0" w:rsidRDefault="00B92D0A" w:rsidP="00432EC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EC0">
        <w:rPr>
          <w:rFonts w:ascii="Times New Roman" w:hAnsi="Times New Roman" w:cs="Times New Roman"/>
          <w:sz w:val="28"/>
          <w:szCs w:val="28"/>
        </w:rPr>
        <w:t>социальная политика на 28,7%;</w:t>
      </w:r>
    </w:p>
    <w:p w:rsidR="00000000" w:rsidRPr="00432EC0" w:rsidRDefault="00B92D0A" w:rsidP="00432EC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EC0">
        <w:rPr>
          <w:rFonts w:ascii="Times New Roman" w:hAnsi="Times New Roman" w:cs="Times New Roman"/>
          <w:sz w:val="28"/>
          <w:szCs w:val="28"/>
        </w:rPr>
        <w:t>физическая культура и спорт на 44%;</w:t>
      </w:r>
    </w:p>
    <w:p w:rsidR="00000000" w:rsidRPr="00432EC0" w:rsidRDefault="00B92D0A" w:rsidP="00432EC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EC0">
        <w:rPr>
          <w:rFonts w:ascii="Times New Roman" w:hAnsi="Times New Roman" w:cs="Times New Roman"/>
          <w:sz w:val="28"/>
          <w:szCs w:val="28"/>
        </w:rPr>
        <w:t>национальная экономика на 29,0%;</w:t>
      </w:r>
    </w:p>
    <w:p w:rsidR="00000000" w:rsidRPr="00432EC0" w:rsidRDefault="00B92D0A" w:rsidP="00432EC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EC0">
        <w:rPr>
          <w:rFonts w:ascii="Times New Roman" w:hAnsi="Times New Roman" w:cs="Times New Roman"/>
          <w:sz w:val="28"/>
          <w:szCs w:val="28"/>
        </w:rPr>
        <w:t>ж</w:t>
      </w:r>
      <w:r w:rsidRPr="00432EC0">
        <w:rPr>
          <w:rFonts w:ascii="Times New Roman" w:hAnsi="Times New Roman" w:cs="Times New Roman"/>
          <w:sz w:val="28"/>
          <w:szCs w:val="28"/>
        </w:rPr>
        <w:t>илищно-коммунальное хозяйство на 17,5%;</w:t>
      </w:r>
    </w:p>
    <w:p w:rsidR="00000000" w:rsidRPr="00432EC0" w:rsidRDefault="00B92D0A" w:rsidP="00432EC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EC0">
        <w:rPr>
          <w:rFonts w:ascii="Times New Roman" w:hAnsi="Times New Roman" w:cs="Times New Roman"/>
          <w:sz w:val="28"/>
          <w:szCs w:val="28"/>
        </w:rPr>
        <w:t>национальная безопасность и правоохранительная деятельность на 2%.</w:t>
      </w:r>
    </w:p>
    <w:p w:rsidR="00000000" w:rsidRPr="00432EC0" w:rsidRDefault="00B92D0A" w:rsidP="00432E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C0">
        <w:rPr>
          <w:rFonts w:ascii="Times New Roman" w:hAnsi="Times New Roman" w:cs="Times New Roman"/>
          <w:sz w:val="28"/>
          <w:szCs w:val="28"/>
        </w:rPr>
        <w:t>Проектом   бюджета   определены   расходы   по   14   муниципальным программам в сумме 369,2 млн. рублей.</w:t>
      </w:r>
    </w:p>
    <w:p w:rsidR="00000000" w:rsidRPr="00432EC0" w:rsidRDefault="00B92D0A" w:rsidP="00432E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C0">
        <w:rPr>
          <w:rFonts w:ascii="Times New Roman" w:hAnsi="Times New Roman" w:cs="Times New Roman"/>
          <w:sz w:val="28"/>
          <w:szCs w:val="28"/>
        </w:rPr>
        <w:t>Доля  расходов</w:t>
      </w:r>
      <w:r w:rsidRPr="00432EC0">
        <w:rPr>
          <w:rFonts w:ascii="Times New Roman" w:hAnsi="Times New Roman" w:cs="Times New Roman"/>
          <w:sz w:val="28"/>
          <w:szCs w:val="28"/>
        </w:rPr>
        <w:t xml:space="preserve">  на  муниципальные  и  ведомственные  программы  в общем объеме расходов бюджета составляет - 25,3%.</w:t>
      </w:r>
    </w:p>
    <w:p w:rsidR="00000000" w:rsidRPr="00432EC0" w:rsidRDefault="00B92D0A" w:rsidP="00432E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C0">
        <w:rPr>
          <w:rFonts w:ascii="Times New Roman" w:hAnsi="Times New Roman" w:cs="Times New Roman"/>
          <w:sz w:val="28"/>
          <w:szCs w:val="28"/>
        </w:rPr>
        <w:t xml:space="preserve">Наименование   и содержание программ приведено в соответствие со </w:t>
      </w:r>
      <w:r w:rsidRPr="00432EC0">
        <w:rPr>
          <w:rFonts w:ascii="Times New Roman" w:hAnsi="Times New Roman" w:cs="Times New Roman"/>
          <w:sz w:val="28"/>
          <w:szCs w:val="28"/>
        </w:rPr>
        <w:lastRenderedPageBreak/>
        <w:t>ст. 179 Бюджетного кодекса РФ.</w:t>
      </w:r>
    </w:p>
    <w:p w:rsidR="00000000" w:rsidRPr="00432EC0" w:rsidRDefault="00B92D0A" w:rsidP="00432E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C0">
        <w:rPr>
          <w:rFonts w:ascii="Times New Roman" w:hAnsi="Times New Roman" w:cs="Times New Roman"/>
          <w:sz w:val="28"/>
          <w:szCs w:val="28"/>
        </w:rPr>
        <w:t xml:space="preserve">Проект бюджета города Лыткарино на 2014 год сформирован с </w:t>
      </w:r>
      <w:r w:rsidRPr="00432EC0">
        <w:rPr>
          <w:rFonts w:ascii="Times New Roman" w:hAnsi="Times New Roman" w:cs="Times New Roman"/>
          <w:sz w:val="28"/>
          <w:szCs w:val="28"/>
        </w:rPr>
        <w:t xml:space="preserve">дефицитом в размере 54,8 млн. руб. или 8,0% объема доходов без учета </w:t>
      </w:r>
      <w:r w:rsidRPr="00432EC0">
        <w:rPr>
          <w:rFonts w:ascii="Times New Roman" w:hAnsi="Times New Roman" w:cs="Times New Roman"/>
          <w:sz w:val="28"/>
          <w:szCs w:val="28"/>
        </w:rPr>
        <w:t>безвозмездных поступлений и поступлений налоговых доходов по дополнительным нормативам отчислений, что соответствует требованиям пункта 3 статьи 92.1 БК РФ (не более 10%).</w:t>
      </w:r>
    </w:p>
    <w:p w:rsidR="00000000" w:rsidRPr="00432EC0" w:rsidRDefault="00B92D0A" w:rsidP="00432E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C0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Pr="00432EC0">
        <w:rPr>
          <w:rFonts w:ascii="Times New Roman" w:hAnsi="Times New Roman" w:cs="Times New Roman"/>
          <w:sz w:val="28"/>
          <w:szCs w:val="28"/>
        </w:rPr>
        <w:t>проект Решения « О бюджете города Лыткарино на 2014 год» соответствует нормам действующего бюджетного законодательства и рекомендован к рассмотрению Советом депутатов города Лыткарино на очередном заседании Совета.</w:t>
      </w:r>
    </w:p>
    <w:p w:rsidR="00432EC0" w:rsidRPr="00432EC0" w:rsidRDefault="00432EC0" w:rsidP="00432EC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32EC0" w:rsidRPr="00432EC0" w:rsidSect="00432EC0">
      <w:footerReference w:type="default" r:id="rId9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D0A" w:rsidRDefault="00B92D0A" w:rsidP="00432EC0">
      <w:r>
        <w:separator/>
      </w:r>
    </w:p>
  </w:endnote>
  <w:endnote w:type="continuationSeparator" w:id="0">
    <w:p w:rsidR="00B92D0A" w:rsidRDefault="00B92D0A" w:rsidP="00432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EC0" w:rsidRDefault="00432EC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432EC0" w:rsidRDefault="00432E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D0A" w:rsidRDefault="00B92D0A" w:rsidP="00432EC0">
      <w:r>
        <w:separator/>
      </w:r>
    </w:p>
  </w:footnote>
  <w:footnote w:type="continuationSeparator" w:id="0">
    <w:p w:rsidR="00B92D0A" w:rsidRDefault="00B92D0A" w:rsidP="00432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D861F4"/>
    <w:lvl w:ilvl="0">
      <w:numFmt w:val="bullet"/>
      <w:lvlText w:val="*"/>
      <w:lvlJc w:val="left"/>
    </w:lvl>
  </w:abstractNum>
  <w:abstractNum w:abstractNumId="1">
    <w:nsid w:val="0D482AAE"/>
    <w:multiLevelType w:val="hybridMultilevel"/>
    <w:tmpl w:val="FF565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B0EF4"/>
    <w:multiLevelType w:val="hybridMultilevel"/>
    <w:tmpl w:val="B1104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C0"/>
    <w:rsid w:val="00432EC0"/>
    <w:rsid w:val="00B9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E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2EC0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2E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2EC0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E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2EC0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2E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2EC0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D5BE2-12E9-4D0A-922E-575FBDFE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2014-02-06T12:58:00Z</dcterms:created>
  <dcterms:modified xsi:type="dcterms:W3CDTF">2014-02-06T13:06:00Z</dcterms:modified>
</cp:coreProperties>
</file>