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4764">
      <w:pPr>
        <w:pStyle w:val="Style1"/>
        <w:widowControl/>
        <w:spacing w:before="65" w:line="324" w:lineRule="exact"/>
        <w:ind w:left="5126"/>
        <w:rPr>
          <w:rStyle w:val="FontStyle19"/>
        </w:rPr>
      </w:pPr>
      <w:r>
        <w:rPr>
          <w:rStyle w:val="FontStyle19"/>
        </w:rPr>
        <w:t>Утверждаю 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000000" w:rsidRDefault="00584764">
      <w:pPr>
        <w:widowControl/>
        <w:ind w:left="4896" w:right="324"/>
      </w:pPr>
      <w:r>
        <w:rPr>
          <w:noProof/>
        </w:rPr>
        <w:drawing>
          <wp:inline distT="0" distB="0" distL="0" distR="0">
            <wp:extent cx="2807335" cy="978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84764">
      <w:pPr>
        <w:pStyle w:val="Style2"/>
        <w:widowControl/>
        <w:ind w:left="4831"/>
        <w:jc w:val="both"/>
        <w:rPr>
          <w:rStyle w:val="FontStyle21"/>
          <w:spacing w:val="40"/>
          <w:lang w:val="en-US" w:eastAsia="en-US"/>
        </w:rPr>
      </w:pPr>
      <w:r>
        <w:rPr>
          <w:rStyle w:val="FontStyle21"/>
          <w:spacing w:val="40"/>
          <w:lang w:val="en-US" w:eastAsia="en-US"/>
        </w:rPr>
        <w:t>«Z0»</w:t>
      </w:r>
    </w:p>
    <w:p w:rsidR="00000000" w:rsidRDefault="00584764">
      <w:pPr>
        <w:pStyle w:val="Style3"/>
        <w:widowControl/>
        <w:spacing w:line="240" w:lineRule="exact"/>
        <w:ind w:left="1512" w:right="1548"/>
        <w:rPr>
          <w:sz w:val="20"/>
          <w:szCs w:val="20"/>
        </w:rPr>
      </w:pPr>
    </w:p>
    <w:p w:rsidR="00000000" w:rsidRDefault="00584764">
      <w:pPr>
        <w:pStyle w:val="Style3"/>
        <w:widowControl/>
        <w:spacing w:line="240" w:lineRule="exact"/>
        <w:ind w:left="1512" w:right="1548"/>
        <w:rPr>
          <w:sz w:val="20"/>
          <w:szCs w:val="20"/>
        </w:rPr>
      </w:pPr>
    </w:p>
    <w:p w:rsidR="00000000" w:rsidRDefault="00584764">
      <w:pPr>
        <w:pStyle w:val="Style3"/>
        <w:widowControl/>
        <w:spacing w:line="240" w:lineRule="exact"/>
        <w:ind w:left="1512" w:right="1548"/>
        <w:rPr>
          <w:sz w:val="20"/>
          <w:szCs w:val="20"/>
        </w:rPr>
      </w:pPr>
    </w:p>
    <w:p w:rsidR="00000000" w:rsidRDefault="00584764">
      <w:pPr>
        <w:pStyle w:val="Style3"/>
        <w:widowControl/>
        <w:spacing w:line="240" w:lineRule="exact"/>
        <w:ind w:left="1512" w:right="1548"/>
        <w:rPr>
          <w:sz w:val="20"/>
          <w:szCs w:val="20"/>
        </w:rPr>
      </w:pPr>
    </w:p>
    <w:p w:rsidR="00000000" w:rsidRDefault="00584764">
      <w:pPr>
        <w:pStyle w:val="Style3"/>
        <w:widowControl/>
        <w:spacing w:line="240" w:lineRule="exact"/>
        <w:ind w:left="1512" w:right="1548"/>
        <w:rPr>
          <w:sz w:val="20"/>
          <w:szCs w:val="20"/>
        </w:rPr>
      </w:pPr>
    </w:p>
    <w:p w:rsidR="00000000" w:rsidRDefault="00584764">
      <w:pPr>
        <w:pStyle w:val="Style3"/>
        <w:widowControl/>
        <w:spacing w:line="240" w:lineRule="exact"/>
        <w:ind w:left="1512" w:right="1548"/>
        <w:rPr>
          <w:sz w:val="20"/>
          <w:szCs w:val="20"/>
        </w:rPr>
      </w:pPr>
    </w:p>
    <w:p w:rsidR="00000000" w:rsidRDefault="00584764">
      <w:pPr>
        <w:pStyle w:val="Style3"/>
        <w:widowControl/>
        <w:spacing w:before="166"/>
        <w:ind w:left="1512" w:right="1548"/>
        <w:rPr>
          <w:rStyle w:val="FontStyle19"/>
        </w:rPr>
      </w:pPr>
      <w:r>
        <w:rPr>
          <w:rStyle w:val="FontStyle19"/>
        </w:rPr>
        <w:t>Примерная программа обучения личного состава нештатных аварийно-спасательных формирований</w:t>
      </w:r>
    </w:p>
    <w:p w:rsidR="00000000" w:rsidRDefault="00584764">
      <w:pPr>
        <w:pStyle w:val="Style1"/>
        <w:widowControl/>
        <w:spacing w:line="240" w:lineRule="exact"/>
        <w:ind w:left="3161"/>
        <w:jc w:val="both"/>
        <w:rPr>
          <w:sz w:val="20"/>
          <w:szCs w:val="20"/>
        </w:rPr>
      </w:pPr>
    </w:p>
    <w:p w:rsidR="00000000" w:rsidRDefault="00584764">
      <w:pPr>
        <w:pStyle w:val="Style1"/>
        <w:widowControl/>
        <w:spacing w:before="106" w:line="240" w:lineRule="auto"/>
        <w:ind w:left="3161"/>
        <w:jc w:val="both"/>
        <w:rPr>
          <w:rStyle w:val="FontStyle19"/>
        </w:rPr>
      </w:pPr>
      <w:r>
        <w:rPr>
          <w:rStyle w:val="FontStyle19"/>
        </w:rPr>
        <w:t>1. Пояснительная записка</w:t>
      </w:r>
    </w:p>
    <w:p w:rsidR="00000000" w:rsidRDefault="00584764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584764">
      <w:pPr>
        <w:pStyle w:val="Style5"/>
        <w:widowControl/>
        <w:spacing w:before="84" w:line="317" w:lineRule="exact"/>
        <w:rPr>
          <w:rStyle w:val="FontStyle24"/>
        </w:rPr>
      </w:pPr>
      <w:r>
        <w:rPr>
          <w:rStyle w:val="FontStyle24"/>
        </w:rPr>
        <w:t>Нештатные аварийно-спасательные формирования (далее - ЫАСФ) создаются из числа своих работни</w:t>
      </w:r>
      <w:r>
        <w:rPr>
          <w:rStyle w:val="FontStyle24"/>
        </w:rPr>
        <w:t>ков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</w:t>
      </w:r>
      <w:r>
        <w:rPr>
          <w:rStyle w:val="FontStyle24"/>
        </w:rPr>
        <w:t xml:space="preserve"> время. НАСФ могут также создаваться и другими организациями.</w:t>
      </w:r>
    </w:p>
    <w:p w:rsidR="00000000" w:rsidRDefault="00584764">
      <w:pPr>
        <w:pStyle w:val="Style5"/>
        <w:widowControl/>
        <w:spacing w:line="317" w:lineRule="exact"/>
        <w:ind w:firstLine="713"/>
        <w:rPr>
          <w:rStyle w:val="FontStyle24"/>
        </w:rPr>
      </w:pPr>
      <w:r>
        <w:rPr>
          <w:rStyle w:val="FontStyle24"/>
        </w:rPr>
        <w:t>Подготовка НАСФ организуется и осуществляется в соответствии с требованиями федеральных законов от 12 февраля 1998 г. №28-ФЗ «О гражданской обороне», от 22 августа 1995 г. № 151 -ФЗ «Об аварийно</w:t>
      </w:r>
      <w:r>
        <w:rPr>
          <w:rStyle w:val="FontStyle24"/>
        </w:rPr>
        <w:t>-спасательных службах и статусе спасателей», постановлений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</w:t>
      </w:r>
      <w:r>
        <w:rPr>
          <w:rStyle w:val="FontStyle24"/>
        </w:rPr>
        <w:t xml:space="preserve"> статус спасателя», от 2 ноября 2000г. № 841 «Об утверждении Положения об организации обучения населения в области гражданской обороны», ежегодных организационно-методических указаний по подготовке органов управления, сил гражданской обороны и единой госуд</w:t>
      </w:r>
      <w:r>
        <w:rPr>
          <w:rStyle w:val="FontStyle24"/>
        </w:rPr>
        <w:t>арственной системы предупреждения и ликвидации чрезвычайных ситуаций и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</w:t>
      </w:r>
      <w:r>
        <w:rPr>
          <w:rStyle w:val="FontStyle24"/>
        </w:rPr>
        <w:t>опасности людей на водных объектах, а также нормативных правовых актов субъектов Российской Федерации.</w:t>
      </w:r>
    </w:p>
    <w:p w:rsidR="00000000" w:rsidRDefault="00584764">
      <w:pPr>
        <w:pStyle w:val="Style5"/>
        <w:widowControl/>
        <w:spacing w:before="65" w:line="324" w:lineRule="exact"/>
        <w:ind w:left="706" w:firstLine="0"/>
        <w:jc w:val="left"/>
        <w:rPr>
          <w:rStyle w:val="FontStyle24"/>
        </w:rPr>
      </w:pPr>
      <w:r>
        <w:rPr>
          <w:rStyle w:val="FontStyle24"/>
        </w:rPr>
        <w:t>Подготовка ЫАСФ включает:</w:t>
      </w:r>
    </w:p>
    <w:p w:rsidR="00000000" w:rsidRDefault="00584764">
      <w:pPr>
        <w:pStyle w:val="Style5"/>
        <w:widowControl/>
        <w:spacing w:before="14" w:line="324" w:lineRule="exact"/>
        <w:ind w:firstLine="706"/>
        <w:rPr>
          <w:rStyle w:val="FontStyle24"/>
        </w:rPr>
      </w:pPr>
      <w:r>
        <w:rPr>
          <w:rStyle w:val="FontStyle24"/>
        </w:rPr>
        <w:t xml:space="preserve">повышение квалификации руководителей НАСФ по Примерной программе обучения должностных лиц и специалистов гражданской обороны и </w:t>
      </w:r>
      <w:r>
        <w:rPr>
          <w:rStyle w:val="FontStyle24"/>
        </w:rPr>
        <w:t xml:space="preserve">единой </w:t>
      </w:r>
      <w:r>
        <w:rPr>
          <w:rStyle w:val="FontStyle24"/>
        </w:rPr>
        <w:lastRenderedPageBreak/>
        <w:t>государственной системы предупреждения и ликвидации чрезвычайных ситуаций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000000" w:rsidRDefault="00584764">
      <w:pPr>
        <w:pStyle w:val="Style5"/>
        <w:widowControl/>
        <w:spacing w:before="7" w:line="324" w:lineRule="exact"/>
        <w:ind w:firstLine="698"/>
        <w:rPr>
          <w:rStyle w:val="FontStyle24"/>
        </w:rPr>
      </w:pPr>
      <w:r>
        <w:rPr>
          <w:rStyle w:val="FontStyle24"/>
        </w:rPr>
        <w:t>получен</w:t>
      </w:r>
      <w:r>
        <w:rPr>
          <w:rStyle w:val="FontStyle24"/>
        </w:rPr>
        <w:t>ие личным составом НАСФ знаний в ходе усвоения программы обучения работающего населения в области ГО и защиты от ЧС;</w:t>
      </w:r>
    </w:p>
    <w:p w:rsidR="00000000" w:rsidRDefault="00584764">
      <w:pPr>
        <w:pStyle w:val="Style5"/>
        <w:widowControl/>
        <w:spacing w:before="7" w:line="324" w:lineRule="exact"/>
        <w:ind w:firstLine="698"/>
        <w:rPr>
          <w:rStyle w:val="FontStyle24"/>
        </w:rPr>
      </w:pPr>
      <w:r>
        <w:rPr>
          <w:rStyle w:val="FontStyle24"/>
        </w:rPr>
        <w:t>первоначальную подготовку личного состава НАСФ по соответствующим программам подготовки спасателей в учебных центрах и иных образовательных</w:t>
      </w:r>
      <w:r>
        <w:rPr>
          <w:rStyle w:val="FontStyle24"/>
        </w:rPr>
        <w:t xml:space="preserve"> учреждениях и их аттестацию в соответствии с требованиями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утвержденным постановлением Правительства Ро</w:t>
      </w:r>
      <w:r>
        <w:rPr>
          <w:rStyle w:val="FontStyle24"/>
        </w:rPr>
        <w:t>ссийской Федерации от 22 декабря 2011 г. № 1091;</w:t>
      </w:r>
    </w:p>
    <w:p w:rsidR="00000000" w:rsidRDefault="00584764">
      <w:pPr>
        <w:pStyle w:val="Style5"/>
        <w:widowControl/>
        <w:spacing w:before="14" w:line="324" w:lineRule="exact"/>
        <w:ind w:firstLine="713"/>
        <w:rPr>
          <w:rStyle w:val="FontStyle24"/>
        </w:rPr>
      </w:pPr>
      <w:r>
        <w:rPr>
          <w:rStyle w:val="FontStyle24"/>
        </w:rPr>
        <w:t>обучение личного состава НАСФ в организации по учебной программе, разработанной в соответствии с требованиями настоящей Примерной программы;</w:t>
      </w:r>
    </w:p>
    <w:p w:rsidR="00000000" w:rsidRDefault="00584764">
      <w:pPr>
        <w:pStyle w:val="Style5"/>
        <w:widowControl/>
        <w:spacing w:before="7" w:line="324" w:lineRule="exact"/>
        <w:ind w:firstLine="698"/>
        <w:rPr>
          <w:rStyle w:val="FontStyle24"/>
        </w:rPr>
      </w:pPr>
      <w:r>
        <w:rPr>
          <w:rStyle w:val="FontStyle24"/>
        </w:rPr>
        <w:t>участие НАСФ в учениях, тренировках и соревнованиях, а также практ</w:t>
      </w:r>
      <w:r>
        <w:rPr>
          <w:rStyle w:val="FontStyle24"/>
        </w:rPr>
        <w:t>ических мероприятиях по ликвидации последствий аварий и катастроф.</w:t>
      </w:r>
    </w:p>
    <w:p w:rsidR="00000000" w:rsidRDefault="00584764">
      <w:pPr>
        <w:pStyle w:val="Style5"/>
        <w:widowControl/>
        <w:spacing w:line="324" w:lineRule="exact"/>
        <w:rPr>
          <w:rStyle w:val="FontStyle24"/>
        </w:rPr>
      </w:pPr>
      <w:r>
        <w:rPr>
          <w:rStyle w:val="FontStyle24"/>
        </w:rPr>
        <w:t>Настоящая Примерная программа предназначена для обучения личного состава НАСФ умелым, слаженным и наиболее эффективным приемам и способам коллективных действий при приведении формирований в</w:t>
      </w:r>
      <w:r>
        <w:rPr>
          <w:rStyle w:val="FontStyle24"/>
        </w:rPr>
        <w:t xml:space="preserve"> готовность, проведении ими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 и чрезвычайных ситуациях, для совершенствования его умений и н</w:t>
      </w:r>
      <w:r>
        <w:rPr>
          <w:rStyle w:val="FontStyle24"/>
        </w:rPr>
        <w:t>авыков в применении техники, инструментов, приборов и принадлежностей, состоящих на оснащении НАСФ, а также получения личным составом знаний и умений по соблюдению мер безопасности.</w:t>
      </w:r>
    </w:p>
    <w:p w:rsidR="00000000" w:rsidRDefault="00584764">
      <w:pPr>
        <w:pStyle w:val="Style5"/>
        <w:widowControl/>
        <w:spacing w:before="7" w:line="324" w:lineRule="exact"/>
        <w:ind w:firstLine="713"/>
        <w:rPr>
          <w:rStyle w:val="FontStyle24"/>
        </w:rPr>
      </w:pPr>
      <w:r>
        <w:rPr>
          <w:rStyle w:val="FontStyle24"/>
        </w:rPr>
        <w:t>Обучение личного состава НАСФ по учебным программам, разработанным в соотв</w:t>
      </w:r>
      <w:r>
        <w:rPr>
          <w:rStyle w:val="FontStyle24"/>
        </w:rPr>
        <w:t>етствии с требованиями настоящей Примерной программы, планируется и проводится в межаттестационный период в организациях, создающих НАСФ, в рабочее время в объеме не менее 20 часов.</w:t>
      </w:r>
    </w:p>
    <w:p w:rsidR="00000000" w:rsidRDefault="00584764">
      <w:pPr>
        <w:pStyle w:val="Style5"/>
        <w:widowControl/>
        <w:spacing w:before="7" w:line="324" w:lineRule="exact"/>
        <w:rPr>
          <w:rStyle w:val="FontStyle24"/>
        </w:rPr>
      </w:pPr>
      <w:r>
        <w:rPr>
          <w:rStyle w:val="FontStyle24"/>
        </w:rPr>
        <w:t>Настоящая Примерная программа построена по модульному принципу. Она включа</w:t>
      </w:r>
      <w:r>
        <w:rPr>
          <w:rStyle w:val="FontStyle24"/>
        </w:rPr>
        <w:t>ет модуль базовой подготовки и модуль специальной подготовки.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Подготовка личного состава НАСФ по модулю базовой подготовки должна обеспечить: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уяснение личным составом предназначения и решаемых задач НАСФ с учетом возможной обстановки, возникающей при веден</w:t>
      </w:r>
      <w:r>
        <w:rPr>
          <w:rStyle w:val="FontStyle24"/>
        </w:rPr>
        <w:t>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отработку слаженных действий личного состава НАСФ при приведении в готовность   и   подготовку   формирования    к   выпо</w:t>
      </w:r>
      <w:r>
        <w:rPr>
          <w:rStyle w:val="FontStyle24"/>
        </w:rPr>
        <w:t>лнению   задач   по предназначению;</w:t>
      </w:r>
    </w:p>
    <w:p w:rsidR="00000000" w:rsidRDefault="00584764">
      <w:pPr>
        <w:pStyle w:val="Style5"/>
        <w:widowControl/>
        <w:spacing w:before="14" w:line="324" w:lineRule="exact"/>
        <w:ind w:firstLine="706"/>
        <w:rPr>
          <w:rStyle w:val="FontStyle24"/>
        </w:rPr>
      </w:pPr>
      <w:r>
        <w:rPr>
          <w:rStyle w:val="FontStyle24"/>
        </w:rPr>
        <w:t>организованные и слаженные действия личного состава НАСФ при выдвижение в район выполнения задач;</w:t>
      </w:r>
    </w:p>
    <w:p w:rsidR="00000000" w:rsidRDefault="00584764">
      <w:pPr>
        <w:pStyle w:val="Style5"/>
        <w:widowControl/>
        <w:spacing w:before="14" w:line="324" w:lineRule="exact"/>
        <w:ind w:firstLine="698"/>
        <w:rPr>
          <w:rStyle w:val="FontStyle24"/>
        </w:rPr>
      </w:pPr>
      <w:r>
        <w:rPr>
          <w:rStyle w:val="FontStyle24"/>
        </w:rPr>
        <w:t>соблюдение мер безопасности при использовании техники, оборудования, снаряжения, инструментов, находящихся на оснащении НА</w:t>
      </w:r>
      <w:r>
        <w:rPr>
          <w:rStyle w:val="FontStyle24"/>
        </w:rPr>
        <w:t>СФ;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lastRenderedPageBreak/>
        <w:t xml:space="preserve">отработку приемов и способов выполнения задач в условиях заражения (загрязнения) местности радиоактивными, отравляющими, аварийно химически опасными веществами и биологическими средствами, а также применение приборов радиационной и химической разведки </w:t>
      </w:r>
      <w:r>
        <w:rPr>
          <w:rStyle w:val="FontStyle24"/>
        </w:rPr>
        <w:t>и контроля;</w:t>
      </w:r>
    </w:p>
    <w:p w:rsidR="00000000" w:rsidRDefault="00584764">
      <w:pPr>
        <w:pStyle w:val="Style5"/>
        <w:widowControl/>
        <w:spacing w:before="7" w:line="324" w:lineRule="exact"/>
        <w:ind w:firstLine="698"/>
        <w:rPr>
          <w:rStyle w:val="FontStyle24"/>
        </w:rPr>
      </w:pPr>
      <w:r>
        <w:rPr>
          <w:rStyle w:val="FontStyle24"/>
        </w:rPr>
        <w:t>совершенствование навыков в выполнении приемов и действий в соответствии со специальностью при проведении АСДНР в очагах поражения;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отработку действий личного состава НАСФ при проведении специальной обработки.</w:t>
      </w:r>
    </w:p>
    <w:p w:rsidR="00000000" w:rsidRDefault="00584764">
      <w:pPr>
        <w:pStyle w:val="Style5"/>
        <w:widowControl/>
        <w:spacing w:before="7" w:line="324" w:lineRule="exact"/>
        <w:ind w:firstLine="698"/>
        <w:rPr>
          <w:rStyle w:val="FontStyle24"/>
        </w:rPr>
      </w:pPr>
      <w:r>
        <w:rPr>
          <w:rStyle w:val="FontStyle24"/>
        </w:rPr>
        <w:t>Темы модуля базовой подготовки лич</w:t>
      </w:r>
      <w:r>
        <w:rPr>
          <w:rStyle w:val="FontStyle24"/>
        </w:rPr>
        <w:t>ного состава НАСФ отрабатываются в полном объеме (не менее 14 часов) всеми видами формирований.</w:t>
      </w:r>
    </w:p>
    <w:p w:rsidR="00000000" w:rsidRDefault="00584764">
      <w:pPr>
        <w:pStyle w:val="Style5"/>
        <w:widowControl/>
        <w:spacing w:before="14" w:line="324" w:lineRule="exact"/>
        <w:ind w:firstLine="698"/>
        <w:rPr>
          <w:rStyle w:val="FontStyle24"/>
        </w:rPr>
      </w:pPr>
      <w:r>
        <w:rPr>
          <w:rStyle w:val="FontStyle24"/>
        </w:rPr>
        <w:t>Подготовка личного состава НАСФ по модулю специальной подготовки (модуль 2) должна обеспечить слаженные действия личного состава при ведении аварийно-спасательн</w:t>
      </w:r>
      <w:r>
        <w:rPr>
          <w:rStyle w:val="FontStyle24"/>
        </w:rPr>
        <w:t>ых и других неотложных работ в зависимости от предназначения формирования.</w:t>
      </w:r>
    </w:p>
    <w:p w:rsidR="00000000" w:rsidRDefault="00584764">
      <w:pPr>
        <w:pStyle w:val="Style5"/>
        <w:widowControl/>
        <w:spacing w:before="14" w:line="324" w:lineRule="exact"/>
        <w:ind w:firstLine="698"/>
        <w:rPr>
          <w:rStyle w:val="FontStyle24"/>
        </w:rPr>
      </w:pPr>
      <w:r>
        <w:rPr>
          <w:rStyle w:val="FontStyle24"/>
        </w:rPr>
        <w:t>Модуль специальной подготовки НАСФ содержит рекомендуемые темы подготовки, которые отрабатываются с учетом предназначения НАСФ, создаваемых в соответствии со ст. 13 Порядка создания</w:t>
      </w:r>
      <w:r>
        <w:rPr>
          <w:rStyle w:val="FontStyle24"/>
        </w:rPr>
        <w:t xml:space="preserve"> НАСФ, утвержденного приказом МЧС России от 23.12.2005 г. № 999 и зарегистрированного в Минюсте России 19.01.2006 г. за № 7383. На их отработку отводится не менее 6 часов. В состав модуля 2 может включаться одна или несколько рекомендуемых тем, исходя из з</w:t>
      </w:r>
      <w:r>
        <w:rPr>
          <w:rStyle w:val="FontStyle24"/>
        </w:rPr>
        <w:t>адач, возлагаемых на создаваемое НАСФ. В случае необходимости темы специальной подготовки могут определяться руководителями организаций, создающими НАСФ, по согласованию с руководителем органа, специально уполномоченного на решение задач в области защиты н</w:t>
      </w:r>
      <w:r>
        <w:rPr>
          <w:rStyle w:val="FontStyle24"/>
        </w:rPr>
        <w:t>аселения и территорий от чрезвычайных ситуаций и (или) гражданской обороны при органах местного самоуправления.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 xml:space="preserve">Использование модульного принципа позволяет при разработке рабочей программы определить темы специальной подготовки и выделить количество часов </w:t>
      </w:r>
      <w:r>
        <w:rPr>
          <w:rStyle w:val="FontStyle24"/>
        </w:rPr>
        <w:t>для их отработки с учетом предназначения конкретного НАСФ и степени подготовки личного состава.</w:t>
      </w:r>
    </w:p>
    <w:p w:rsidR="00000000" w:rsidRDefault="00584764">
      <w:pPr>
        <w:pStyle w:val="Style5"/>
        <w:widowControl/>
        <w:spacing w:line="324" w:lineRule="exact"/>
        <w:ind w:firstLine="713"/>
        <w:rPr>
          <w:rStyle w:val="FontStyle24"/>
        </w:rPr>
      </w:pPr>
      <w:r>
        <w:rPr>
          <w:rStyle w:val="FontStyle24"/>
        </w:rPr>
        <w:t>Основным методом проведения занятий с личным составом НАСФ является практическая тренировка.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Теоретический материал излагается путем рассказа или объяснения в м</w:t>
      </w:r>
      <w:r>
        <w:rPr>
          <w:rStyle w:val="FontStyle24"/>
        </w:rPr>
        <w:t>инимальном объеме, необходимом для правильного и четкого выполнения обучаемым практических приемов и действий.</w:t>
      </w:r>
    </w:p>
    <w:p w:rsidR="00000000" w:rsidRDefault="00584764">
      <w:pPr>
        <w:pStyle w:val="Style5"/>
        <w:widowControl/>
        <w:spacing w:line="324" w:lineRule="exact"/>
        <w:rPr>
          <w:rStyle w:val="FontStyle24"/>
        </w:rPr>
      </w:pPr>
      <w:r>
        <w:rPr>
          <w:rStyle w:val="FontStyle24"/>
        </w:rPr>
        <w:t>Практические и тактико-специальные занятия с личным составом НАСФ организуют и проводят руководители формирований, а на учебных местах -командиры</w:t>
      </w:r>
      <w:r>
        <w:rPr>
          <w:rStyle w:val="FontStyle24"/>
        </w:rPr>
        <w:t xml:space="preserve"> структурных подразделений НАСФ (постов, групп, звеньев, команд).</w:t>
      </w:r>
    </w:p>
    <w:p w:rsidR="00000000" w:rsidRDefault="00584764">
      <w:pPr>
        <w:pStyle w:val="Style5"/>
        <w:widowControl/>
        <w:spacing w:before="65" w:line="324" w:lineRule="exact"/>
        <w:ind w:firstLine="698"/>
        <w:rPr>
          <w:rStyle w:val="FontStyle24"/>
        </w:rPr>
      </w:pPr>
      <w:r>
        <w:rPr>
          <w:rStyle w:val="FontStyle24"/>
        </w:rPr>
        <w:t>Занятия с личным составом НАСФ проводятся в учебных городках, на натурных участках или на объектах организации.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 xml:space="preserve">На тактико-специальные занятия НАСФ выводятся в штатном составе с необходимым </w:t>
      </w:r>
      <w:r>
        <w:rPr>
          <w:rStyle w:val="FontStyle24"/>
        </w:rPr>
        <w:t>количеством техники, приборов, инструментов и принадлежностей. Весь личный состав на занятиях должен быть обеспечен средствами индивидуальной защиты.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 xml:space="preserve">Руководителям организаций, создающих НАСФ, разрешается, исходя из местных условий, специфики деятельности </w:t>
      </w:r>
      <w:r>
        <w:rPr>
          <w:rStyle w:val="FontStyle24"/>
        </w:rPr>
        <w:t xml:space="preserve">организации, уровня подготовки личного </w:t>
      </w:r>
      <w:r>
        <w:rPr>
          <w:rStyle w:val="FontStyle24"/>
        </w:rPr>
        <w:lastRenderedPageBreak/>
        <w:t>состава НАСФ, уточнять содержание тем и время на их изучение, а также вводить новые темы без уменьшения общего времени на подготовку.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Особое внимание при обучении обращается на безопасную эксплуатацию и обслуживание г</w:t>
      </w:r>
      <w:r>
        <w:rPr>
          <w:rStyle w:val="FontStyle24"/>
        </w:rPr>
        <w:t>идравлического и электрифицированного аварийно-спасательного инструмента, электроустановок, компрессоров, работу в средствах зашиты органов дыхания и кожи, а также при применении других технологий и специального снаряжения.</w:t>
      </w:r>
    </w:p>
    <w:p w:rsidR="00000000" w:rsidRDefault="00584764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584764">
      <w:pPr>
        <w:pStyle w:val="Style1"/>
        <w:widowControl/>
        <w:spacing w:before="98" w:line="240" w:lineRule="auto"/>
        <w:rPr>
          <w:rStyle w:val="FontStyle19"/>
        </w:rPr>
      </w:pPr>
      <w:r>
        <w:rPr>
          <w:rStyle w:val="FontStyle19"/>
        </w:rPr>
        <w:t>2. Требования к уровню освоения</w:t>
      </w:r>
      <w:r>
        <w:rPr>
          <w:rStyle w:val="FontStyle19"/>
        </w:rPr>
        <w:t xml:space="preserve"> курса обучения</w:t>
      </w:r>
    </w:p>
    <w:p w:rsidR="00000000" w:rsidRDefault="00584764">
      <w:pPr>
        <w:pStyle w:val="Style5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Default="00584764">
      <w:pPr>
        <w:pStyle w:val="Style5"/>
        <w:widowControl/>
        <w:spacing w:before="77" w:line="324" w:lineRule="exact"/>
        <w:ind w:firstLine="0"/>
        <w:jc w:val="left"/>
        <w:rPr>
          <w:rStyle w:val="FontStyle19"/>
        </w:rPr>
      </w:pPr>
      <w:r>
        <w:rPr>
          <w:rStyle w:val="FontStyle24"/>
        </w:rPr>
        <w:t xml:space="preserve">Личный состав НАСФ, прошедший обучение в соответствии с настоящей Примерной программой, должен: </w:t>
      </w:r>
      <w:r>
        <w:rPr>
          <w:rStyle w:val="FontStyle19"/>
        </w:rPr>
        <w:t>знать: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возможную обстановку в зоне ответственности НАСФ, возникающую при ведении военных действий или вследствие этих действий, а также при воз</w:t>
      </w:r>
      <w:r>
        <w:rPr>
          <w:rStyle w:val="FontStyle24"/>
        </w:rPr>
        <w:t>никновении чрезвычайных ситуаций природного и техногенного характера;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способы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характера;</w:t>
      </w:r>
    </w:p>
    <w:p w:rsidR="00000000" w:rsidRDefault="00584764">
      <w:pPr>
        <w:pStyle w:val="Style5"/>
        <w:widowControl/>
        <w:spacing w:line="324" w:lineRule="exact"/>
        <w:ind w:left="742" w:firstLine="0"/>
        <w:jc w:val="left"/>
        <w:rPr>
          <w:rStyle w:val="FontStyle24"/>
        </w:rPr>
      </w:pPr>
      <w:r>
        <w:rPr>
          <w:rStyle w:val="FontStyle24"/>
        </w:rPr>
        <w:t>предназначени</w:t>
      </w:r>
      <w:r>
        <w:rPr>
          <w:rStyle w:val="FontStyle24"/>
        </w:rPr>
        <w:t>е формирования и свои функциональные обязанности;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000000" w:rsidRDefault="00584764">
      <w:pPr>
        <w:pStyle w:val="Style5"/>
        <w:widowControl/>
        <w:spacing w:line="324" w:lineRule="exact"/>
        <w:ind w:left="742" w:firstLine="0"/>
        <w:jc w:val="left"/>
        <w:rPr>
          <w:rStyle w:val="FontStyle24"/>
        </w:rPr>
      </w:pPr>
      <w:r>
        <w:rPr>
          <w:rStyle w:val="FontStyle24"/>
        </w:rPr>
        <w:t>порядок оповещения, сб</w:t>
      </w:r>
      <w:r>
        <w:rPr>
          <w:rStyle w:val="FontStyle24"/>
        </w:rPr>
        <w:t>ора и приведения формирования в готовность;</w:t>
      </w:r>
    </w:p>
    <w:p w:rsidR="00000000" w:rsidRDefault="00584764">
      <w:pPr>
        <w:pStyle w:val="Style5"/>
        <w:widowControl/>
        <w:spacing w:line="324" w:lineRule="exact"/>
        <w:rPr>
          <w:rStyle w:val="FontStyle24"/>
        </w:rPr>
      </w:pPr>
      <w:r>
        <w:rPr>
          <w:rStyle w:val="FontStyle24"/>
        </w:rPr>
        <w:t>место сбора формирования, пути и порядок выдвижения к месту возможного проведения аварийно-спасательных работ;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назначение, технические данные, порядок применения и возможности техники, механизмов и приборов, а та</w:t>
      </w:r>
      <w:r>
        <w:rPr>
          <w:rStyle w:val="FontStyle24"/>
        </w:rPr>
        <w:t>кже средств защиты, состоящих на оснащении формирования;</w:t>
      </w:r>
    </w:p>
    <w:p w:rsidR="00000000" w:rsidRDefault="00584764">
      <w:pPr>
        <w:pStyle w:val="Style5"/>
        <w:widowControl/>
        <w:spacing w:line="324" w:lineRule="exact"/>
        <w:ind w:left="756" w:firstLine="0"/>
        <w:jc w:val="left"/>
        <w:rPr>
          <w:rStyle w:val="FontStyle24"/>
        </w:rPr>
      </w:pPr>
      <w:r>
        <w:rPr>
          <w:rStyle w:val="FontStyle24"/>
        </w:rPr>
        <w:t>организацию и порядок проведения специальной обработки;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порядок оказания первой помощи пострадавшим и эвакуации их в безопасные места;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меры безопасности при действиях в зоне радиоактивного загрязнени</w:t>
      </w:r>
      <w:r>
        <w:rPr>
          <w:rStyle w:val="FontStyle24"/>
        </w:rPr>
        <w:t>я, химического заражения и массовых инфекционных заболеваний, а также при проведении аварийно-спасательных и других неотложных работ;</w:t>
      </w:r>
    </w:p>
    <w:p w:rsidR="00000000" w:rsidRDefault="00584764">
      <w:pPr>
        <w:pStyle w:val="Style1"/>
        <w:widowControl/>
        <w:spacing w:before="14" w:line="240" w:lineRule="auto"/>
        <w:ind w:left="756"/>
        <w:jc w:val="left"/>
        <w:rPr>
          <w:rStyle w:val="FontStyle19"/>
        </w:rPr>
      </w:pPr>
      <w:r>
        <w:rPr>
          <w:rStyle w:val="FontStyle19"/>
        </w:rPr>
        <w:t>уметь:</w:t>
      </w:r>
    </w:p>
    <w:p w:rsidR="00000000" w:rsidRDefault="00584764">
      <w:pPr>
        <w:pStyle w:val="Style5"/>
        <w:widowControl/>
        <w:spacing w:line="240" w:lineRule="auto"/>
        <w:ind w:left="763" w:firstLine="0"/>
        <w:jc w:val="left"/>
        <w:rPr>
          <w:rStyle w:val="FontStyle24"/>
        </w:rPr>
      </w:pPr>
      <w:r>
        <w:rPr>
          <w:rStyle w:val="FontStyle24"/>
        </w:rPr>
        <w:t>выполнять функциональные обязанности при проведении аварийно</w:t>
      </w:r>
      <w:r>
        <w:rPr>
          <w:rStyle w:val="FontStyle24"/>
        </w:rPr>
        <w:softHyphen/>
        <w:t xml:space="preserve">спасательных и других неотложных работ, обусловленные </w:t>
      </w:r>
      <w:r>
        <w:rPr>
          <w:rStyle w:val="FontStyle24"/>
        </w:rPr>
        <w:t>спецификой предназначения формирования;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проводить санитарную обработку, дезактивацию, дегазацию и дезинфекцию техники, сооружени</w:t>
      </w:r>
      <w:r>
        <w:rPr>
          <w:rStyle w:val="FontStyle24"/>
        </w:rPr>
        <w:t>й, территорий, снаряжения, одежды и средств индивидуальной защиты;</w:t>
      </w:r>
    </w:p>
    <w:p w:rsidR="00000000" w:rsidRDefault="00584764">
      <w:pPr>
        <w:pStyle w:val="Style5"/>
        <w:widowControl/>
        <w:spacing w:line="324" w:lineRule="exact"/>
        <w:ind w:left="706" w:firstLine="0"/>
        <w:jc w:val="left"/>
        <w:rPr>
          <w:rStyle w:val="FontStyle24"/>
        </w:rPr>
      </w:pPr>
      <w:r>
        <w:rPr>
          <w:rStyle w:val="FontStyle24"/>
        </w:rPr>
        <w:t>пользоваться штатными средствами связи.</w:t>
      </w:r>
    </w:p>
    <w:p w:rsidR="00000000" w:rsidRDefault="00584764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584764">
      <w:pPr>
        <w:pStyle w:val="Style1"/>
        <w:widowControl/>
        <w:spacing w:before="98" w:line="240" w:lineRule="auto"/>
        <w:rPr>
          <w:rStyle w:val="FontStyle19"/>
        </w:rPr>
      </w:pPr>
      <w:r>
        <w:rPr>
          <w:rStyle w:val="FontStyle19"/>
        </w:rPr>
        <w:lastRenderedPageBreak/>
        <w:t>3. Учебно-тематический план</w:t>
      </w:r>
    </w:p>
    <w:p w:rsidR="00000000" w:rsidRDefault="00584764">
      <w:pPr>
        <w:pStyle w:val="Style5"/>
        <w:widowControl/>
        <w:spacing w:line="240" w:lineRule="exact"/>
        <w:ind w:firstLine="684"/>
        <w:rPr>
          <w:sz w:val="20"/>
          <w:szCs w:val="20"/>
        </w:rPr>
      </w:pPr>
    </w:p>
    <w:p w:rsidR="00000000" w:rsidRDefault="00584764">
      <w:pPr>
        <w:pStyle w:val="Style5"/>
        <w:widowControl/>
        <w:spacing w:before="84" w:line="324" w:lineRule="exact"/>
        <w:ind w:firstLine="684"/>
        <w:rPr>
          <w:rStyle w:val="FontStyle24"/>
        </w:rPr>
      </w:pPr>
      <w:r>
        <w:rPr>
          <w:rStyle w:val="FontStyle21"/>
        </w:rPr>
        <w:t xml:space="preserve">Программа обучения: </w:t>
      </w:r>
      <w:r>
        <w:rPr>
          <w:rStyle w:val="FontStyle24"/>
        </w:rPr>
        <w:t>личного состава нештатных аварийно-спасательных формирований.</w:t>
      </w:r>
    </w:p>
    <w:p w:rsidR="00000000" w:rsidRDefault="00584764">
      <w:pPr>
        <w:pStyle w:val="Style5"/>
        <w:widowControl/>
        <w:spacing w:line="324" w:lineRule="exact"/>
        <w:ind w:firstLine="684"/>
        <w:rPr>
          <w:rStyle w:val="FontStyle24"/>
        </w:rPr>
      </w:pPr>
      <w:r>
        <w:rPr>
          <w:rStyle w:val="FontStyle21"/>
        </w:rPr>
        <w:t xml:space="preserve">Цель обучения: </w:t>
      </w:r>
      <w:r>
        <w:rPr>
          <w:rStyle w:val="FontStyle24"/>
        </w:rPr>
        <w:t>поддержание НАСФ в гот</w:t>
      </w:r>
      <w:r>
        <w:rPr>
          <w:rStyle w:val="FontStyle24"/>
        </w:rPr>
        <w:t>овности к выполнению задач по предназначению, а также получение личным составом НАСФ знаний, умений и навыков для действий при приведении в готовность, выдвижении в район выполнении задач, проведении АСДНР с соблюдением мер безопасности.</w:t>
      </w:r>
    </w:p>
    <w:p w:rsidR="00000000" w:rsidRDefault="00584764">
      <w:pPr>
        <w:pStyle w:val="Style16"/>
        <w:widowControl/>
        <w:spacing w:line="324" w:lineRule="exact"/>
        <w:ind w:left="713"/>
        <w:rPr>
          <w:rStyle w:val="FontStyle24"/>
        </w:rPr>
      </w:pPr>
      <w:r>
        <w:rPr>
          <w:noProof/>
        </w:rPr>
        <w:pict>
          <v:group id="_x0000_s1026" style="position:absolute;left:0;text-align:left;margin-left:-4.3pt;margin-top:79.2pt;width:497.9pt;height:310.3pt;z-index:251658240;mso-wrap-distance-left:1.8pt;mso-wrap-distance-top:12.25pt;mso-wrap-distance-right:1.8pt;mso-position-horizontal-relative:margin" coordorigin="1015,8705" coordsize="9958,62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15;top:9000;width:9958;height:5911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14"/>
                      <w:gridCol w:w="6394"/>
                      <w:gridCol w:w="1735"/>
                      <w:gridCol w:w="1015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4"/>
                            <w:widowControl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63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4"/>
                            <w:widowControl/>
                            <w:spacing w:line="240" w:lineRule="auto"/>
                            <w:ind w:left="1872"/>
                            <w:jc w:val="lef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Наименовани</w:t>
                          </w:r>
                          <w:r>
                            <w:rPr>
                              <w:rStyle w:val="FontStyle19"/>
                            </w:rPr>
                            <w:t>е тем</w:t>
                          </w:r>
                        </w:p>
                      </w:tc>
                      <w:tc>
                        <w:tcPr>
                          <w:tcW w:w="17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Вид занятия</w:t>
                          </w:r>
                        </w:p>
                      </w:tc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4"/>
                            <w:widowControl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Кол-во часов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</w:t>
                          </w:r>
                        </w:p>
                      </w:tc>
                      <w:tc>
                        <w:tcPr>
                          <w:tcW w:w="63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324" w:lineRule="exact"/>
                            <w:ind w:left="14" w:hanging="14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Нормативные правые основы функционирования НАСФ. Характеристика возможной обстановки в зоне ответственности НАСФ, возникающей при ведении военных действий или вследствие этих действий, а также при чрезвычайных ситуациях пр</w:t>
                          </w:r>
                          <w:r>
                            <w:rPr>
                              <w:rStyle w:val="FontStyle24"/>
                            </w:rPr>
                            <w:t>иродного и техногенного характера, и возможные решаемые задачи НАСФ</w:t>
                          </w:r>
                        </w:p>
                      </w:tc>
                      <w:tc>
                        <w:tcPr>
                          <w:tcW w:w="17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Беседа</w:t>
                          </w:r>
                        </w:p>
                      </w:tc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2</w:t>
                          </w:r>
                        </w:p>
                      </w:tc>
                      <w:tc>
                        <w:tcPr>
                          <w:tcW w:w="63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324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Действия личного состава при приведении НАСФ в готовность, выдвижении в район выполнения задач и подготовке к выполнению задач</w:t>
                          </w:r>
                        </w:p>
                      </w:tc>
                      <w:tc>
                        <w:tcPr>
                          <w:tcW w:w="17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Тактико-специальное занятие</w:t>
                          </w:r>
                        </w:p>
                      </w:tc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4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3</w:t>
                          </w:r>
                        </w:p>
                      </w:tc>
                      <w:tc>
                        <w:tcPr>
                          <w:tcW w:w="63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324" w:lineRule="exact"/>
                            <w:ind w:firstLine="7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Правила использо</w:t>
                          </w:r>
                          <w:r>
                            <w:rPr>
                              <w:rStyle w:val="FontStyle24"/>
                            </w:rPr>
                            <w:t>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</w:t>
                          </w:r>
                        </w:p>
                      </w:tc>
                      <w:tc>
                        <w:tcPr>
                          <w:tcW w:w="17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Практическое занятие</w:t>
                          </w:r>
                        </w:p>
                      </w:tc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4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4154;top:8705;width:3564;height:309;mso-wrap-edited:f" o:allowincell="f" filled="f" strokecolor="white" strokeweight="0">
              <v:textbox inset="0,0,0,0">
                <w:txbxContent>
                  <w:p w:rsidR="00000000" w:rsidRDefault="00584764">
                    <w:pPr>
                      <w:pStyle w:val="Style1"/>
                      <w:widowControl/>
                      <w:spacing w:line="240" w:lineRule="auto"/>
                      <w:jc w:val="both"/>
                      <w:rPr>
                        <w:rStyle w:val="FontStyle19"/>
                        <w:u w:val="single"/>
                      </w:rPr>
                    </w:pPr>
                    <w:r>
                      <w:rPr>
                        <w:rStyle w:val="FontStyle19"/>
                        <w:u w:val="single"/>
                      </w:rPr>
                      <w:t>Модуль базовой подготовки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21"/>
        </w:rPr>
        <w:t xml:space="preserve">Категория обучаемых: </w:t>
      </w:r>
      <w:r>
        <w:rPr>
          <w:rStyle w:val="FontStyle24"/>
        </w:rPr>
        <w:t>работники орга</w:t>
      </w:r>
      <w:r>
        <w:rPr>
          <w:rStyle w:val="FontStyle24"/>
        </w:rPr>
        <w:t xml:space="preserve">низации, входящие в НАСФ. </w:t>
      </w:r>
      <w:r>
        <w:rPr>
          <w:rStyle w:val="FontStyle21"/>
        </w:rPr>
        <w:t xml:space="preserve">Продолжительность обучения: </w:t>
      </w:r>
      <w:r>
        <w:rPr>
          <w:rStyle w:val="FontStyle24"/>
        </w:rPr>
        <w:t xml:space="preserve">20 учебных часов. </w:t>
      </w:r>
      <w:r>
        <w:rPr>
          <w:rStyle w:val="FontStyle21"/>
        </w:rPr>
        <w:t xml:space="preserve">Форма обучения: </w:t>
      </w:r>
      <w:r>
        <w:rPr>
          <w:rStyle w:val="FontStyle24"/>
        </w:rPr>
        <w:t xml:space="preserve">с отрывом от трудовой деятельности. </w:t>
      </w:r>
      <w:r>
        <w:rPr>
          <w:rStyle w:val="FontStyle21"/>
        </w:rPr>
        <w:t xml:space="preserve">Режим занятий: </w:t>
      </w:r>
      <w:r>
        <w:rPr>
          <w:rStyle w:val="FontStyle24"/>
        </w:rPr>
        <w:t>определяет руководитель организации.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6394"/>
        <w:gridCol w:w="1742"/>
        <w:gridCol w:w="1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4"/>
              <w:widowControl/>
              <w:spacing w:line="331" w:lineRule="exact"/>
              <w:rPr>
                <w:rStyle w:val="FontStyle19"/>
              </w:rPr>
            </w:pPr>
            <w:r>
              <w:rPr>
                <w:rStyle w:val="FontStyle19"/>
              </w:rPr>
              <w:t>№ п/п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4"/>
              <w:widowControl/>
              <w:spacing w:line="240" w:lineRule="auto"/>
              <w:ind w:left="186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Наименование тем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Вид занятия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4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Кол-во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324" w:lineRule="exact"/>
              <w:ind w:left="29" w:hanging="29"/>
              <w:rPr>
                <w:rStyle w:val="FontStyle24"/>
              </w:rPr>
            </w:pPr>
            <w:r>
              <w:rPr>
                <w:rStyle w:val="FontStyle24"/>
              </w:rPr>
              <w:t>Приемы и способы выполнения з</w:t>
            </w:r>
            <w:r>
              <w:rPr>
                <w:rStyle w:val="FontStyle24"/>
              </w:rPr>
              <w:t>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</w:t>
            </w:r>
            <w:r>
              <w:rPr>
                <w:rStyle w:val="FontStyle24"/>
              </w:rPr>
              <w:t>я. Средства индивидуальной защиты. Действия личного состава НАСФ при проведении специальной обработки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317" w:lineRule="exact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Практическое занятие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331" w:lineRule="exact"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>Психологическая устойчивость сотрудников НАСФ при работе в зоне ЧС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Беседа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4"/>
              <w:widowControl/>
              <w:spacing w:line="240" w:lineRule="auto"/>
              <w:ind w:left="6142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Итого: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2"/>
              <w:widowControl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84764">
            <w:pPr>
              <w:pStyle w:val="Style14"/>
              <w:widowControl/>
              <w:spacing w:line="240" w:lineRule="auto"/>
              <w:ind w:left="2722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Модуль специальной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4"/>
              <w:widowControl/>
              <w:spacing w:line="367" w:lineRule="exact"/>
              <w:rPr>
                <w:rStyle w:val="FontStyle19"/>
              </w:rPr>
            </w:pPr>
            <w:r>
              <w:rPr>
                <w:rStyle w:val="FontStyle19"/>
              </w:rPr>
              <w:t>№ п/п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4"/>
              <w:widowControl/>
              <w:spacing w:line="240" w:lineRule="auto"/>
              <w:ind w:left="1886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На</w:t>
            </w:r>
            <w:r>
              <w:rPr>
                <w:rStyle w:val="FontStyle19"/>
              </w:rPr>
              <w:t>именование тем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Вид занятия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4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>Кол-во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324" w:lineRule="exact"/>
              <w:ind w:left="7" w:hanging="7"/>
              <w:rPr>
                <w:rStyle w:val="FontStyle24"/>
              </w:rPr>
            </w:pPr>
            <w:r>
              <w:rPr>
                <w:rStyle w:val="FontStyle24"/>
              </w:rPr>
              <w:t>Действия НАСФ при ведении радиационной, химической и биологической разведки и наблюдения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Тактико-специальное занятие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331" w:lineRule="exact"/>
              <w:rPr>
                <w:rStyle w:val="FontStyle24"/>
              </w:rPr>
            </w:pPr>
            <w:r>
              <w:rPr>
                <w:rStyle w:val="FontStyle24"/>
              </w:rPr>
              <w:t>Действия НАСФ по ликвидации последствий аварии на химически опасном объекте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Тактико-специал</w:t>
            </w:r>
            <w:r>
              <w:rPr>
                <w:rStyle w:val="FontStyle24"/>
              </w:rPr>
              <w:t>ьное занятие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331" w:lineRule="exact"/>
              <w:ind w:firstLine="7"/>
              <w:rPr>
                <w:rStyle w:val="FontStyle24"/>
              </w:rPr>
            </w:pPr>
            <w:r>
              <w:rPr>
                <w:rStyle w:val="FontStyle24"/>
              </w:rPr>
              <w:t>Действия НАСФ по ликвидации последствий аварии на радиационно опасном объекте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Тактико-специальное занятие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317" w:lineRule="exact"/>
              <w:ind w:firstLine="7"/>
              <w:rPr>
                <w:rStyle w:val="FontStyle24"/>
              </w:rPr>
            </w:pPr>
            <w:r>
              <w:rPr>
                <w:rStyle w:val="FontStyle24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</w:t>
            </w:r>
            <w:r>
              <w:rPr>
                <w:rStyle w:val="FontStyle24"/>
              </w:rPr>
              <w:t>снащении НАСФ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Практическое занятие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331" w:lineRule="exact"/>
              <w:ind w:firstLine="14"/>
              <w:rPr>
                <w:rStyle w:val="FontStyle24"/>
              </w:rPr>
            </w:pPr>
            <w:r>
              <w:rPr>
                <w:rStyle w:val="FontStyle24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3"/>
              <w:widowControl/>
              <w:spacing w:line="317" w:lineRule="exact"/>
              <w:rPr>
                <w:rStyle w:val="FontStyle24"/>
              </w:rPr>
            </w:pPr>
            <w:r>
              <w:rPr>
                <w:rStyle w:val="FontStyle24"/>
              </w:rPr>
              <w:t>Тактико-специальное занятие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324" w:lineRule="exact"/>
              <w:ind w:firstLine="14"/>
              <w:rPr>
                <w:rStyle w:val="FontStyle24"/>
              </w:rPr>
            </w:pPr>
            <w:r>
              <w:rPr>
                <w:rStyle w:val="FontStyle24"/>
              </w:rPr>
              <w:t>Действия НАСФ по ликвидации последствий аварии на радиационно, химически, взрыво- и пожароопасных объектах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Тактико-спе</w:t>
            </w:r>
            <w:r>
              <w:rPr>
                <w:rStyle w:val="FontStyle24"/>
              </w:rPr>
              <w:t>циальное занятие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7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317" w:lineRule="exact"/>
              <w:ind w:firstLine="22"/>
              <w:rPr>
                <w:rStyle w:val="FontStyle24"/>
              </w:rPr>
            </w:pPr>
            <w:r>
              <w:rPr>
                <w:rStyle w:val="FontStyle24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3"/>
              <w:widowControl/>
              <w:spacing w:line="317" w:lineRule="exact"/>
              <w:rPr>
                <w:rStyle w:val="FontStyle24"/>
              </w:rPr>
            </w:pPr>
            <w:r>
              <w:rPr>
                <w:rStyle w:val="FontStyle24"/>
              </w:rPr>
              <w:t>Тактико-специальное занятие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4764">
            <w:pPr>
              <w:pStyle w:val="Style17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</w:tr>
    </w:tbl>
    <w:p w:rsidR="00000000" w:rsidRDefault="00584764">
      <w:pPr>
        <w:pStyle w:val="Style1"/>
        <w:widowControl/>
        <w:spacing w:line="240" w:lineRule="auto"/>
        <w:rPr>
          <w:rStyle w:val="FontStyle19"/>
        </w:rPr>
      </w:pPr>
      <w:r>
        <w:rPr>
          <w:noProof/>
        </w:rPr>
        <w:pict>
          <v:group id="_x0000_s1029" style="position:absolute;left:0;text-align:left;margin-left:-6.85pt;margin-top:0;width:497.55pt;height:295.9pt;z-index:251659264;mso-wrap-distance-left:1.8pt;mso-wrap-distance-right:1.8pt;mso-wrap-distance-bottom:16.55pt;mso-position-horizontal-relative:margin;mso-position-vertical-relative:text" coordorigin="986,1210" coordsize="9951,5918">
            <v:shape id="_x0000_s1030" type="#_x0000_t202" style="position:absolute;left:986;top:1210;width:9951;height:429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14"/>
                      <w:gridCol w:w="6394"/>
                      <w:gridCol w:w="1742"/>
                      <w:gridCol w:w="1001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4"/>
                            <w:widowControl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63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4"/>
                            <w:widowControl/>
                            <w:spacing w:line="240" w:lineRule="auto"/>
                            <w:ind w:left="1879"/>
                            <w:jc w:val="lef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Наименование тем</w:t>
                          </w:r>
                        </w:p>
                      </w:tc>
                      <w:tc>
                        <w:tcPr>
                          <w:tcW w:w="17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Вид занятия</w:t>
                          </w:r>
                        </w:p>
                      </w:tc>
                      <w:tc>
                        <w:tcPr>
                          <w:tcW w:w="10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4"/>
                            <w:widowControl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Кол-во часов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8</w:t>
                          </w:r>
                        </w:p>
                      </w:tc>
                      <w:tc>
                        <w:tcPr>
                          <w:tcW w:w="63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spacing w:line="240" w:lineRule="auto"/>
                            <w:ind w:right="1706"/>
                            <w:jc w:val="both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Действия НАСФ по разборке</w:t>
                          </w:r>
                          <w:r>
                            <w:rPr>
                              <w:rStyle w:val="FontStyle24"/>
                            </w:rPr>
                            <w:t xml:space="preserve"> завалов</w:t>
                          </w:r>
                        </w:p>
                      </w:tc>
                      <w:tc>
                        <w:tcPr>
                          <w:tcW w:w="17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spacing w:line="317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Тактико-специальное занятие</w:t>
                          </w:r>
                        </w:p>
                      </w:tc>
                      <w:tc>
                        <w:tcPr>
                          <w:tcW w:w="10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9</w:t>
                          </w:r>
                        </w:p>
                      </w:tc>
                      <w:tc>
                        <w:tcPr>
                          <w:tcW w:w="63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331" w:lineRule="exact"/>
                            <w:ind w:left="7" w:hanging="7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Действия НАСФ по проведению АСДНР при ЧС природного характера</w:t>
                          </w:r>
                        </w:p>
                      </w:tc>
                      <w:tc>
                        <w:tcPr>
                          <w:tcW w:w="17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Тактико-специальное занятие</w:t>
                          </w:r>
                        </w:p>
                      </w:tc>
                      <w:tc>
                        <w:tcPr>
                          <w:tcW w:w="10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3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10</w:t>
                          </w:r>
                        </w:p>
                      </w:tc>
                      <w:tc>
                        <w:tcPr>
                          <w:tcW w:w="63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7"/>
                            <w:widowControl/>
                            <w:spacing w:line="324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Действия санитарной дружины, санитарного поста, осуществляемые в целях медицинского обеспечения личного состава формир</w:t>
                          </w:r>
                          <w:r>
                            <w:rPr>
                              <w:rStyle w:val="FontStyle24"/>
                            </w:rPr>
                            <w:t>ований, персонала объекта экономики и пострадавших</w:t>
                          </w:r>
                        </w:p>
                      </w:tc>
                      <w:tc>
                        <w:tcPr>
                          <w:tcW w:w="17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Тактико-специальное занятие</w:t>
                          </w:r>
                        </w:p>
                      </w:tc>
                      <w:tc>
                        <w:tcPr>
                          <w:tcW w:w="10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584764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6</w:t>
                          </w:r>
                        </w:p>
                      </w:tc>
                    </w:tr>
                  </w:tbl>
                </w:txbxContent>
              </v:textbox>
            </v:shape>
            <v:shape id="_x0000_s1031" type="#_x0000_t202" style="position:absolute;left:1130;top:5494;width:9620;height:1634;mso-wrap-edited:f" o:allowincell="f" filled="f" strokecolor="white" strokeweight="0">
              <v:textbox inset="0,0,0,0">
                <w:txbxContent>
                  <w:p w:rsidR="00000000" w:rsidRDefault="00584764">
                    <w:pPr>
                      <w:pStyle w:val="Style5"/>
                      <w:widowControl/>
                      <w:spacing w:line="324" w:lineRule="exact"/>
                      <w:ind w:firstLine="713"/>
                      <w:rPr>
                        <w:rStyle w:val="FontStyle24"/>
                      </w:rPr>
                    </w:pPr>
                    <w:r>
                      <w:rPr>
                        <w:rStyle w:val="FontStyle21"/>
                      </w:rPr>
                      <w:t xml:space="preserve">Форма проверки знаний: </w:t>
                    </w:r>
                    <w:r>
                      <w:rPr>
                        <w:rStyle w:val="FontStyle24"/>
                      </w:rPr>
                      <w:t>проверка знаний осуществляется в ходе проведения опроса или тестирования, а также в ходе проведения учений и тренировок по оценке действия формирован</w:t>
                    </w:r>
                    <w:r>
                      <w:rPr>
                        <w:rStyle w:val="FontStyle24"/>
                      </w:rPr>
                      <w:t>ия в целом. Проверку знаний личного состава НАСФ должны в обязательном порядке проводить руководитель занятия или командир НАСФ.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9"/>
        </w:rPr>
        <w:t>4. Содержание тем занятий</w:t>
      </w:r>
    </w:p>
    <w:p w:rsidR="00000000" w:rsidRDefault="00584764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584764">
      <w:pPr>
        <w:pStyle w:val="Style1"/>
        <w:widowControl/>
        <w:spacing w:before="84" w:line="324" w:lineRule="exact"/>
        <w:rPr>
          <w:rStyle w:val="FontStyle19"/>
        </w:rPr>
      </w:pPr>
      <w:r>
        <w:rPr>
          <w:rStyle w:val="FontStyle19"/>
        </w:rPr>
        <w:t>4.1. Содержание тем занятий, включенных в модуль базовой подготовки</w:t>
      </w:r>
    </w:p>
    <w:p w:rsidR="00000000" w:rsidRDefault="00584764">
      <w:pPr>
        <w:pStyle w:val="Style7"/>
        <w:widowControl/>
        <w:spacing w:line="324" w:lineRule="exact"/>
        <w:rPr>
          <w:rStyle w:val="FontStyle21"/>
        </w:rPr>
      </w:pPr>
      <w:r>
        <w:rPr>
          <w:rStyle w:val="FontStyle21"/>
        </w:rPr>
        <w:lastRenderedPageBreak/>
        <w:t>Тема 1. Нормативные правые осн</w:t>
      </w:r>
      <w:r>
        <w:rPr>
          <w:rStyle w:val="FontStyle21"/>
        </w:rPr>
        <w:t xml:space="preserve">овы функционирования НАСФ. Характеристика возможной обстановки в зоне ответственности НАСФ, возникающей при ведении военных действий или вследствие этих действий, а также при чрезвычайных ситуациях природного и техногенного характера, и возможные решаемые </w:t>
      </w:r>
      <w:r>
        <w:rPr>
          <w:rStyle w:val="FontStyle21"/>
        </w:rPr>
        <w:t>задачи НАСФ.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 Особенности привлечения НАСФ к ликвидации чрезвычайных ситуаций.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Краткая характерис</w:t>
      </w:r>
      <w:r>
        <w:rPr>
          <w:rStyle w:val="FontStyle24"/>
        </w:rPr>
        <w:t>тика возможной обстановки в зоне ответственности НАСФ при ведении боевых действий и возникновении ЧС.</w:t>
      </w:r>
    </w:p>
    <w:p w:rsidR="00000000" w:rsidRDefault="00584764">
      <w:pPr>
        <w:pStyle w:val="Style5"/>
        <w:widowControl/>
        <w:spacing w:line="324" w:lineRule="exact"/>
        <w:ind w:left="734" w:firstLine="0"/>
        <w:jc w:val="left"/>
        <w:rPr>
          <w:rStyle w:val="FontStyle24"/>
        </w:rPr>
      </w:pPr>
      <w:r>
        <w:rPr>
          <w:rStyle w:val="FontStyle24"/>
        </w:rPr>
        <w:t>Возможные разрушения зданий и сооружений.</w:t>
      </w:r>
    </w:p>
    <w:p w:rsidR="00000000" w:rsidRDefault="00584764">
      <w:pPr>
        <w:pStyle w:val="Style5"/>
        <w:widowControl/>
        <w:spacing w:line="324" w:lineRule="exact"/>
        <w:ind w:left="742" w:firstLine="0"/>
        <w:jc w:val="left"/>
        <w:rPr>
          <w:rStyle w:val="FontStyle24"/>
        </w:rPr>
      </w:pPr>
      <w:r>
        <w:rPr>
          <w:rStyle w:val="FontStyle24"/>
        </w:rPr>
        <w:t>Возможные последствия от воздействия вторичных факторов поражения.</w:t>
      </w:r>
    </w:p>
    <w:p w:rsidR="00000000" w:rsidRDefault="00584764">
      <w:pPr>
        <w:pStyle w:val="Style5"/>
        <w:widowControl/>
        <w:spacing w:line="324" w:lineRule="exact"/>
        <w:rPr>
          <w:rStyle w:val="FontStyle24"/>
        </w:rPr>
      </w:pPr>
      <w:r>
        <w:rPr>
          <w:rStyle w:val="FontStyle24"/>
        </w:rPr>
        <w:t>Возможная радиационная, химическая, пожарная,</w:t>
      </w:r>
      <w:r>
        <w:rPr>
          <w:rStyle w:val="FontStyle24"/>
        </w:rPr>
        <w:t xml:space="preserve"> медицинская и биологическая обстановка, образование зон катастрофического затопления.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Ориентировочный объем предстоящих АСДНР и решаемые задачи формирования при планомерном выполнении мероприятий гражданской обороны, при внезапном нападении противника, де</w:t>
      </w:r>
      <w:r>
        <w:rPr>
          <w:rStyle w:val="FontStyle24"/>
        </w:rPr>
        <w:t>йствиях диверсионных (террористических) групп, а также при чрезвычайных ситуациях природного и техногенного характера.</w:t>
      </w:r>
    </w:p>
    <w:p w:rsidR="00000000" w:rsidRDefault="00584764">
      <w:pPr>
        <w:pStyle w:val="Style5"/>
        <w:widowControl/>
        <w:spacing w:line="338" w:lineRule="exact"/>
        <w:rPr>
          <w:rStyle w:val="FontStyle24"/>
        </w:rPr>
      </w:pPr>
      <w:r>
        <w:rPr>
          <w:rStyle w:val="FontStyle24"/>
        </w:rPr>
        <w:t>Предназначение и состав НАСФ. Функциональные обязанности личного состава НАСФ.</w:t>
      </w:r>
    </w:p>
    <w:p w:rsidR="00000000" w:rsidRDefault="00584764">
      <w:pPr>
        <w:pStyle w:val="Style7"/>
        <w:widowControl/>
        <w:spacing w:before="65" w:line="324" w:lineRule="exact"/>
        <w:ind w:firstLine="727"/>
        <w:rPr>
          <w:rStyle w:val="FontStyle21"/>
        </w:rPr>
      </w:pPr>
      <w:r>
        <w:rPr>
          <w:rStyle w:val="FontStyle21"/>
        </w:rPr>
        <w:t>Тема 2. Действия личного состава при приведении НАСФ в гот</w:t>
      </w:r>
      <w:r>
        <w:rPr>
          <w:rStyle w:val="FontStyle21"/>
        </w:rPr>
        <w:t>овность, выдвижении в район выполнения задач и подготовке к выполнению задач.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Понятие о готовности формирований, порядок их приведения в готовность. Обязанности личного состава при приведении в готовность, выдвижении и подготовке к выполнению задач.</w:t>
      </w:r>
    </w:p>
    <w:p w:rsidR="00000000" w:rsidRDefault="00584764">
      <w:pPr>
        <w:pStyle w:val="Style5"/>
        <w:widowControl/>
        <w:spacing w:line="324" w:lineRule="exact"/>
        <w:rPr>
          <w:rStyle w:val="FontStyle24"/>
        </w:rPr>
      </w:pPr>
      <w:r>
        <w:rPr>
          <w:rStyle w:val="FontStyle24"/>
        </w:rPr>
        <w:t>Порядо</w:t>
      </w:r>
      <w:r>
        <w:rPr>
          <w:rStyle w:val="FontStyle24"/>
        </w:rPr>
        <w:t>к оповещения, получения табельного имущества, подгонки средств индивидуальной защиты.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Порядок выдвижения в район сбора. Озна</w:t>
      </w:r>
      <w:r>
        <w:rPr>
          <w:rStyle w:val="FontStyle24"/>
        </w:rPr>
        <w:t>комление с маршрутом и районом сбора.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Действия личного состава при практическом приведении формирований в готовность и выход в район сбора.</w:t>
      </w:r>
    </w:p>
    <w:p w:rsidR="00000000" w:rsidRDefault="00584764">
      <w:pPr>
        <w:pStyle w:val="Style7"/>
        <w:widowControl/>
        <w:spacing w:before="7" w:line="324" w:lineRule="exact"/>
        <w:ind w:firstLine="713"/>
        <w:rPr>
          <w:rStyle w:val="FontStyle21"/>
        </w:rPr>
      </w:pPr>
      <w:r>
        <w:rPr>
          <w:rStyle w:val="FontStyle21"/>
        </w:rPr>
        <w:t>Тема 3. Правила использования специальной техники, оборудования, снаряжения, инструмента и материалов, находящихся н</w:t>
      </w:r>
      <w:r>
        <w:rPr>
          <w:rStyle w:val="FontStyle21"/>
        </w:rPr>
        <w:t>а оснащении НАСФ. Меры безопасности при выполнении задач по предназначению.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Подготовка техники, приборов и инструмента к проведению АСДНР. Меры безопасности при использовании специальной техники, оборудования, снаряжения, инструмента и материалов, находящи</w:t>
      </w:r>
      <w:r>
        <w:rPr>
          <w:rStyle w:val="FontStyle24"/>
        </w:rPr>
        <w:t>хся на оснащении НАСФ, а также порядок их обслуживания.</w:t>
      </w:r>
    </w:p>
    <w:p w:rsidR="00000000" w:rsidRDefault="00584764">
      <w:pPr>
        <w:pStyle w:val="Style5"/>
        <w:widowControl/>
        <w:spacing w:line="324" w:lineRule="exact"/>
        <w:rPr>
          <w:rStyle w:val="FontStyle24"/>
        </w:rPr>
      </w:pPr>
      <w:r>
        <w:rPr>
          <w:rStyle w:val="FontStyle24"/>
        </w:rPr>
        <w:t>Мероприятия по обеспечению безопасности и защиты личного состава формирований при действиях в зонах разрушений, завалов, пожаров, заражения (загрязнения) и катастрофического затопления.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lastRenderedPageBreak/>
        <w:t>Меры безопасно</w:t>
      </w:r>
      <w:r>
        <w:rPr>
          <w:rStyle w:val="FontStyle24"/>
        </w:rPr>
        <w:t>сти при проведении АСДНР. Особенности выполнения задач при работе вблизи зданий и сооружений, угрожающих обвалом, в задымленных и загазованных помещениях, на электрических сетях, при тушении нефтепродуктов, при организации работ в зонах катастрофического з</w:t>
      </w:r>
      <w:r>
        <w:rPr>
          <w:rStyle w:val="FontStyle24"/>
        </w:rPr>
        <w:t>атопления, в условиях плохой видимости.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Порядок и объемы оказания первой помощи пострадавшим в ходе выполнения задач. Порядок и способы эвакуации пострадавших в безопасные места.</w:t>
      </w:r>
    </w:p>
    <w:p w:rsidR="00000000" w:rsidRDefault="00584764">
      <w:pPr>
        <w:pStyle w:val="Style7"/>
        <w:widowControl/>
        <w:spacing w:line="324" w:lineRule="exact"/>
        <w:ind w:firstLine="727"/>
        <w:rPr>
          <w:rStyle w:val="FontStyle21"/>
        </w:rPr>
      </w:pPr>
      <w:r>
        <w:rPr>
          <w:rStyle w:val="FontStyle21"/>
        </w:rPr>
        <w:t>Тема 4. Приемы и способы выполнения задач, в т.ч. в условиях загрязнения (зар</w:t>
      </w:r>
      <w:r>
        <w:rPr>
          <w:rStyle w:val="FontStyle21"/>
        </w:rPr>
        <w:t>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</w:t>
      </w:r>
      <w:r>
        <w:rPr>
          <w:rStyle w:val="FontStyle21"/>
        </w:rPr>
        <w:t>вия личного состава НАСФ при проведении специальной обработки.</w:t>
      </w:r>
    </w:p>
    <w:p w:rsidR="00000000" w:rsidRDefault="00584764">
      <w:pPr>
        <w:pStyle w:val="Style5"/>
        <w:widowControl/>
        <w:spacing w:line="317" w:lineRule="exact"/>
        <w:ind w:firstLine="713"/>
        <w:rPr>
          <w:rStyle w:val="FontStyle24"/>
        </w:rPr>
      </w:pPr>
      <w:r>
        <w:rPr>
          <w:rStyle w:val="FontStyle24"/>
        </w:rPr>
        <w:t>Организация защиты личного состава формирований в ходе выполнения АСДНР. Особенности выполнения задач личным составом формирований в условиях загрязнения (заражения) местности радиоактивными, о</w:t>
      </w:r>
      <w:r>
        <w:rPr>
          <w:rStyle w:val="FontStyle24"/>
        </w:rPr>
        <w:t>травляющими, аварийно химически опасными веществами и биологическими средствами. Меры безопасности.</w:t>
      </w:r>
    </w:p>
    <w:p w:rsidR="00000000" w:rsidRDefault="00584764">
      <w:pPr>
        <w:pStyle w:val="Style5"/>
        <w:widowControl/>
        <w:spacing w:line="317" w:lineRule="exact"/>
        <w:ind w:left="778" w:firstLine="0"/>
        <w:jc w:val="left"/>
        <w:rPr>
          <w:rStyle w:val="FontStyle24"/>
        </w:rPr>
      </w:pPr>
      <w:r>
        <w:rPr>
          <w:rStyle w:val="FontStyle24"/>
        </w:rPr>
        <w:t>Подготовка и использование средств индивидуальной защиты.</w:t>
      </w:r>
    </w:p>
    <w:p w:rsidR="00000000" w:rsidRDefault="00584764">
      <w:pPr>
        <w:pStyle w:val="Style5"/>
        <w:widowControl/>
        <w:spacing w:before="65" w:line="324" w:lineRule="exact"/>
        <w:ind w:firstLine="698"/>
        <w:rPr>
          <w:rStyle w:val="FontStyle24"/>
        </w:rPr>
      </w:pPr>
      <w:r>
        <w:rPr>
          <w:rStyle w:val="FontStyle24"/>
        </w:rPr>
        <w:t>Порядок подготовки приборов радиационной разведки к работе и проверка их работоспособности. Опреде</w:t>
      </w:r>
      <w:r>
        <w:rPr>
          <w:rStyle w:val="FontStyle24"/>
        </w:rPr>
        <w:t>ление уровней радиации на местности и степени радиоактивного заражения различных поверхностей.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Порядок выдачи индивидуальных дозиметров и снятия показаний. Ведение журнала учета доз облучения личного состава.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Подготовка приборов химической разведки к работ</w:t>
      </w:r>
      <w:r>
        <w:rPr>
          <w:rStyle w:val="FontStyle24"/>
        </w:rPr>
        <w:t>е, определение типа и концентрации отравляющих веществ (далее - ОВ) в воздухе, на местности, технике, в почве и сыпучих материалах. Особенности определения ОВ зимой.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Практическое применение средств индивидуальной защиты кожи и органов дыхания, выполнение н</w:t>
      </w:r>
      <w:r>
        <w:rPr>
          <w:rStyle w:val="FontStyle24"/>
        </w:rPr>
        <w:t>ормативов.</w:t>
      </w:r>
    </w:p>
    <w:p w:rsidR="00000000" w:rsidRDefault="00584764">
      <w:pPr>
        <w:pStyle w:val="Style5"/>
        <w:widowControl/>
        <w:spacing w:before="7" w:line="324" w:lineRule="exact"/>
        <w:ind w:firstLine="706"/>
        <w:rPr>
          <w:rStyle w:val="FontStyle24"/>
        </w:rPr>
      </w:pPr>
      <w:r>
        <w:rPr>
          <w:rStyle w:val="FontStyle24"/>
        </w:rPr>
        <w:t>Сущность и способы частичной и полной специальной обработки. Понятие о дезактивации, дегазации и дезинфекции; вещества и растворы, применяемые для этих целей.</w:t>
      </w:r>
    </w:p>
    <w:p w:rsidR="00000000" w:rsidRDefault="00584764">
      <w:pPr>
        <w:pStyle w:val="Style5"/>
        <w:widowControl/>
        <w:spacing w:before="7" w:line="324" w:lineRule="exact"/>
        <w:ind w:firstLine="698"/>
        <w:rPr>
          <w:rStyle w:val="FontStyle24"/>
        </w:rPr>
      </w:pPr>
      <w:r>
        <w:rPr>
          <w:rStyle w:val="FontStyle24"/>
        </w:rPr>
        <w:t>Действия личного состава при проведении дезактивации, дегазации и дезинфекции техники,</w:t>
      </w:r>
      <w:r>
        <w:rPr>
          <w:rStyle w:val="FontStyle24"/>
        </w:rPr>
        <w:t xml:space="preserve"> сооружений, приборов, средств защиты, одежды, обуви.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Меры безопасности при проведении дезактивации, дегазации и дезинфекции транспорта, сооружений и территорий, продуктов питания и воды, одежды, обуви, средств индивидуальной защиты.</w:t>
      </w:r>
    </w:p>
    <w:p w:rsidR="00000000" w:rsidRDefault="00584764">
      <w:pPr>
        <w:pStyle w:val="Style5"/>
        <w:widowControl/>
        <w:spacing w:line="324" w:lineRule="exact"/>
        <w:rPr>
          <w:rStyle w:val="FontStyle24"/>
        </w:rPr>
      </w:pPr>
      <w:r>
        <w:rPr>
          <w:rStyle w:val="FontStyle24"/>
        </w:rPr>
        <w:t>Последовательность про</w:t>
      </w:r>
      <w:r>
        <w:rPr>
          <w:rStyle w:val="FontStyle24"/>
        </w:rPr>
        <w:t>ведения частичной и полной санитарной обработки людей при заражении отравляющими и аварийно химически опасными веществами, биологическими средствами и радиоактивными веществами, применение табельных и подручных средств.</w:t>
      </w:r>
    </w:p>
    <w:p w:rsidR="00000000" w:rsidRDefault="00584764">
      <w:pPr>
        <w:pStyle w:val="Style5"/>
        <w:widowControl/>
        <w:spacing w:before="7" w:line="324" w:lineRule="exact"/>
        <w:ind w:firstLine="698"/>
        <w:rPr>
          <w:rStyle w:val="FontStyle24"/>
        </w:rPr>
      </w:pPr>
      <w:r>
        <w:rPr>
          <w:rStyle w:val="FontStyle24"/>
        </w:rPr>
        <w:t>Порядок действий при обнаружении пос</w:t>
      </w:r>
      <w:r>
        <w:rPr>
          <w:rStyle w:val="FontStyle24"/>
        </w:rPr>
        <w:t>традавших, оказания первой помощи и транспортировки (сбора) в безопасное место.</w:t>
      </w:r>
    </w:p>
    <w:p w:rsidR="00000000" w:rsidRDefault="00584764">
      <w:pPr>
        <w:pStyle w:val="Style7"/>
        <w:widowControl/>
        <w:spacing w:before="7" w:line="324" w:lineRule="exact"/>
        <w:ind w:firstLine="756"/>
        <w:rPr>
          <w:rStyle w:val="FontStyle21"/>
        </w:rPr>
      </w:pPr>
      <w:r>
        <w:rPr>
          <w:rStyle w:val="FontStyle21"/>
        </w:rPr>
        <w:t>Тема 5. Психологическая устойчивость сотрудников НАСФ при работе в зоне ЧС</w:t>
      </w:r>
    </w:p>
    <w:p w:rsidR="00000000" w:rsidRDefault="00584764">
      <w:pPr>
        <w:pStyle w:val="Style5"/>
        <w:widowControl/>
        <w:spacing w:line="324" w:lineRule="exact"/>
        <w:ind w:firstLine="713"/>
        <w:rPr>
          <w:rStyle w:val="FontStyle24"/>
        </w:rPr>
      </w:pPr>
      <w:r>
        <w:rPr>
          <w:rStyle w:val="FontStyle24"/>
        </w:rPr>
        <w:lastRenderedPageBreak/>
        <w:t>Понятие «Стресс». Виды стресса. Индивидуальные особенности реагирования людей на стресс.</w:t>
      </w:r>
    </w:p>
    <w:p w:rsidR="00000000" w:rsidRDefault="00584764">
      <w:pPr>
        <w:pStyle w:val="Style5"/>
        <w:widowControl/>
        <w:spacing w:before="7" w:line="324" w:lineRule="exact"/>
        <w:ind w:left="742" w:firstLine="0"/>
        <w:jc w:val="left"/>
        <w:rPr>
          <w:rStyle w:val="FontStyle24"/>
        </w:rPr>
      </w:pPr>
      <w:r>
        <w:rPr>
          <w:rStyle w:val="FontStyle24"/>
        </w:rPr>
        <w:t>Возможные пс</w:t>
      </w:r>
      <w:r>
        <w:rPr>
          <w:rStyle w:val="FontStyle24"/>
        </w:rPr>
        <w:t>ихические состояния л/с НАСФ при работе в зоне ЧС.</w:t>
      </w:r>
    </w:p>
    <w:p w:rsidR="00000000" w:rsidRDefault="00584764">
      <w:pPr>
        <w:pStyle w:val="Style5"/>
        <w:widowControl/>
        <w:spacing w:line="324" w:lineRule="exact"/>
        <w:ind w:left="742" w:firstLine="0"/>
        <w:jc w:val="left"/>
        <w:rPr>
          <w:rStyle w:val="FontStyle24"/>
        </w:rPr>
      </w:pPr>
      <w:r>
        <w:rPr>
          <w:rStyle w:val="FontStyle24"/>
        </w:rPr>
        <w:t>Экстренная допсихологическая помощь в зоне ЧС.</w:t>
      </w:r>
    </w:p>
    <w:p w:rsidR="00000000" w:rsidRDefault="00584764">
      <w:pPr>
        <w:pStyle w:val="Style5"/>
        <w:widowControl/>
        <w:spacing w:before="7" w:line="324" w:lineRule="exact"/>
        <w:ind w:firstLine="706"/>
        <w:rPr>
          <w:rStyle w:val="FontStyle24"/>
        </w:rPr>
      </w:pPr>
      <w:r>
        <w:rPr>
          <w:rStyle w:val="FontStyle24"/>
        </w:rPr>
        <w:t>Система профилактики стрессовых состояний. Приемы и методы саморегуляции.</w:t>
      </w:r>
    </w:p>
    <w:p w:rsidR="00000000" w:rsidRDefault="00584764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584764">
      <w:pPr>
        <w:pStyle w:val="Style2"/>
        <w:widowControl/>
        <w:spacing w:before="91" w:line="324" w:lineRule="exact"/>
        <w:rPr>
          <w:rStyle w:val="FontStyle21"/>
        </w:rPr>
      </w:pPr>
      <w:r>
        <w:rPr>
          <w:rStyle w:val="FontStyle19"/>
        </w:rPr>
        <w:t>4.2. Содержание тем занятий, рекомендованных для включения в модуль специальной под</w:t>
      </w:r>
      <w:r>
        <w:rPr>
          <w:rStyle w:val="FontStyle19"/>
        </w:rPr>
        <w:t xml:space="preserve">готовки </w:t>
      </w:r>
      <w:r>
        <w:rPr>
          <w:rStyle w:val="FontStyle21"/>
        </w:rPr>
        <w:t>Тема 1. Действия НАСФ при ведении радиационной, химической и биологической разведки и наблюдения.</w:t>
      </w:r>
    </w:p>
    <w:p w:rsidR="00000000" w:rsidRDefault="00584764">
      <w:pPr>
        <w:pStyle w:val="Style5"/>
        <w:widowControl/>
        <w:spacing w:line="317" w:lineRule="exact"/>
        <w:ind w:firstLine="698"/>
        <w:rPr>
          <w:rStyle w:val="FontStyle24"/>
        </w:rPr>
      </w:pPr>
      <w:r>
        <w:rPr>
          <w:rStyle w:val="FontStyle24"/>
        </w:rPr>
        <w:t>Приведение приборов в готовность, их проверка, устранение простейших неисправностей. Проведение измерений.</w:t>
      </w:r>
    </w:p>
    <w:p w:rsidR="00000000" w:rsidRDefault="00584764">
      <w:pPr>
        <w:pStyle w:val="Style5"/>
        <w:widowControl/>
        <w:spacing w:line="317" w:lineRule="exact"/>
        <w:ind w:firstLine="698"/>
        <w:rPr>
          <w:rStyle w:val="FontStyle24"/>
        </w:rPr>
      </w:pPr>
      <w:r>
        <w:rPr>
          <w:rStyle w:val="FontStyle24"/>
        </w:rPr>
        <w:t>Ведение мониторинга радиационной, химическо</w:t>
      </w:r>
      <w:r>
        <w:rPr>
          <w:rStyle w:val="FontStyle24"/>
        </w:rPr>
        <w:t>й и биологической обстановки на потенциально опасных объектах. Проведение замеров уровня радиации, концентрации химических веществ на объекте и окружающей территории. Границы зон заражения и загрязнения.</w:t>
      </w:r>
    </w:p>
    <w:p w:rsidR="00000000" w:rsidRDefault="00584764">
      <w:pPr>
        <w:pStyle w:val="Style5"/>
        <w:widowControl/>
        <w:spacing w:line="317" w:lineRule="exact"/>
        <w:ind w:firstLine="706"/>
        <w:rPr>
          <w:rStyle w:val="FontStyle24"/>
        </w:rPr>
      </w:pPr>
      <w:r>
        <w:rPr>
          <w:rStyle w:val="FontStyle24"/>
        </w:rPr>
        <w:t>Осуществление дозиметрического контроля за облучение</w:t>
      </w:r>
      <w:r>
        <w:rPr>
          <w:rStyle w:val="FontStyle24"/>
        </w:rPr>
        <w:t>м и заражением личного состава.</w:t>
      </w:r>
    </w:p>
    <w:p w:rsidR="00000000" w:rsidRDefault="00584764">
      <w:pPr>
        <w:pStyle w:val="Style5"/>
        <w:widowControl/>
        <w:spacing w:before="65" w:line="324" w:lineRule="exact"/>
        <w:ind w:firstLine="698"/>
        <w:rPr>
          <w:rStyle w:val="FontStyle24"/>
        </w:rPr>
      </w:pPr>
      <w:r>
        <w:rPr>
          <w:rStyle w:val="FontStyle24"/>
        </w:rPr>
        <w:t>Действия НАСФ по контролю степени зараженности после проведения специальной обработки.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Взаимодействие формирования с силами, действующими в очаге поражения.</w:t>
      </w:r>
    </w:p>
    <w:p w:rsidR="00000000" w:rsidRDefault="00584764">
      <w:pPr>
        <w:pStyle w:val="Style5"/>
        <w:widowControl/>
        <w:spacing w:line="324" w:lineRule="exact"/>
        <w:ind w:left="720" w:firstLine="0"/>
        <w:jc w:val="left"/>
        <w:rPr>
          <w:rStyle w:val="FontStyle24"/>
        </w:rPr>
      </w:pPr>
      <w:r>
        <w:rPr>
          <w:rStyle w:val="FontStyle24"/>
        </w:rPr>
        <w:t>Меры безопасности.</w:t>
      </w:r>
    </w:p>
    <w:p w:rsidR="00000000" w:rsidRDefault="00584764">
      <w:pPr>
        <w:pStyle w:val="Style7"/>
        <w:widowControl/>
        <w:spacing w:before="14" w:line="324" w:lineRule="exact"/>
        <w:rPr>
          <w:rStyle w:val="FontStyle21"/>
        </w:rPr>
      </w:pPr>
      <w:r>
        <w:rPr>
          <w:rStyle w:val="FontStyle21"/>
        </w:rPr>
        <w:t xml:space="preserve">Тема 2. Действия НАСФ по ликвидации последствий </w:t>
      </w:r>
      <w:r>
        <w:rPr>
          <w:rStyle w:val="FontStyle21"/>
        </w:rPr>
        <w:t>аварии на химически опасном объекте.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Соблюдение режима работы личного состава НАСФ в условиях химического заражения.</w:t>
      </w:r>
    </w:p>
    <w:p w:rsidR="00000000" w:rsidRDefault="00584764">
      <w:pPr>
        <w:pStyle w:val="Style5"/>
        <w:widowControl/>
        <w:spacing w:line="324" w:lineRule="exact"/>
        <w:ind w:left="727" w:firstLine="0"/>
        <w:jc w:val="left"/>
        <w:rPr>
          <w:rStyle w:val="FontStyle24"/>
        </w:rPr>
      </w:pPr>
      <w:r>
        <w:rPr>
          <w:rStyle w:val="FontStyle24"/>
        </w:rPr>
        <w:t>Действия НАСФ по ведению химической разведки.</w:t>
      </w:r>
    </w:p>
    <w:p w:rsidR="00000000" w:rsidRDefault="00584764">
      <w:pPr>
        <w:pStyle w:val="Style5"/>
        <w:widowControl/>
        <w:spacing w:line="324" w:lineRule="exact"/>
        <w:rPr>
          <w:rStyle w:val="FontStyle24"/>
        </w:rPr>
      </w:pPr>
      <w:r>
        <w:rPr>
          <w:rStyle w:val="FontStyle24"/>
        </w:rPr>
        <w:t>Действия НАСФ по локализации пролива АХОВ способом обвалования, сбором жидкой фазы в ямах-лов</w:t>
      </w:r>
      <w:r>
        <w:rPr>
          <w:rStyle w:val="FontStyle24"/>
        </w:rPr>
        <w:t>ушках, засыпкой сыпучими сорбентами, покрытием слоем пены, полимерными пленками и плавающими экранами, разбавлением АХОВ водой или нейтральными растворами.</w:t>
      </w:r>
    </w:p>
    <w:p w:rsidR="00000000" w:rsidRDefault="00584764">
      <w:pPr>
        <w:pStyle w:val="Style5"/>
        <w:widowControl/>
        <w:spacing w:before="7" w:line="324" w:lineRule="exact"/>
        <w:ind w:firstLine="698"/>
        <w:rPr>
          <w:rStyle w:val="FontStyle24"/>
        </w:rPr>
      </w:pPr>
      <w:r>
        <w:rPr>
          <w:rStyle w:val="FontStyle24"/>
        </w:rPr>
        <w:t>Действия НАСФ по обеззараживанию (нейтрализации) парогазовой фазы (облака) или проливов АХОВ с испол</w:t>
      </w:r>
      <w:r>
        <w:rPr>
          <w:rStyle w:val="FontStyle24"/>
        </w:rPr>
        <w:t>ьзованием различных технологий.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Защита личного состава НАСФ при ведении АСДНР при авариях на химически опасном объекте.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Взаимодействие формирования с силами, действующими в очаге поражения.</w:t>
      </w:r>
    </w:p>
    <w:p w:rsidR="00000000" w:rsidRDefault="00584764">
      <w:pPr>
        <w:pStyle w:val="Style5"/>
        <w:widowControl/>
        <w:spacing w:line="324" w:lineRule="exact"/>
        <w:ind w:left="734" w:firstLine="0"/>
        <w:jc w:val="left"/>
        <w:rPr>
          <w:rStyle w:val="FontStyle24"/>
        </w:rPr>
      </w:pPr>
      <w:r>
        <w:rPr>
          <w:rStyle w:val="FontStyle24"/>
        </w:rPr>
        <w:t>Меры безопасности.</w:t>
      </w:r>
    </w:p>
    <w:p w:rsidR="00000000" w:rsidRDefault="00584764">
      <w:pPr>
        <w:pStyle w:val="Style7"/>
        <w:widowControl/>
        <w:spacing w:before="14" w:line="324" w:lineRule="exact"/>
        <w:ind w:firstLine="749"/>
        <w:rPr>
          <w:rStyle w:val="FontStyle21"/>
        </w:rPr>
      </w:pPr>
      <w:r>
        <w:rPr>
          <w:rStyle w:val="FontStyle21"/>
        </w:rPr>
        <w:t>Тема 3. Действия НАСФ по ликвидации последствий</w:t>
      </w:r>
      <w:r>
        <w:rPr>
          <w:rStyle w:val="FontStyle21"/>
        </w:rPr>
        <w:t xml:space="preserve"> аварии на радиационно опасном объекте.</w:t>
      </w:r>
    </w:p>
    <w:p w:rsidR="00000000" w:rsidRDefault="00584764">
      <w:pPr>
        <w:pStyle w:val="Style5"/>
        <w:widowControl/>
        <w:spacing w:line="324" w:lineRule="exact"/>
        <w:ind w:left="734" w:firstLine="0"/>
        <w:jc w:val="left"/>
        <w:rPr>
          <w:rStyle w:val="FontStyle24"/>
        </w:rPr>
      </w:pPr>
      <w:r>
        <w:rPr>
          <w:rStyle w:val="FontStyle24"/>
        </w:rPr>
        <w:t>Ведение радиационной разведки.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Подготовка приборов к работе и проверка работоспособности. Действия НАСФ по определению уровней радиации на местности и степени радиоактивного заражения различных поверхностей.</w:t>
      </w:r>
    </w:p>
    <w:p w:rsidR="00000000" w:rsidRDefault="00584764">
      <w:pPr>
        <w:pStyle w:val="Style5"/>
        <w:widowControl/>
        <w:spacing w:line="324" w:lineRule="exact"/>
        <w:rPr>
          <w:rStyle w:val="FontStyle24"/>
        </w:rPr>
      </w:pPr>
      <w:r>
        <w:rPr>
          <w:rStyle w:val="FontStyle24"/>
        </w:rPr>
        <w:lastRenderedPageBreak/>
        <w:t>Действия</w:t>
      </w:r>
      <w:r>
        <w:rPr>
          <w:rStyle w:val="FontStyle24"/>
        </w:rPr>
        <w:t xml:space="preserve"> личного состава НАСФ при эвакуации рабочих, служащих объекта и населения из зоны радиоактивного загрязнения, а также оказание первой помощи пострадавшим.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Действия личного состава НАСФ при проведении дезактивации территории и дорог.</w:t>
      </w:r>
    </w:p>
    <w:p w:rsidR="00000000" w:rsidRDefault="00584764">
      <w:pPr>
        <w:pStyle w:val="Style5"/>
        <w:widowControl/>
        <w:spacing w:line="324" w:lineRule="exact"/>
        <w:ind w:left="749" w:firstLine="0"/>
        <w:jc w:val="left"/>
        <w:rPr>
          <w:rStyle w:val="FontStyle24"/>
        </w:rPr>
      </w:pPr>
      <w:r>
        <w:rPr>
          <w:rStyle w:val="FontStyle24"/>
        </w:rPr>
        <w:t>Строительство могильник</w:t>
      </w:r>
      <w:r>
        <w:rPr>
          <w:rStyle w:val="FontStyle24"/>
        </w:rPr>
        <w:t>ов и захоронение радиоактивных обломков.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Взаимодействие фор</w:t>
      </w:r>
      <w:r>
        <w:rPr>
          <w:rStyle w:val="FontStyle24"/>
        </w:rPr>
        <w:t>мирования с силами, действующими в очаге поражения.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</w:t>
      </w:r>
      <w:r>
        <w:rPr>
          <w:rStyle w:val="FontStyle24"/>
        </w:rPr>
        <w:t xml:space="preserve"> радиопротекторов).</w:t>
      </w:r>
    </w:p>
    <w:p w:rsidR="00000000" w:rsidRDefault="00584764">
      <w:pPr>
        <w:pStyle w:val="Style7"/>
        <w:widowControl/>
        <w:spacing w:line="324" w:lineRule="exact"/>
        <w:rPr>
          <w:rStyle w:val="FontStyle21"/>
        </w:rPr>
      </w:pPr>
      <w:r>
        <w:rPr>
          <w:rStyle w:val="FontStyle21"/>
        </w:rPr>
        <w:t>Тема 4. Действия НАСФ по выполнению противопожарных мероприятий на объекте. Порядок использования средств пожаротушения, состоящих на оснащении НАСФ.</w:t>
      </w:r>
    </w:p>
    <w:p w:rsidR="00000000" w:rsidRDefault="00584764">
      <w:pPr>
        <w:pStyle w:val="Style5"/>
        <w:widowControl/>
        <w:spacing w:before="65" w:line="324" w:lineRule="exact"/>
        <w:ind w:left="698" w:firstLine="0"/>
        <w:jc w:val="left"/>
        <w:rPr>
          <w:rStyle w:val="FontStyle24"/>
        </w:rPr>
      </w:pPr>
      <w:r>
        <w:rPr>
          <w:rStyle w:val="FontStyle24"/>
        </w:rPr>
        <w:t>Требования пожарной безопасности на объекте.</w:t>
      </w:r>
    </w:p>
    <w:p w:rsidR="00000000" w:rsidRDefault="00584764">
      <w:pPr>
        <w:pStyle w:val="Style5"/>
        <w:widowControl/>
        <w:spacing w:before="7" w:line="324" w:lineRule="exact"/>
        <w:ind w:firstLine="698"/>
        <w:rPr>
          <w:rStyle w:val="FontStyle24"/>
        </w:rPr>
      </w:pPr>
      <w:r>
        <w:rPr>
          <w:rStyle w:val="FontStyle24"/>
        </w:rPr>
        <w:t>Действия НАСФ по выполнению мероприятий в</w:t>
      </w:r>
      <w:r>
        <w:rPr>
          <w:rStyle w:val="FontStyle24"/>
        </w:rPr>
        <w:t xml:space="preserve"> соответствии с Планом противопожарной защиты объекта.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Практическое развертывание и применение табельных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000000" w:rsidRDefault="00584764">
      <w:pPr>
        <w:pStyle w:val="Style5"/>
        <w:widowControl/>
        <w:spacing w:line="324" w:lineRule="exact"/>
        <w:ind w:left="706" w:firstLine="0"/>
        <w:jc w:val="left"/>
        <w:rPr>
          <w:rStyle w:val="FontStyle24"/>
        </w:rPr>
      </w:pPr>
      <w:r>
        <w:rPr>
          <w:rStyle w:val="FontStyle24"/>
        </w:rPr>
        <w:t>Меры бе</w:t>
      </w:r>
      <w:r>
        <w:rPr>
          <w:rStyle w:val="FontStyle24"/>
        </w:rPr>
        <w:t>зопасности.</w:t>
      </w:r>
    </w:p>
    <w:p w:rsidR="00000000" w:rsidRDefault="00584764">
      <w:pPr>
        <w:pStyle w:val="Style7"/>
        <w:widowControl/>
        <w:spacing w:before="14" w:line="324" w:lineRule="exact"/>
        <w:ind w:firstLine="713"/>
        <w:rPr>
          <w:rStyle w:val="FontStyle21"/>
        </w:rPr>
      </w:pPr>
      <w:r>
        <w:rPr>
          <w:rStyle w:val="FontStyle21"/>
        </w:rPr>
        <w:t>Тема 5. Действия НАСФ по тушению пожаров в различных условиях обстановки.</w:t>
      </w:r>
    </w:p>
    <w:p w:rsidR="00000000" w:rsidRDefault="00584764">
      <w:pPr>
        <w:pStyle w:val="Style9"/>
        <w:widowControl/>
        <w:spacing w:line="324" w:lineRule="exact"/>
        <w:ind w:left="713" w:right="3283"/>
        <w:rPr>
          <w:rStyle w:val="FontStyle24"/>
        </w:rPr>
      </w:pPr>
      <w:r>
        <w:rPr>
          <w:rStyle w:val="FontStyle24"/>
        </w:rPr>
        <w:t>Ведение пожарной разведки силами НАСФ. Действия по локализации и тушению пожаров.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Спасение и эвакуация пострадавших из очага поражения, горящих, задымленных и загазованны</w:t>
      </w:r>
      <w:r>
        <w:rPr>
          <w:rStyle w:val="FontStyle24"/>
        </w:rPr>
        <w:t>х зданий.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Отработка действий номеров боевого расчета в различных условиях обстановки.</w:t>
      </w:r>
    </w:p>
    <w:p w:rsidR="00000000" w:rsidRDefault="00584764">
      <w:pPr>
        <w:pStyle w:val="Style5"/>
        <w:widowControl/>
        <w:spacing w:line="324" w:lineRule="exact"/>
        <w:rPr>
          <w:rStyle w:val="FontStyle24"/>
        </w:rPr>
      </w:pPr>
      <w:r>
        <w:rPr>
          <w:rStyle w:val="FontStyle24"/>
        </w:rPr>
        <w:t>Действия по тушению пожаров в условиях заражения радиоактивными, отравляющими, аварийно химически опасными веществами и биологическими средствами.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Действия по тушению пож</w:t>
      </w:r>
      <w:r>
        <w:rPr>
          <w:rStyle w:val="FontStyle24"/>
        </w:rPr>
        <w:t>аров в подземных сооружениях, на электростанциях и подстанциях, на транспорте, при наличии на объекте взрывчатых веществ.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Действия по тушению пожаров в условиях массового разлива нефтепродуктов.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Действия по тушению пожаров при авариях на магистральных газо</w:t>
      </w:r>
      <w:r>
        <w:rPr>
          <w:rStyle w:val="FontStyle24"/>
        </w:rPr>
        <w:t>- и нефтепроводах.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Взаимодействие формирования с силами, действующими в очаге поражения.</w:t>
      </w:r>
    </w:p>
    <w:p w:rsidR="00000000" w:rsidRDefault="00584764">
      <w:pPr>
        <w:pStyle w:val="Style5"/>
        <w:widowControl/>
        <w:spacing w:line="324" w:lineRule="exact"/>
        <w:ind w:left="727" w:firstLine="0"/>
        <w:jc w:val="left"/>
        <w:rPr>
          <w:rStyle w:val="FontStyle24"/>
        </w:rPr>
      </w:pPr>
      <w:r>
        <w:rPr>
          <w:rStyle w:val="FontStyle24"/>
        </w:rPr>
        <w:t>Меры безопасности.</w:t>
      </w:r>
    </w:p>
    <w:p w:rsidR="00000000" w:rsidRDefault="00584764">
      <w:pPr>
        <w:pStyle w:val="Style7"/>
        <w:widowControl/>
        <w:spacing w:line="324" w:lineRule="exact"/>
        <w:ind w:firstLine="749"/>
        <w:rPr>
          <w:rStyle w:val="FontStyle21"/>
        </w:rPr>
      </w:pPr>
      <w:r>
        <w:rPr>
          <w:rStyle w:val="FontStyle21"/>
        </w:rPr>
        <w:t>Тема 6. Действия НАСФ по ликвидации последствий аварии на радиационно, химически, взрыво- и пожароопасных объектах.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lastRenderedPageBreak/>
        <w:t>Действия НАСФ по отключению повр</w:t>
      </w:r>
      <w:r>
        <w:rPr>
          <w:rStyle w:val="FontStyle24"/>
        </w:rPr>
        <w:t>ежденных участков. Практические действия по ремонту поврежденных участков. Ремонт поврежденных участков, проведение других аварийных работ.</w:t>
      </w:r>
    </w:p>
    <w:p w:rsidR="00000000" w:rsidRDefault="00584764">
      <w:pPr>
        <w:pStyle w:val="Style5"/>
        <w:widowControl/>
        <w:spacing w:line="324" w:lineRule="exact"/>
        <w:ind w:left="742" w:firstLine="0"/>
        <w:jc w:val="left"/>
        <w:rPr>
          <w:rStyle w:val="FontStyle24"/>
        </w:rPr>
      </w:pPr>
      <w:r>
        <w:rPr>
          <w:rStyle w:val="FontStyle24"/>
        </w:rPr>
        <w:t>Действия НАСФ по ведению разведки и поиску пострадавших.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Действия НАСФ по спасению пострадавших, находящихся в завал</w:t>
      </w:r>
      <w:r>
        <w:rPr>
          <w:rStyle w:val="FontStyle24"/>
        </w:rPr>
        <w:t>ах путем устройства галерей, растаскивания конструкций зданий, использования домкратов и средств малой механизации для разборки завалов сбоку, сверху, в наиболее доступных местах.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Особенности спасения людей, находящихся в загазованных, затопленных водой уб</w:t>
      </w:r>
      <w:r>
        <w:rPr>
          <w:rStyle w:val="FontStyle24"/>
        </w:rPr>
        <w:t>ежищах и укрытиях.</w:t>
      </w:r>
    </w:p>
    <w:p w:rsidR="00000000" w:rsidRDefault="00584764">
      <w:pPr>
        <w:pStyle w:val="Style5"/>
        <w:widowControl/>
        <w:spacing w:line="324" w:lineRule="exact"/>
        <w:ind w:left="749" w:firstLine="0"/>
        <w:jc w:val="left"/>
        <w:rPr>
          <w:rStyle w:val="FontStyle24"/>
        </w:rPr>
      </w:pPr>
      <w:r>
        <w:rPr>
          <w:rStyle w:val="FontStyle24"/>
        </w:rPr>
        <w:t>Действия НАСФ по оказанию первой помощи пострадавшим.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Взаимодействие формирования с силами, действующими в очаге поражения.</w:t>
      </w:r>
    </w:p>
    <w:p w:rsidR="00000000" w:rsidRDefault="00584764">
      <w:pPr>
        <w:pStyle w:val="Style5"/>
        <w:widowControl/>
        <w:spacing w:line="324" w:lineRule="exact"/>
        <w:ind w:left="749" w:firstLine="0"/>
        <w:jc w:val="left"/>
        <w:rPr>
          <w:rStyle w:val="FontStyle24"/>
        </w:rPr>
      </w:pPr>
      <w:r>
        <w:rPr>
          <w:rStyle w:val="FontStyle24"/>
        </w:rPr>
        <w:t>Меры безопасности.</w:t>
      </w:r>
    </w:p>
    <w:p w:rsidR="00000000" w:rsidRDefault="00584764">
      <w:pPr>
        <w:pStyle w:val="Style7"/>
        <w:widowControl/>
        <w:spacing w:before="65" w:line="324" w:lineRule="exact"/>
        <w:ind w:firstLine="720"/>
        <w:rPr>
          <w:rStyle w:val="FontStyle21"/>
        </w:rPr>
      </w:pPr>
      <w:r>
        <w:rPr>
          <w:rStyle w:val="FontStyle21"/>
        </w:rPr>
        <w:t xml:space="preserve">Тема 7. Действия НАСФ по устройству проездов, обрушению неустойчивых зданий и конструкций, по </w:t>
      </w:r>
      <w:r>
        <w:rPr>
          <w:rStyle w:val="FontStyle21"/>
        </w:rPr>
        <w:t>вскрытию заваленных защитных сооружений.</w:t>
      </w:r>
    </w:p>
    <w:p w:rsidR="00000000" w:rsidRDefault="00584764">
      <w:pPr>
        <w:pStyle w:val="Style5"/>
        <w:widowControl/>
        <w:spacing w:line="324" w:lineRule="exact"/>
        <w:ind w:left="706" w:firstLine="0"/>
        <w:jc w:val="left"/>
        <w:rPr>
          <w:rStyle w:val="FontStyle24"/>
        </w:rPr>
      </w:pPr>
      <w:r>
        <w:rPr>
          <w:rStyle w:val="FontStyle24"/>
        </w:rPr>
        <w:t>Действия НАСФ по оборудованию проходов (проездов) в завалах.</w:t>
      </w:r>
    </w:p>
    <w:p w:rsidR="00000000" w:rsidRDefault="00584764">
      <w:pPr>
        <w:pStyle w:val="Style5"/>
        <w:widowControl/>
        <w:spacing w:line="324" w:lineRule="exact"/>
        <w:ind w:left="706" w:firstLine="0"/>
        <w:jc w:val="left"/>
        <w:rPr>
          <w:rStyle w:val="FontStyle24"/>
        </w:rPr>
      </w:pPr>
      <w:r>
        <w:rPr>
          <w:rStyle w:val="FontStyle24"/>
        </w:rPr>
        <w:t>Действия НАСФ по креплению и усилению конструкций.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Действия НАСФ по обрушению неустойчивых конструкций: ударной нагрузкой, канатной тягой, вручную с испол</w:t>
      </w:r>
      <w:r>
        <w:rPr>
          <w:rStyle w:val="FontStyle24"/>
        </w:rPr>
        <w:t>ьзованием различного инструмента, взрывным способом.</w:t>
      </w:r>
    </w:p>
    <w:p w:rsidR="00000000" w:rsidRDefault="00584764">
      <w:pPr>
        <w:pStyle w:val="Style5"/>
        <w:widowControl/>
        <w:spacing w:before="7" w:line="324" w:lineRule="exact"/>
        <w:ind w:firstLine="698"/>
        <w:rPr>
          <w:rStyle w:val="FontStyle24"/>
        </w:rPr>
      </w:pPr>
      <w:r>
        <w:rPr>
          <w:rStyle w:val="FontStyle24"/>
        </w:rPr>
        <w:t xml:space="preserve"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</w:t>
      </w:r>
      <w:r>
        <w:rPr>
          <w:rStyle w:val="FontStyle24"/>
        </w:rPr>
        <w:t>выходами и вскрытие защитного сооружения. Вскрытие защитного сооружения путем отрывки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</w:t>
      </w:r>
      <w:r>
        <w:rPr>
          <w:rStyle w:val="FontStyle24"/>
        </w:rPr>
        <w:t>й шахты с проходом под завалом и пробивкой проема в стене.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Взаимодействие формирования с силами, действующими в очаге поражения.</w:t>
      </w:r>
    </w:p>
    <w:p w:rsidR="00000000" w:rsidRDefault="00584764">
      <w:pPr>
        <w:pStyle w:val="Style5"/>
        <w:widowControl/>
        <w:spacing w:line="324" w:lineRule="exact"/>
        <w:ind w:left="720" w:firstLine="0"/>
        <w:jc w:val="left"/>
        <w:rPr>
          <w:rStyle w:val="FontStyle24"/>
        </w:rPr>
      </w:pPr>
      <w:r>
        <w:rPr>
          <w:rStyle w:val="FontStyle24"/>
        </w:rPr>
        <w:t>Меры безопасности.</w:t>
      </w:r>
    </w:p>
    <w:p w:rsidR="00000000" w:rsidRDefault="00584764">
      <w:pPr>
        <w:pStyle w:val="Style7"/>
        <w:widowControl/>
        <w:spacing w:before="7" w:line="324" w:lineRule="exact"/>
        <w:ind w:left="742" w:firstLine="0"/>
        <w:jc w:val="left"/>
        <w:rPr>
          <w:rStyle w:val="FontStyle21"/>
        </w:rPr>
      </w:pPr>
      <w:r>
        <w:rPr>
          <w:rStyle w:val="FontStyle21"/>
        </w:rPr>
        <w:t>Тема 8. Действия НАСФ по разборке завалов.</w:t>
      </w:r>
    </w:p>
    <w:p w:rsidR="00000000" w:rsidRDefault="00584764">
      <w:pPr>
        <w:pStyle w:val="Style5"/>
        <w:widowControl/>
        <w:spacing w:line="324" w:lineRule="exact"/>
        <w:ind w:left="720" w:firstLine="0"/>
        <w:jc w:val="left"/>
        <w:rPr>
          <w:rStyle w:val="FontStyle24"/>
        </w:rPr>
      </w:pPr>
      <w:r>
        <w:rPr>
          <w:rStyle w:val="FontStyle24"/>
        </w:rPr>
        <w:t>Разведка завалов, поврежденных и горящих зданий.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Действия НАСФ пр</w:t>
      </w:r>
      <w:r>
        <w:rPr>
          <w:rStyle w:val="FontStyle24"/>
        </w:rPr>
        <w:t>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Действия НАСФ по расчистке территории от обломков разрушенного здания.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Взаимодействие формиров</w:t>
      </w:r>
      <w:r>
        <w:rPr>
          <w:rStyle w:val="FontStyle24"/>
        </w:rPr>
        <w:t>ания с силами, действующими в очаге поражения.</w:t>
      </w:r>
    </w:p>
    <w:p w:rsidR="00000000" w:rsidRDefault="00584764">
      <w:pPr>
        <w:pStyle w:val="Style5"/>
        <w:widowControl/>
        <w:spacing w:line="324" w:lineRule="exact"/>
        <w:ind w:left="727" w:firstLine="0"/>
        <w:jc w:val="left"/>
        <w:rPr>
          <w:rStyle w:val="FontStyle24"/>
        </w:rPr>
      </w:pPr>
      <w:r>
        <w:rPr>
          <w:rStyle w:val="FontStyle24"/>
        </w:rPr>
        <w:t>Меры безопасности.</w:t>
      </w:r>
    </w:p>
    <w:p w:rsidR="00000000" w:rsidRDefault="00584764">
      <w:pPr>
        <w:pStyle w:val="Style7"/>
        <w:widowControl/>
        <w:spacing w:before="7" w:line="324" w:lineRule="exact"/>
        <w:rPr>
          <w:rStyle w:val="FontStyle21"/>
        </w:rPr>
      </w:pPr>
      <w:r>
        <w:rPr>
          <w:rStyle w:val="FontStyle21"/>
        </w:rPr>
        <w:t>Тема 9. Действия НАСФ по проведению АСДНР при ЧС природного характера.</w:t>
      </w:r>
    </w:p>
    <w:p w:rsidR="00000000" w:rsidRDefault="00584764">
      <w:pPr>
        <w:pStyle w:val="Style5"/>
        <w:widowControl/>
        <w:spacing w:line="324" w:lineRule="exact"/>
        <w:ind w:left="734" w:firstLine="0"/>
        <w:jc w:val="left"/>
        <w:rPr>
          <w:rStyle w:val="FontStyle24"/>
        </w:rPr>
      </w:pPr>
      <w:r>
        <w:rPr>
          <w:rStyle w:val="FontStyle24"/>
        </w:rPr>
        <w:t>Возможная обстановка при разных видах ЧС природного характера,</w:t>
      </w:r>
    </w:p>
    <w:p w:rsidR="00000000" w:rsidRDefault="00584764">
      <w:pPr>
        <w:pStyle w:val="Style15"/>
        <w:widowControl/>
        <w:ind w:left="6336"/>
        <w:rPr>
          <w:rStyle w:val="FontStyle22"/>
        </w:rPr>
      </w:pPr>
      <w:r>
        <w:rPr>
          <w:rStyle w:val="FontStyle22"/>
        </w:rPr>
        <w:t>25</w:t>
      </w:r>
    </w:p>
    <w:p w:rsidR="00000000" w:rsidRDefault="00584764">
      <w:pPr>
        <w:pStyle w:val="Style9"/>
        <w:widowControl/>
        <w:spacing w:line="317" w:lineRule="exact"/>
        <w:rPr>
          <w:rStyle w:val="FontStyle24"/>
        </w:rPr>
      </w:pPr>
      <w:r>
        <w:rPr>
          <w:rStyle w:val="FontStyle24"/>
        </w:rPr>
        <w:t>которые могут возникнуть в районе действия НАСФ .</w:t>
      </w:r>
    </w:p>
    <w:p w:rsidR="00000000" w:rsidRDefault="00584764">
      <w:pPr>
        <w:pStyle w:val="Style5"/>
        <w:widowControl/>
        <w:spacing w:line="317" w:lineRule="exact"/>
        <w:ind w:left="734" w:firstLine="0"/>
        <w:jc w:val="left"/>
        <w:rPr>
          <w:rStyle w:val="FontStyle24"/>
        </w:rPr>
      </w:pPr>
      <w:r>
        <w:rPr>
          <w:rStyle w:val="FontStyle24"/>
        </w:rPr>
        <w:t>Дей</w:t>
      </w:r>
      <w:r>
        <w:rPr>
          <w:rStyle w:val="FontStyle24"/>
        </w:rPr>
        <w:t>ствия НАСФ по ведению разведки и поиску пострадавших.</w:t>
      </w:r>
    </w:p>
    <w:p w:rsidR="00000000" w:rsidRDefault="00584764">
      <w:pPr>
        <w:pStyle w:val="Style5"/>
        <w:widowControl/>
        <w:spacing w:line="317" w:lineRule="exact"/>
        <w:ind w:firstLine="706"/>
        <w:rPr>
          <w:rStyle w:val="FontStyle24"/>
        </w:rPr>
      </w:pPr>
      <w:r>
        <w:rPr>
          <w:rStyle w:val="FontStyle24"/>
        </w:rPr>
        <w:lastRenderedPageBreak/>
        <w:t>Действия НАСФ по спасению пострадавших, находящихся на поверхности воды, выше уровня воды (на отдельных местных предметах), под водой, в разрушенных зданиях под завалами, под снегом.</w:t>
      </w:r>
    </w:p>
    <w:p w:rsidR="00000000" w:rsidRDefault="00584764">
      <w:pPr>
        <w:pStyle w:val="Style5"/>
        <w:widowControl/>
        <w:spacing w:line="317" w:lineRule="exact"/>
        <w:ind w:left="742" w:firstLine="0"/>
        <w:jc w:val="left"/>
        <w:rPr>
          <w:rStyle w:val="FontStyle24"/>
        </w:rPr>
      </w:pPr>
      <w:r>
        <w:rPr>
          <w:rStyle w:val="FontStyle24"/>
        </w:rPr>
        <w:t>Действия НАСФ по ок</w:t>
      </w:r>
      <w:r>
        <w:rPr>
          <w:rStyle w:val="FontStyle24"/>
        </w:rPr>
        <w:t>азанию первой помощи пострадавшим.</w:t>
      </w:r>
    </w:p>
    <w:p w:rsidR="00000000" w:rsidRDefault="00584764">
      <w:pPr>
        <w:pStyle w:val="Style5"/>
        <w:widowControl/>
        <w:spacing w:line="317" w:lineRule="exact"/>
        <w:ind w:firstLine="698"/>
        <w:rPr>
          <w:rStyle w:val="FontStyle24"/>
        </w:rPr>
      </w:pPr>
      <w:r>
        <w:rPr>
          <w:rStyle w:val="FontStyle24"/>
        </w:rPr>
        <w:t>Взаимодействие формирования с силами, действующими в очаге поражения.</w:t>
      </w:r>
    </w:p>
    <w:p w:rsidR="00000000" w:rsidRDefault="00584764">
      <w:pPr>
        <w:pStyle w:val="Style5"/>
        <w:widowControl/>
        <w:spacing w:line="317" w:lineRule="exact"/>
        <w:ind w:left="734" w:firstLine="0"/>
        <w:jc w:val="left"/>
        <w:rPr>
          <w:rStyle w:val="FontStyle24"/>
        </w:rPr>
      </w:pPr>
      <w:r>
        <w:rPr>
          <w:rStyle w:val="FontStyle24"/>
        </w:rPr>
        <w:t>Меры безопасности</w:t>
      </w:r>
    </w:p>
    <w:p w:rsidR="00000000" w:rsidRDefault="00584764">
      <w:pPr>
        <w:pStyle w:val="Style7"/>
        <w:widowControl/>
        <w:spacing w:line="317" w:lineRule="exact"/>
        <w:ind w:firstLine="720"/>
        <w:rPr>
          <w:rStyle w:val="FontStyle21"/>
        </w:rPr>
      </w:pPr>
      <w:r>
        <w:rPr>
          <w:rStyle w:val="FontStyle21"/>
        </w:rPr>
        <w:t>Тема 10. Действия санитарной дружины, санитарного поста, осуществляемые в  целях медицинского обеспечения личного  состава</w:t>
      </w:r>
    </w:p>
    <w:p w:rsidR="00000000" w:rsidRDefault="00584764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584764">
      <w:pPr>
        <w:pStyle w:val="Style10"/>
        <w:widowControl/>
        <w:spacing w:line="240" w:lineRule="exact"/>
        <w:ind w:left="245"/>
        <w:jc w:val="both"/>
        <w:rPr>
          <w:sz w:val="20"/>
          <w:szCs w:val="20"/>
        </w:rPr>
      </w:pPr>
    </w:p>
    <w:p w:rsidR="00000000" w:rsidRDefault="00584764">
      <w:pPr>
        <w:pStyle w:val="Style10"/>
        <w:widowControl/>
        <w:spacing w:before="2"/>
        <w:ind w:left="245"/>
        <w:jc w:val="both"/>
        <w:rPr>
          <w:rStyle w:val="FontStyle23"/>
        </w:rPr>
      </w:pPr>
      <w:r>
        <w:rPr>
          <w:rStyle w:val="FontStyle23"/>
        </w:rPr>
        <w:t>Конкретн</w:t>
      </w:r>
      <w:r>
        <w:rPr>
          <w:rStyle w:val="FontStyle23"/>
        </w:rPr>
        <w:t>ый перечень ЧС природного характера определяется в рабочих программах</w:t>
      </w:r>
    </w:p>
    <w:p w:rsidR="00000000" w:rsidRDefault="00584764">
      <w:pPr>
        <w:pStyle w:val="Style2"/>
        <w:widowControl/>
        <w:spacing w:before="65" w:line="324" w:lineRule="exact"/>
        <w:rPr>
          <w:rStyle w:val="FontStyle21"/>
        </w:rPr>
      </w:pPr>
      <w:r>
        <w:rPr>
          <w:rStyle w:val="FontStyle21"/>
        </w:rPr>
        <w:t>формирований, персонала объекта экономики и пострадавших.</w:t>
      </w:r>
    </w:p>
    <w:p w:rsidR="00000000" w:rsidRDefault="00584764">
      <w:pPr>
        <w:pStyle w:val="Style5"/>
        <w:widowControl/>
        <w:spacing w:line="324" w:lineRule="exact"/>
        <w:ind w:firstLine="706"/>
        <w:rPr>
          <w:rStyle w:val="FontStyle24"/>
        </w:rPr>
      </w:pPr>
      <w:r>
        <w:rPr>
          <w:rStyle w:val="FontStyle24"/>
        </w:rPr>
        <w:t>Оказание первой помощи пострадавшим. Эвакуация пострадавших в лечебные учреждения.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Ведение наблюдения за выполнением личным сост</w:t>
      </w:r>
      <w:r>
        <w:rPr>
          <w:rStyle w:val="FontStyle24"/>
        </w:rPr>
        <w:t>авом установленного режима работы, проведения санитарно-гигиенических, противоэпидемических мероприятий.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Действия медицинских формирований при проведении аварийно-спасательных и других неотложных работ. Организация работы медицинского пункта формирования н</w:t>
      </w:r>
      <w:r>
        <w:rPr>
          <w:rStyle w:val="FontStyle24"/>
        </w:rPr>
        <w:t>а участке (объекте) работ.</w:t>
      </w:r>
    </w:p>
    <w:p w:rsidR="00000000" w:rsidRDefault="00584764">
      <w:pPr>
        <w:pStyle w:val="Style5"/>
        <w:widowControl/>
        <w:spacing w:line="324" w:lineRule="exact"/>
        <w:ind w:firstLine="698"/>
        <w:rPr>
          <w:rStyle w:val="FontStyle24"/>
        </w:rPr>
      </w:pPr>
      <w:r>
        <w:rPr>
          <w:rStyle w:val="FontStyle24"/>
        </w:rPr>
        <w:t>Взаимодействие формирования с силами, действующими в очаге поражения.</w:t>
      </w:r>
    </w:p>
    <w:p w:rsidR="00000000" w:rsidRDefault="00584764">
      <w:pPr>
        <w:pStyle w:val="Style1"/>
        <w:widowControl/>
        <w:spacing w:line="240" w:lineRule="exact"/>
        <w:ind w:left="1836"/>
        <w:jc w:val="left"/>
        <w:rPr>
          <w:sz w:val="20"/>
          <w:szCs w:val="20"/>
        </w:rPr>
      </w:pPr>
    </w:p>
    <w:p w:rsidR="00000000" w:rsidRDefault="00584764">
      <w:pPr>
        <w:pStyle w:val="Style1"/>
        <w:widowControl/>
        <w:spacing w:before="106" w:line="240" w:lineRule="auto"/>
        <w:ind w:left="1836"/>
        <w:jc w:val="left"/>
        <w:rPr>
          <w:rStyle w:val="FontStyle19"/>
        </w:rPr>
      </w:pPr>
      <w:r>
        <w:rPr>
          <w:rStyle w:val="FontStyle19"/>
        </w:rPr>
        <w:t>5. Учебно-методическое обеспечение курса обучения</w:t>
      </w:r>
    </w:p>
    <w:p w:rsidR="00000000" w:rsidRDefault="00584764">
      <w:pPr>
        <w:pStyle w:val="Style1"/>
        <w:widowControl/>
        <w:spacing w:line="240" w:lineRule="exact"/>
        <w:ind w:left="3694"/>
        <w:jc w:val="left"/>
        <w:rPr>
          <w:sz w:val="20"/>
          <w:szCs w:val="20"/>
        </w:rPr>
      </w:pPr>
    </w:p>
    <w:p w:rsidR="00000000" w:rsidRDefault="00584764">
      <w:pPr>
        <w:pStyle w:val="Style1"/>
        <w:widowControl/>
        <w:spacing w:before="91" w:line="324" w:lineRule="exact"/>
        <w:ind w:left="3694"/>
        <w:jc w:val="left"/>
        <w:rPr>
          <w:rStyle w:val="FontStyle19"/>
        </w:rPr>
      </w:pPr>
      <w:r>
        <w:rPr>
          <w:rStyle w:val="FontStyle19"/>
        </w:rPr>
        <w:t>5.1 Список литературы</w:t>
      </w:r>
    </w:p>
    <w:p w:rsidR="00000000" w:rsidRDefault="00584764" w:rsidP="00584764">
      <w:pPr>
        <w:pStyle w:val="Style4"/>
        <w:widowControl/>
        <w:numPr>
          <w:ilvl w:val="0"/>
          <w:numId w:val="1"/>
        </w:numPr>
        <w:tabs>
          <w:tab w:val="left" w:pos="1123"/>
        </w:tabs>
        <w:rPr>
          <w:rStyle w:val="FontStyle24"/>
        </w:rPr>
      </w:pPr>
      <w:r>
        <w:rPr>
          <w:rStyle w:val="FontStyle24"/>
        </w:rPr>
        <w:t>Аварийно-спасательные и другие неотложные работы: Основы организации и технологи</w:t>
      </w:r>
      <w:r>
        <w:rPr>
          <w:rStyle w:val="FontStyle24"/>
        </w:rPr>
        <w:t>и ведения АСДНР с участием нештатных аварийно-спальных формирований / Под общ. ред. В.Я. Перевощикова. - М.: НРБ, 2006.</w:t>
      </w:r>
    </w:p>
    <w:p w:rsidR="00000000" w:rsidRDefault="00584764" w:rsidP="00584764">
      <w:pPr>
        <w:pStyle w:val="Style4"/>
        <w:widowControl/>
        <w:numPr>
          <w:ilvl w:val="0"/>
          <w:numId w:val="1"/>
        </w:numPr>
        <w:tabs>
          <w:tab w:val="left" w:pos="1123"/>
        </w:tabs>
        <w:rPr>
          <w:rStyle w:val="FontStyle24"/>
        </w:rPr>
      </w:pPr>
      <w:r>
        <w:rPr>
          <w:rStyle w:val="FontStyle24"/>
        </w:rPr>
        <w:t>Шойгу С.К., Фалеев М.И., Кирилов Г.Н. и др. Учебник спасателя / под общ.ред. Ю.Л. Воробьева. - Краснодар: «Сов. Кубань», 2002. - 52</w:t>
      </w:r>
      <w:r>
        <w:rPr>
          <w:rStyle w:val="FontStyle24"/>
        </w:rPr>
        <w:t>8 с.</w:t>
      </w:r>
    </w:p>
    <w:p w:rsidR="00000000" w:rsidRDefault="00584764" w:rsidP="00584764">
      <w:pPr>
        <w:pStyle w:val="Style4"/>
        <w:widowControl/>
        <w:numPr>
          <w:ilvl w:val="0"/>
          <w:numId w:val="1"/>
        </w:numPr>
        <w:tabs>
          <w:tab w:val="left" w:pos="1123"/>
        </w:tabs>
        <w:rPr>
          <w:rStyle w:val="FontStyle24"/>
        </w:rPr>
      </w:pPr>
      <w:r>
        <w:rPr>
          <w:rStyle w:val="FontStyle24"/>
        </w:rPr>
        <w:t>Основы организации и ведения гражданской обороны в современных условиях / Под общ. ред. С.К. Шойгу; МЧС России. - Деловой экспресс, 2005. -520 с.</w:t>
      </w:r>
    </w:p>
    <w:p w:rsidR="00000000" w:rsidRDefault="00584764" w:rsidP="00584764">
      <w:pPr>
        <w:pStyle w:val="Style4"/>
        <w:widowControl/>
        <w:numPr>
          <w:ilvl w:val="0"/>
          <w:numId w:val="1"/>
        </w:numPr>
        <w:tabs>
          <w:tab w:val="left" w:pos="1123"/>
        </w:tabs>
        <w:rPr>
          <w:rStyle w:val="FontStyle24"/>
        </w:rPr>
      </w:pPr>
      <w:r>
        <w:rPr>
          <w:rStyle w:val="FontStyle24"/>
        </w:rPr>
        <w:t>Методические рекомендации по ликвидации последствий радиационных и химических аварий / Под общ.</w:t>
      </w:r>
      <w:r>
        <w:rPr>
          <w:rStyle w:val="FontStyle24"/>
        </w:rPr>
        <w:t xml:space="preserve"> ред. В.А Владимирова. - М.: ЗАО «Рекламно-издательская фирма «МТП - ИНВЕСТ», 2005.</w:t>
      </w:r>
    </w:p>
    <w:p w:rsidR="00000000" w:rsidRDefault="00584764" w:rsidP="00584764">
      <w:pPr>
        <w:pStyle w:val="Style4"/>
        <w:widowControl/>
        <w:numPr>
          <w:ilvl w:val="0"/>
          <w:numId w:val="1"/>
        </w:numPr>
        <w:tabs>
          <w:tab w:val="left" w:pos="1123"/>
        </w:tabs>
        <w:spacing w:before="7"/>
        <w:rPr>
          <w:rStyle w:val="FontStyle24"/>
        </w:rPr>
      </w:pPr>
      <w:r>
        <w:rPr>
          <w:rStyle w:val="FontStyle24"/>
        </w:rPr>
        <w:t>Методические рекомендации по созданию, подготовке и оснащению нештатных аварийно-спасательных формирований / Под общ. ред. В.А. Пучкова. - Москва, 2005. - 119 с.</w:t>
      </w:r>
    </w:p>
    <w:p w:rsidR="00000000" w:rsidRDefault="00584764" w:rsidP="00584764">
      <w:pPr>
        <w:pStyle w:val="Style4"/>
        <w:widowControl/>
        <w:numPr>
          <w:ilvl w:val="0"/>
          <w:numId w:val="1"/>
        </w:numPr>
        <w:tabs>
          <w:tab w:val="left" w:pos="1123"/>
        </w:tabs>
        <w:rPr>
          <w:rStyle w:val="FontStyle24"/>
        </w:rPr>
      </w:pPr>
      <w:r>
        <w:rPr>
          <w:rStyle w:val="FontStyle24"/>
        </w:rPr>
        <w:t>Методические рекомендации по применению и действиям нештатных аварийно-спасательных формирований при приведении в готовность гражданской обороны и ликвидации чрезвычайных ситуаций / Под общ. ред. В.А. Пучкова. - Москва, 2005. - 230 с.</w:t>
      </w:r>
    </w:p>
    <w:p w:rsidR="00000000" w:rsidRDefault="00584764" w:rsidP="00584764">
      <w:pPr>
        <w:pStyle w:val="Style4"/>
        <w:widowControl/>
        <w:numPr>
          <w:ilvl w:val="0"/>
          <w:numId w:val="1"/>
        </w:numPr>
        <w:tabs>
          <w:tab w:val="left" w:pos="1123"/>
        </w:tabs>
        <w:rPr>
          <w:rStyle w:val="FontStyle24"/>
        </w:rPr>
      </w:pPr>
      <w:r>
        <w:rPr>
          <w:rStyle w:val="FontStyle24"/>
        </w:rPr>
        <w:t>Шойгу С.К., Куди</w:t>
      </w:r>
      <w:r>
        <w:rPr>
          <w:rStyle w:val="FontStyle24"/>
        </w:rPr>
        <w:t>нов СМ., Неживой А.Ф., Гракокарис А.В. Охрана труда спасателя. Учебное пособие. - М, 1998 г. - 423 с.</w:t>
      </w:r>
    </w:p>
    <w:p w:rsidR="00000000" w:rsidRDefault="00584764" w:rsidP="00584764">
      <w:pPr>
        <w:pStyle w:val="Style4"/>
        <w:widowControl/>
        <w:numPr>
          <w:ilvl w:val="0"/>
          <w:numId w:val="1"/>
        </w:numPr>
        <w:tabs>
          <w:tab w:val="left" w:pos="1123"/>
        </w:tabs>
        <w:rPr>
          <w:rStyle w:val="FontStyle24"/>
        </w:rPr>
      </w:pPr>
      <w:r>
        <w:rPr>
          <w:rStyle w:val="FontStyle24"/>
        </w:rPr>
        <w:lastRenderedPageBreak/>
        <w:t>Подготовка нештатных аварийно-спасательных формирований: Методическое пособие / Под общ. ред. Г.Н. Кириллова. - М.: Институт риска и безопасности, 20</w:t>
      </w:r>
      <w:r>
        <w:rPr>
          <w:rStyle w:val="FontStyle24"/>
        </w:rPr>
        <w:t>12. - 384 с.</w:t>
      </w:r>
    </w:p>
    <w:p w:rsidR="00000000" w:rsidRDefault="00584764" w:rsidP="00584764">
      <w:pPr>
        <w:pStyle w:val="Style4"/>
        <w:widowControl/>
        <w:numPr>
          <w:ilvl w:val="0"/>
          <w:numId w:val="1"/>
        </w:numPr>
        <w:tabs>
          <w:tab w:val="left" w:pos="1123"/>
        </w:tabs>
        <w:rPr>
          <w:rStyle w:val="FontStyle24"/>
        </w:rPr>
      </w:pPr>
      <w:r>
        <w:rPr>
          <w:rStyle w:val="FontStyle24"/>
        </w:rPr>
        <w:t>Радиационная безопасность населения: Основы организации и обеспечения. - М.: Институт риска и безопасности, 2011. - 384 с.</w:t>
      </w:r>
    </w:p>
    <w:p w:rsidR="00000000" w:rsidRDefault="00584764" w:rsidP="00584764">
      <w:pPr>
        <w:pStyle w:val="Style4"/>
        <w:widowControl/>
        <w:numPr>
          <w:ilvl w:val="0"/>
          <w:numId w:val="1"/>
        </w:numPr>
        <w:tabs>
          <w:tab w:val="left" w:pos="1123"/>
        </w:tabs>
        <w:rPr>
          <w:rStyle w:val="FontStyle24"/>
        </w:rPr>
      </w:pPr>
      <w:r>
        <w:rPr>
          <w:rStyle w:val="FontStyle24"/>
        </w:rPr>
        <w:t>Эвакуация населения. Планирование, организация и проведение / СВ. Кульпинов. - М.: Институт риска и безопасно</w:t>
      </w:r>
      <w:r>
        <w:rPr>
          <w:rStyle w:val="FontStyle24"/>
        </w:rPr>
        <w:t>сти, 2012. - 144 с.</w:t>
      </w:r>
    </w:p>
    <w:p w:rsidR="00000000" w:rsidRDefault="00584764" w:rsidP="00584764">
      <w:pPr>
        <w:pStyle w:val="Style4"/>
        <w:widowControl/>
        <w:numPr>
          <w:ilvl w:val="0"/>
          <w:numId w:val="1"/>
        </w:numPr>
        <w:tabs>
          <w:tab w:val="left" w:pos="1123"/>
        </w:tabs>
        <w:rPr>
          <w:rStyle w:val="FontStyle24"/>
        </w:rPr>
      </w:pPr>
      <w:r>
        <w:rPr>
          <w:rStyle w:val="FontStyle24"/>
        </w:rPr>
        <w:t>Истомин А.Н. Защитные сооружения гражданской обороны, их устройство и эксплуатация (учебное пособие), издание журнала «Военные знания», 2008.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spacing w:before="65"/>
        <w:ind w:firstLine="727"/>
        <w:rPr>
          <w:rStyle w:val="FontStyle24"/>
        </w:rPr>
      </w:pPr>
      <w:r>
        <w:rPr>
          <w:rStyle w:val="FontStyle24"/>
        </w:rPr>
        <w:t>Основы противохимической защиты населения в чрезвычайных ситуациях. Монография / В</w:t>
      </w:r>
      <w:r>
        <w:rPr>
          <w:rStyle w:val="FontStyle24"/>
        </w:rPr>
        <w:t>.В. Батырев; МЧС России. - М.: ФГУ ВНИИ ГОЧС (ФЦ), 2010. -212 с.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Аварийно-спасательные работы в условиях разрушенных зданий. Особенности технологии, организации и управления. Монография / СП. Чумак; МЧС России. - М.: ФГУ ВНИИ ГОЧС (ФЦ), 2010. - 232 с</w:t>
      </w:r>
      <w:r>
        <w:rPr>
          <w:rStyle w:val="FontStyle24"/>
        </w:rPr>
        <w:t>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Петров СВ., Бубнов В.Г. Первая помощь в экстренных ситуациях. Практическое пособие. - Москва, 2000.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Методические рекомендации по планированию, подготовке и проведению эвакуации населения, материальных и культурных ценностей в безопасные район</w:t>
      </w:r>
      <w:r>
        <w:rPr>
          <w:rStyle w:val="FontStyle24"/>
        </w:rPr>
        <w:t>ы / под редакцией В.А. Пучкова. - М., 2005 г.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Полторак А.Ф., Головченко Ф.Ф., Рябко И.А. Типовые положения основных структур РСЧС и ГО объектового звена. Функциональные обязанности по ГО и ЧС работников объекта. - М.: ООО ИЦ-Редакция «Военные знания»</w:t>
      </w:r>
      <w:r>
        <w:rPr>
          <w:rStyle w:val="FontStyle24"/>
        </w:rPr>
        <w:t>, 2003. - 62 с.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Учебно-методическое пособие для проведения занятий с работающим населением в области ГО, защиты от чрезвычайных ситуаций, пожарной безопасности на водных объектах / МЧС России, 2006 г.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Александров В.Н., Емельянов В.И. Отравляющи</w:t>
      </w:r>
      <w:r>
        <w:rPr>
          <w:rStyle w:val="FontStyle24"/>
        </w:rPr>
        <w:t>е вещества. - М.: Воениздат, 1990.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Сильнодействующие ядовитые вещества и защита от них. - М.: Воениздат, 1989.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left="727" w:firstLine="0"/>
        <w:jc w:val="left"/>
        <w:rPr>
          <w:rStyle w:val="FontStyle24"/>
        </w:rPr>
      </w:pPr>
      <w:r>
        <w:rPr>
          <w:rStyle w:val="FontStyle24"/>
        </w:rPr>
        <w:t>Защита от ОМП / Под ред. В.В. Мясникова. - М.: Воениздат, 1989.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Учебник для подготовки санитарных дружин, санитарных постов. -М</w:t>
      </w:r>
      <w:r>
        <w:rPr>
          <w:rStyle w:val="FontStyle24"/>
        </w:rPr>
        <w:t>., 1998.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Справочник спасателя. Книга 5. Спасательные и другие неотложные работы при пожарах. - М.: ВНИИ ГОЧС, 2007.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Организация тренировок по эвакуации персонала предприятий и учреждений при пожаре и иных чрезвычайных ситуациях. Методические ре</w:t>
      </w:r>
      <w:r>
        <w:rPr>
          <w:rStyle w:val="FontStyle24"/>
        </w:rPr>
        <w:t>комендации. - М., 2007.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Аварийно химически опасные вещества. Методика прогнозирования и оценки химической обстановки. - М.: Военные знания, 2000.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left="727" w:firstLine="0"/>
        <w:jc w:val="left"/>
        <w:rPr>
          <w:rStyle w:val="FontStyle24"/>
        </w:rPr>
      </w:pPr>
      <w:r>
        <w:rPr>
          <w:rStyle w:val="FontStyle24"/>
        </w:rPr>
        <w:t>Бубнов В.Г., Бубнова Н.В. Атлас добровольного спасателя, 2006.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ind w:firstLine="727"/>
        <w:rPr>
          <w:rStyle w:val="FontStyle24"/>
        </w:rPr>
      </w:pPr>
      <w:r>
        <w:rPr>
          <w:rStyle w:val="FontStyle24"/>
        </w:rPr>
        <w:t>Основы медицинских знаний: Уч</w:t>
      </w:r>
      <w:r>
        <w:rPr>
          <w:rStyle w:val="FontStyle24"/>
        </w:rPr>
        <w:t>ебно-практическое пособие / В.Г. Бубнов, Н.В. Бубнова. - М.: ООО «Издательство АСТ», 000 «Издательство Астрель», 2004.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spacing w:line="310" w:lineRule="exact"/>
        <w:ind w:firstLine="727"/>
        <w:rPr>
          <w:rStyle w:val="FontStyle24"/>
        </w:rPr>
      </w:pPr>
      <w:r>
        <w:rPr>
          <w:rStyle w:val="FontStyle24"/>
        </w:rPr>
        <w:t>Соколов Ю.И. Организация связи и оповещения на объекте экономики. - Москва: Библиотечка «Военные знания», 2007.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spacing w:line="310" w:lineRule="exact"/>
        <w:ind w:left="727" w:firstLine="0"/>
        <w:jc w:val="left"/>
        <w:rPr>
          <w:rStyle w:val="FontStyle24"/>
        </w:rPr>
      </w:pPr>
      <w:r>
        <w:rPr>
          <w:rStyle w:val="FontStyle24"/>
        </w:rPr>
        <w:t>Зимон А.Д. Де</w:t>
      </w:r>
      <w:r>
        <w:rPr>
          <w:rStyle w:val="FontStyle24"/>
        </w:rPr>
        <w:t>зактивация. - М.: Атомиздат,1996.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spacing w:line="310" w:lineRule="exact"/>
        <w:ind w:firstLine="727"/>
        <w:rPr>
          <w:rStyle w:val="FontStyle24"/>
        </w:rPr>
      </w:pPr>
      <w:r>
        <w:rPr>
          <w:rStyle w:val="FontStyle24"/>
        </w:rPr>
        <w:lastRenderedPageBreak/>
        <w:t>Санитарно-противоэпидемическое обеспечение населения в чрезвычайных ситуациях. Руководство. - М.: Министерство здравоохранения и социального развития Российской Федерации, 2006.</w:t>
      </w:r>
    </w:p>
    <w:p w:rsidR="00000000" w:rsidRDefault="00584764" w:rsidP="00584764">
      <w:pPr>
        <w:pStyle w:val="Style4"/>
        <w:widowControl/>
        <w:numPr>
          <w:ilvl w:val="0"/>
          <w:numId w:val="2"/>
        </w:numPr>
        <w:tabs>
          <w:tab w:val="left" w:pos="1123"/>
        </w:tabs>
        <w:spacing w:line="310" w:lineRule="exact"/>
        <w:ind w:firstLine="727"/>
        <w:rPr>
          <w:rStyle w:val="FontStyle24"/>
        </w:rPr>
      </w:pPr>
      <w:r>
        <w:rPr>
          <w:rStyle w:val="FontStyle24"/>
        </w:rPr>
        <w:t>Онищенко Г.Г., Шапошников А.А. О</w:t>
      </w:r>
      <w:r>
        <w:rPr>
          <w:rStyle w:val="FontStyle24"/>
        </w:rPr>
        <w:t>беспечение биологической, химической и радиационной безопасности при террористических актах. - М., 2005.</w:t>
      </w:r>
    </w:p>
    <w:p w:rsidR="00000000" w:rsidRDefault="00584764" w:rsidP="00584764">
      <w:pPr>
        <w:pStyle w:val="Style8"/>
        <w:widowControl/>
        <w:numPr>
          <w:ilvl w:val="0"/>
          <w:numId w:val="3"/>
        </w:numPr>
        <w:tabs>
          <w:tab w:val="left" w:pos="1130"/>
        </w:tabs>
        <w:spacing w:before="65" w:line="310" w:lineRule="exact"/>
        <w:rPr>
          <w:rStyle w:val="FontStyle24"/>
        </w:rPr>
      </w:pPr>
      <w:r>
        <w:rPr>
          <w:rStyle w:val="FontStyle24"/>
        </w:rPr>
        <w:t xml:space="preserve">Одинцов Л.Г., Чумак СП., Виноградов А.Ю., Потапенко Ю.П., Медведев  Г.Н.   Технология   ведения   аварийно-спасательных  работ  при </w:t>
      </w:r>
      <w:r>
        <w:rPr>
          <w:rStyle w:val="FontStyle24"/>
          <w:vertAlign w:val="superscript"/>
        </w:rPr>
        <w:t xml:space="preserve">1 </w:t>
      </w:r>
      <w:r>
        <w:rPr>
          <w:rStyle w:val="FontStyle24"/>
        </w:rPr>
        <w:t xml:space="preserve">ликвидации </w:t>
      </w:r>
      <w:r>
        <w:rPr>
          <w:rStyle w:val="FontStyle24"/>
        </w:rPr>
        <w:t>чрезвычайных ситуаций - Москва, 2011.</w:t>
      </w:r>
    </w:p>
    <w:p w:rsidR="00000000" w:rsidRDefault="00584764" w:rsidP="00584764">
      <w:pPr>
        <w:pStyle w:val="Style8"/>
        <w:widowControl/>
        <w:numPr>
          <w:ilvl w:val="0"/>
          <w:numId w:val="3"/>
        </w:numPr>
        <w:tabs>
          <w:tab w:val="left" w:pos="1130"/>
        </w:tabs>
        <w:spacing w:line="310" w:lineRule="exact"/>
        <w:jc w:val="both"/>
        <w:rPr>
          <w:rStyle w:val="FontStyle24"/>
        </w:rPr>
      </w:pPr>
      <w:r>
        <w:rPr>
          <w:rStyle w:val="FontStyle24"/>
        </w:rPr>
        <w:t>Технические и специальные средства обеспечения гражданской обороны и защиты от чрезвычайных ситуаций: Практическое пособие / Под общ. ред. В.Я. Перевощикова. - М.: ИРБ, 2006.</w:t>
      </w:r>
    </w:p>
    <w:p w:rsidR="00000000" w:rsidRDefault="00584764" w:rsidP="00584764">
      <w:pPr>
        <w:pStyle w:val="Style4"/>
        <w:widowControl/>
        <w:numPr>
          <w:ilvl w:val="0"/>
          <w:numId w:val="3"/>
        </w:numPr>
        <w:tabs>
          <w:tab w:val="left" w:pos="1130"/>
        </w:tabs>
        <w:spacing w:line="310" w:lineRule="exact"/>
        <w:rPr>
          <w:rStyle w:val="FontStyle24"/>
        </w:rPr>
      </w:pPr>
      <w:r>
        <w:rPr>
          <w:rStyle w:val="FontStyle24"/>
        </w:rPr>
        <w:t>Владимиров В.А., Лукьянченков А</w:t>
      </w:r>
      <w:r>
        <w:rPr>
          <w:rStyle w:val="FontStyle24"/>
        </w:rPr>
        <w:t>.Г., Павлов К.Н., Пучков В.А., Садиков Р.Ф., Ткачев А.И. Методические рекомендации по ликвидации последствий радиационных и химических аварий / Под общ. ред. д-ра техн. наук В.А. Владимирова. - М.: МТП-ИНВЕСП, 2005.</w:t>
      </w:r>
    </w:p>
    <w:p w:rsidR="00000000" w:rsidRDefault="00584764" w:rsidP="00584764">
      <w:pPr>
        <w:pStyle w:val="Style4"/>
        <w:widowControl/>
        <w:numPr>
          <w:ilvl w:val="0"/>
          <w:numId w:val="3"/>
        </w:numPr>
        <w:tabs>
          <w:tab w:val="left" w:pos="1130"/>
        </w:tabs>
        <w:spacing w:line="310" w:lineRule="exact"/>
        <w:rPr>
          <w:rStyle w:val="FontStyle24"/>
        </w:rPr>
      </w:pPr>
      <w:r>
        <w:rPr>
          <w:rStyle w:val="FontStyle24"/>
        </w:rPr>
        <w:t xml:space="preserve">Организация и ведение гражданской </w:t>
      </w:r>
      <w:r>
        <w:rPr>
          <w:rStyle w:val="FontStyle24"/>
        </w:rPr>
        <w:t>обороны и защиты населения территорий от чрезвычайных ситуаций природного и техногенного характера: Учебное пособие / Под общ. ред. Г.Н. Кириллова. - 4-е изд., перераб. и доп. -М.:ИРБ, 2007.</w:t>
      </w:r>
    </w:p>
    <w:p w:rsidR="00000000" w:rsidRDefault="00584764" w:rsidP="00584764">
      <w:pPr>
        <w:pStyle w:val="Style4"/>
        <w:widowControl/>
        <w:numPr>
          <w:ilvl w:val="0"/>
          <w:numId w:val="3"/>
        </w:numPr>
        <w:tabs>
          <w:tab w:val="left" w:pos="1130"/>
        </w:tabs>
        <w:spacing w:line="310" w:lineRule="exact"/>
        <w:rPr>
          <w:rStyle w:val="FontStyle24"/>
        </w:rPr>
      </w:pPr>
      <w:r>
        <w:rPr>
          <w:rStyle w:val="FontStyle24"/>
        </w:rPr>
        <w:t>Организация и технология ведения аварийно-спасательных и др</w:t>
      </w:r>
      <w:r>
        <w:rPr>
          <w:rStyle w:val="FontStyle24"/>
        </w:rPr>
        <w:t>угих неотложных работ: Наставление, в 4-х частях. - М.: ВНИИ ГОЧС, 1999-2003.</w:t>
      </w:r>
    </w:p>
    <w:p w:rsidR="00000000" w:rsidRDefault="00584764" w:rsidP="00584764">
      <w:pPr>
        <w:pStyle w:val="Style4"/>
        <w:widowControl/>
        <w:numPr>
          <w:ilvl w:val="0"/>
          <w:numId w:val="3"/>
        </w:numPr>
        <w:tabs>
          <w:tab w:val="left" w:pos="1130"/>
        </w:tabs>
        <w:spacing w:line="310" w:lineRule="exact"/>
        <w:rPr>
          <w:rStyle w:val="FontStyle24"/>
        </w:rPr>
      </w:pPr>
      <w:r>
        <w:rPr>
          <w:rStyle w:val="FontStyle24"/>
        </w:rPr>
        <w:t>Технические и специальные средства обеспечения гражданской обороны и защиты от чрезвычайных ситуаций: Практическое пособие / Под общ. ред. В.Я. Перевощикова. -М.: ИРБ, 2006</w:t>
      </w:r>
      <w:r>
        <w:rPr>
          <w:rStyle w:val="FontStyle24"/>
        </w:rPr>
        <w:t>.</w:t>
      </w:r>
    </w:p>
    <w:p w:rsidR="00000000" w:rsidRDefault="00584764" w:rsidP="00584764">
      <w:pPr>
        <w:pStyle w:val="Style4"/>
        <w:widowControl/>
        <w:numPr>
          <w:ilvl w:val="0"/>
          <w:numId w:val="3"/>
        </w:numPr>
        <w:tabs>
          <w:tab w:val="left" w:pos="1130"/>
        </w:tabs>
        <w:spacing w:line="310" w:lineRule="exact"/>
        <w:rPr>
          <w:rStyle w:val="FontStyle24"/>
        </w:rPr>
      </w:pPr>
      <w:r>
        <w:rPr>
          <w:rStyle w:val="FontStyle24"/>
        </w:rPr>
        <w:t>Подготовка и проведение учений и тренировок с нештатными аварийно-спасательными формированиями, работниками организаций й предприятий: Методические рекомендации и образцы документов / Под общ. ред. В.Я. Перевощикова. - 3-е изд. - М.: Институт риска</w:t>
      </w:r>
      <w:r>
        <w:rPr>
          <w:rStyle w:val="FontStyle24"/>
        </w:rPr>
        <w:t xml:space="preserve"> и безопасности, 2010. -302 с.</w:t>
      </w:r>
    </w:p>
    <w:p w:rsidR="00000000" w:rsidRDefault="00584764" w:rsidP="00584764">
      <w:pPr>
        <w:pStyle w:val="Style4"/>
        <w:widowControl/>
        <w:numPr>
          <w:ilvl w:val="0"/>
          <w:numId w:val="3"/>
        </w:numPr>
        <w:tabs>
          <w:tab w:val="left" w:pos="1130"/>
        </w:tabs>
        <w:spacing w:line="310" w:lineRule="exact"/>
        <w:rPr>
          <w:rStyle w:val="FontStyle24"/>
        </w:rPr>
      </w:pPr>
      <w:r>
        <w:rPr>
          <w:rStyle w:val="FontStyle24"/>
        </w:rPr>
        <w:t>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 / Под общ. ред. Н.А. Крючка. - М.: Институт риска и безопасност</w:t>
      </w:r>
      <w:r>
        <w:rPr>
          <w:rStyle w:val="FontStyle24"/>
        </w:rPr>
        <w:t>и, 2011. - 471 с.</w:t>
      </w:r>
    </w:p>
    <w:p w:rsidR="00000000" w:rsidRDefault="00584764" w:rsidP="00584764">
      <w:pPr>
        <w:pStyle w:val="Style4"/>
        <w:widowControl/>
        <w:numPr>
          <w:ilvl w:val="0"/>
          <w:numId w:val="3"/>
        </w:numPr>
        <w:tabs>
          <w:tab w:val="left" w:pos="1130"/>
        </w:tabs>
        <w:spacing w:line="310" w:lineRule="exact"/>
        <w:rPr>
          <w:rStyle w:val="FontStyle24"/>
        </w:rPr>
      </w:pPr>
      <w:r>
        <w:rPr>
          <w:rStyle w:val="FontStyle24"/>
        </w:rPr>
        <w:t>Нештатные аварийно-спасательные формирования. Предназначение, создание, организационная структура, оснащение: Методическое пособие / Под общ. ред. В.Я. Перевощикова. - М.: Институт риска и безопасности, 2008. - 174 с.</w:t>
      </w:r>
    </w:p>
    <w:p w:rsidR="00000000" w:rsidRDefault="00584764">
      <w:pPr>
        <w:pStyle w:val="Style1"/>
        <w:widowControl/>
        <w:spacing w:line="240" w:lineRule="exact"/>
        <w:ind w:left="2570"/>
        <w:jc w:val="left"/>
        <w:rPr>
          <w:sz w:val="20"/>
          <w:szCs w:val="20"/>
        </w:rPr>
      </w:pPr>
    </w:p>
    <w:p w:rsidR="00000000" w:rsidRDefault="00584764">
      <w:pPr>
        <w:pStyle w:val="Style1"/>
        <w:widowControl/>
        <w:spacing w:before="77" w:line="324" w:lineRule="exact"/>
        <w:ind w:left="2570"/>
        <w:jc w:val="left"/>
        <w:rPr>
          <w:rStyle w:val="FontStyle19"/>
        </w:rPr>
      </w:pPr>
      <w:r>
        <w:rPr>
          <w:rStyle w:val="FontStyle19"/>
        </w:rPr>
        <w:t xml:space="preserve">5.2 Средства </w:t>
      </w:r>
      <w:r>
        <w:rPr>
          <w:rStyle w:val="FontStyle19"/>
        </w:rPr>
        <w:t>обеспечения курса обучения</w:t>
      </w:r>
    </w:p>
    <w:p w:rsidR="00000000" w:rsidRDefault="00584764" w:rsidP="00584764">
      <w:pPr>
        <w:pStyle w:val="Style8"/>
        <w:widowControl/>
        <w:numPr>
          <w:ilvl w:val="0"/>
          <w:numId w:val="4"/>
        </w:numPr>
        <w:tabs>
          <w:tab w:val="left" w:pos="1102"/>
        </w:tabs>
        <w:spacing w:line="324" w:lineRule="exact"/>
        <w:ind w:left="749" w:firstLine="0"/>
        <w:rPr>
          <w:rStyle w:val="FontStyle24"/>
        </w:rPr>
      </w:pPr>
      <w:r>
        <w:rPr>
          <w:rStyle w:val="FontStyle24"/>
        </w:rPr>
        <w:t>Плакаты.</w:t>
      </w:r>
    </w:p>
    <w:p w:rsidR="00000000" w:rsidRDefault="00584764" w:rsidP="00584764">
      <w:pPr>
        <w:pStyle w:val="Style8"/>
        <w:widowControl/>
        <w:numPr>
          <w:ilvl w:val="0"/>
          <w:numId w:val="4"/>
        </w:numPr>
        <w:tabs>
          <w:tab w:val="left" w:pos="1102"/>
        </w:tabs>
        <w:spacing w:line="324" w:lineRule="exact"/>
        <w:ind w:left="749" w:firstLine="0"/>
        <w:rPr>
          <w:rStyle w:val="FontStyle24"/>
        </w:rPr>
      </w:pPr>
      <w:r>
        <w:rPr>
          <w:rStyle w:val="FontStyle24"/>
        </w:rPr>
        <w:t>Мультимедийное, проекционное оборудование.</w:t>
      </w:r>
    </w:p>
    <w:p w:rsidR="00000000" w:rsidRDefault="00584764" w:rsidP="00584764">
      <w:pPr>
        <w:pStyle w:val="Style8"/>
        <w:widowControl/>
        <w:numPr>
          <w:ilvl w:val="0"/>
          <w:numId w:val="4"/>
        </w:numPr>
        <w:tabs>
          <w:tab w:val="left" w:pos="1102"/>
        </w:tabs>
        <w:spacing w:line="324" w:lineRule="exact"/>
        <w:ind w:left="749" w:firstLine="0"/>
        <w:rPr>
          <w:rStyle w:val="FontStyle24"/>
        </w:rPr>
      </w:pPr>
      <w:r>
        <w:rPr>
          <w:rStyle w:val="FontStyle24"/>
        </w:rPr>
        <w:t>Средства индивидуальной защиты.</w:t>
      </w:r>
    </w:p>
    <w:p w:rsidR="00000000" w:rsidRDefault="00584764" w:rsidP="00584764">
      <w:pPr>
        <w:pStyle w:val="Style11"/>
        <w:widowControl/>
        <w:numPr>
          <w:ilvl w:val="0"/>
          <w:numId w:val="4"/>
        </w:numPr>
        <w:tabs>
          <w:tab w:val="left" w:pos="1102"/>
        </w:tabs>
        <w:spacing w:line="324" w:lineRule="exact"/>
        <w:ind w:left="1102"/>
        <w:rPr>
          <w:rStyle w:val="FontStyle24"/>
        </w:rPr>
      </w:pPr>
      <w:r>
        <w:rPr>
          <w:rStyle w:val="FontStyle24"/>
        </w:rPr>
        <w:t>Специальная техника,  оборудование,  снаряжение  и инструмент, состоящие на оснащении НАСФ.</w:t>
      </w:r>
    </w:p>
    <w:p w:rsidR="00000000" w:rsidRDefault="00584764" w:rsidP="00584764">
      <w:pPr>
        <w:pStyle w:val="Style8"/>
        <w:widowControl/>
        <w:numPr>
          <w:ilvl w:val="0"/>
          <w:numId w:val="4"/>
        </w:numPr>
        <w:tabs>
          <w:tab w:val="left" w:pos="1102"/>
        </w:tabs>
        <w:spacing w:line="324" w:lineRule="exact"/>
        <w:ind w:left="749" w:firstLine="0"/>
        <w:rPr>
          <w:rStyle w:val="FontStyle24"/>
        </w:rPr>
      </w:pPr>
      <w:r>
        <w:rPr>
          <w:rStyle w:val="FontStyle24"/>
        </w:rPr>
        <w:t>Специализированные учебные к</w:t>
      </w:r>
      <w:r>
        <w:rPr>
          <w:rStyle w:val="FontStyle24"/>
        </w:rPr>
        <w:t>лассы.</w:t>
      </w:r>
    </w:p>
    <w:p w:rsidR="00000000" w:rsidRDefault="00584764" w:rsidP="00584764">
      <w:pPr>
        <w:pStyle w:val="Style8"/>
        <w:widowControl/>
        <w:numPr>
          <w:ilvl w:val="0"/>
          <w:numId w:val="4"/>
        </w:numPr>
        <w:tabs>
          <w:tab w:val="left" w:pos="1102"/>
        </w:tabs>
        <w:spacing w:line="324" w:lineRule="exact"/>
        <w:ind w:left="749" w:firstLine="0"/>
        <w:rPr>
          <w:rStyle w:val="FontStyle24"/>
        </w:rPr>
      </w:pPr>
      <w:r>
        <w:rPr>
          <w:rStyle w:val="FontStyle24"/>
        </w:rPr>
        <w:t>Учебные городки и площадки.</w:t>
      </w:r>
    </w:p>
    <w:p w:rsidR="00584764" w:rsidRDefault="00584764" w:rsidP="00584764">
      <w:pPr>
        <w:pStyle w:val="Style11"/>
        <w:widowControl/>
        <w:numPr>
          <w:ilvl w:val="0"/>
          <w:numId w:val="4"/>
        </w:numPr>
        <w:tabs>
          <w:tab w:val="left" w:pos="1102"/>
        </w:tabs>
        <w:spacing w:line="324" w:lineRule="exact"/>
        <w:ind w:left="1102"/>
        <w:rPr>
          <w:rStyle w:val="FontStyle24"/>
        </w:rPr>
      </w:pPr>
      <w:r>
        <w:rPr>
          <w:rStyle w:val="FontStyle24"/>
        </w:rPr>
        <w:t>Тренажеры и тренажерные комплексы для работы с аварийно-спасательным инструментом, по оказанию первой помощи и др.</w:t>
      </w:r>
    </w:p>
    <w:sectPr w:rsidR="00584764">
      <w:footerReference w:type="default" r:id="rId8"/>
      <w:type w:val="continuous"/>
      <w:pgSz w:w="11905" w:h="16837"/>
      <w:pgMar w:top="1116" w:right="1172" w:bottom="743" w:left="10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64" w:rsidRDefault="00584764">
      <w:r>
        <w:separator/>
      </w:r>
    </w:p>
  </w:endnote>
  <w:endnote w:type="continuationSeparator" w:id="0">
    <w:p w:rsidR="00584764" w:rsidRDefault="0058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4764">
    <w:pPr>
      <w:pStyle w:val="Style6"/>
      <w:widowControl/>
      <w:ind w:left="4716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>
      <w:rPr>
        <w:rStyle w:val="FontStyle20"/>
        <w:noProof/>
      </w:rPr>
      <w:t>14</w:t>
    </w:r>
    <w:r>
      <w:rPr>
        <w:rStyle w:val="FontStyle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64" w:rsidRDefault="00584764">
      <w:r>
        <w:separator/>
      </w:r>
    </w:p>
  </w:footnote>
  <w:footnote w:type="continuationSeparator" w:id="0">
    <w:p w:rsidR="00584764" w:rsidRDefault="00584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C1"/>
    <w:multiLevelType w:val="singleLevel"/>
    <w:tmpl w:val="A69087C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7A3939EC"/>
    <w:multiLevelType w:val="singleLevel"/>
    <w:tmpl w:val="954063E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2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1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32059"/>
    <w:rsid w:val="00584764"/>
    <w:rsid w:val="00E3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4" w:lineRule="exact"/>
      <w:ind w:firstLine="130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firstLine="713"/>
      <w:jc w:val="both"/>
    </w:pPr>
  </w:style>
  <w:style w:type="paragraph" w:customStyle="1" w:styleId="Style5">
    <w:name w:val="Style5"/>
    <w:basedOn w:val="a"/>
    <w:uiPriority w:val="99"/>
    <w:pPr>
      <w:spacing w:line="325" w:lineRule="exact"/>
      <w:ind w:firstLine="691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734"/>
      <w:jc w:val="both"/>
    </w:pPr>
  </w:style>
  <w:style w:type="paragraph" w:customStyle="1" w:styleId="Style8">
    <w:name w:val="Style8"/>
    <w:basedOn w:val="a"/>
    <w:uiPriority w:val="99"/>
    <w:pPr>
      <w:spacing w:line="317" w:lineRule="exact"/>
      <w:ind w:firstLine="713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31" w:lineRule="exact"/>
      <w:ind w:hanging="353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4" w:lineRule="exact"/>
      <w:jc w:val="center"/>
    </w:pPr>
  </w:style>
  <w:style w:type="paragraph" w:customStyle="1" w:styleId="Style14">
    <w:name w:val="Style14"/>
    <w:basedOn w:val="a"/>
    <w:uiPriority w:val="99"/>
    <w:pPr>
      <w:spacing w:line="32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6" w:lineRule="exact"/>
    </w:pPr>
  </w:style>
  <w:style w:type="paragraph" w:customStyle="1" w:styleId="Style17">
    <w:name w:val="Style17"/>
    <w:basedOn w:val="a"/>
    <w:uiPriority w:val="99"/>
    <w:pPr>
      <w:spacing w:line="326" w:lineRule="exact"/>
      <w:jc w:val="both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4748</Words>
  <Characters>27065</Characters>
  <Application>Microsoft Office Word</Application>
  <DocSecurity>0</DocSecurity>
  <Lines>225</Lines>
  <Paragraphs>63</Paragraphs>
  <ScaleCrop>false</ScaleCrop>
  <Company/>
  <LinksUpToDate>false</LinksUpToDate>
  <CharactersWithSpaces>31750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МР и ОН УГЗ</dc:creator>
  <cp:keywords/>
  <dc:description/>
  <cp:lastModifiedBy>Отдел МР и ОН УГЗ</cp:lastModifiedBy>
  <cp:revision>1</cp:revision>
  <dcterms:created xsi:type="dcterms:W3CDTF">2013-12-20T07:27:00Z</dcterms:created>
  <dcterms:modified xsi:type="dcterms:W3CDTF">2013-12-20T07:28:00Z</dcterms:modified>
</cp:coreProperties>
</file>