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0" w:rsidRDefault="00364650" w:rsidP="00364650">
      <w:pPr>
        <w:jc w:val="center"/>
      </w:pPr>
      <w:r>
        <w:rPr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50" w:rsidRDefault="00364650" w:rsidP="003646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КОНТРОЛЬНО-СЧЁТНАЯ ПАЛАТА ГОРОДА ЛЫТКАРИНО МОСКОВСКОЙ ОБЛАСТИ</w:t>
      </w:r>
    </w:p>
    <w:p w:rsidR="00BD61E6" w:rsidRDefault="00BD61E6" w:rsidP="00BD61E6">
      <w:pPr>
        <w:jc w:val="center"/>
        <w:rPr>
          <w:b/>
        </w:rPr>
      </w:pPr>
    </w:p>
    <w:p w:rsidR="00BD61E6" w:rsidRDefault="00BD61E6" w:rsidP="00BD61E6">
      <w:pPr>
        <w:jc w:val="center"/>
        <w:rPr>
          <w:b/>
        </w:rPr>
      </w:pPr>
    </w:p>
    <w:p w:rsidR="00BD61E6" w:rsidRDefault="00BD61E6" w:rsidP="00BD61E6">
      <w:pPr>
        <w:jc w:val="center"/>
        <w:rPr>
          <w:b/>
        </w:rPr>
      </w:pPr>
    </w:p>
    <w:p w:rsidR="00BD61E6" w:rsidRDefault="00BD61E6" w:rsidP="00BD61E6">
      <w:pPr>
        <w:jc w:val="center"/>
        <w:rPr>
          <w:b/>
        </w:rPr>
      </w:pPr>
    </w:p>
    <w:p w:rsidR="00BD61E6" w:rsidRDefault="00BD61E6" w:rsidP="00BD61E6">
      <w:pPr>
        <w:jc w:val="center"/>
        <w:rPr>
          <w:b/>
        </w:rPr>
      </w:pPr>
    </w:p>
    <w:p w:rsidR="00BD61E6" w:rsidRDefault="00BD61E6" w:rsidP="00BD61E6">
      <w:pPr>
        <w:jc w:val="center"/>
        <w:rPr>
          <w:b/>
        </w:rPr>
      </w:pPr>
    </w:p>
    <w:p w:rsidR="00BD61E6" w:rsidRPr="00BD61E6" w:rsidRDefault="00BD61E6" w:rsidP="00BD61E6">
      <w:pPr>
        <w:jc w:val="center"/>
        <w:rPr>
          <w:b/>
        </w:rPr>
      </w:pPr>
      <w:r w:rsidRPr="00BD61E6">
        <w:rPr>
          <w:b/>
        </w:rPr>
        <w:t>СТАНДАРТ ВНЕШНЕГО МУНИЦИПАЛЬНОГО ФИНАНСОВОГО КОНТРОЛЯ</w:t>
      </w:r>
    </w:p>
    <w:p w:rsidR="00BD61E6" w:rsidRPr="00BD61E6" w:rsidRDefault="00BD61E6" w:rsidP="00BD61E6">
      <w:pPr>
        <w:jc w:val="center"/>
        <w:rPr>
          <w:b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Default="00BD61E6" w:rsidP="00BD61E6">
      <w:pPr>
        <w:jc w:val="center"/>
        <w:rPr>
          <w:b/>
          <w:sz w:val="32"/>
          <w:szCs w:val="32"/>
        </w:rPr>
      </w:pPr>
    </w:p>
    <w:p w:rsidR="00BD61E6" w:rsidRDefault="00BD61E6" w:rsidP="00BD61E6">
      <w:pPr>
        <w:jc w:val="center"/>
        <w:rPr>
          <w:b/>
          <w:sz w:val="32"/>
          <w:szCs w:val="32"/>
        </w:rPr>
      </w:pPr>
    </w:p>
    <w:p w:rsidR="00BD61E6" w:rsidRDefault="00BD61E6" w:rsidP="00BD61E6">
      <w:pPr>
        <w:jc w:val="center"/>
        <w:rPr>
          <w:b/>
          <w:sz w:val="32"/>
          <w:szCs w:val="32"/>
        </w:rPr>
      </w:pPr>
    </w:p>
    <w:p w:rsidR="000934D8" w:rsidRDefault="00BD61E6" w:rsidP="00BD61E6">
      <w:pPr>
        <w:jc w:val="center"/>
        <w:rPr>
          <w:b/>
          <w:sz w:val="32"/>
          <w:szCs w:val="32"/>
        </w:rPr>
      </w:pPr>
      <w:r w:rsidRPr="00BD61E6">
        <w:rPr>
          <w:b/>
          <w:sz w:val="32"/>
          <w:szCs w:val="32"/>
        </w:rPr>
        <w:t xml:space="preserve">ФИНАНСОВО-ЭКОНОМИЧЕСКАЯ ЭКСПЕРТИЗА </w:t>
      </w:r>
    </w:p>
    <w:p w:rsidR="00BD61E6" w:rsidRPr="00BD61E6" w:rsidRDefault="00BD61E6" w:rsidP="00BD61E6">
      <w:pPr>
        <w:jc w:val="center"/>
        <w:rPr>
          <w:b/>
          <w:sz w:val="32"/>
          <w:szCs w:val="32"/>
        </w:rPr>
      </w:pPr>
      <w:r w:rsidRPr="00BD61E6">
        <w:rPr>
          <w:b/>
          <w:sz w:val="32"/>
          <w:szCs w:val="32"/>
        </w:rPr>
        <w:t>ПРОЕКТОВ МУНИЦИПАЛЬНЫХ ПРОГРАММ</w:t>
      </w:r>
    </w:p>
    <w:p w:rsidR="00BD61E6" w:rsidRPr="00BD61E6" w:rsidRDefault="00BD61E6" w:rsidP="00BD61E6">
      <w:pPr>
        <w:jc w:val="center"/>
        <w:rPr>
          <w:b/>
          <w:sz w:val="32"/>
          <w:szCs w:val="32"/>
        </w:rPr>
      </w:pPr>
      <w:r w:rsidRPr="00BD61E6">
        <w:rPr>
          <w:b/>
          <w:sz w:val="32"/>
          <w:szCs w:val="32"/>
        </w:rPr>
        <w:t>(СФК №1/201</w:t>
      </w:r>
      <w:r w:rsidR="002D7196">
        <w:rPr>
          <w:b/>
          <w:sz w:val="32"/>
          <w:szCs w:val="32"/>
        </w:rPr>
        <w:t>3</w:t>
      </w:r>
      <w:r w:rsidRPr="00BD61E6">
        <w:rPr>
          <w:b/>
          <w:sz w:val="32"/>
          <w:szCs w:val="32"/>
        </w:rPr>
        <w:t>)</w:t>
      </w: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jc w:val="right"/>
        <w:rPr>
          <w:sz w:val="32"/>
          <w:szCs w:val="32"/>
        </w:rPr>
      </w:pPr>
      <w:r w:rsidRPr="00BD61E6">
        <w:rPr>
          <w:sz w:val="32"/>
          <w:szCs w:val="32"/>
        </w:rPr>
        <w:t xml:space="preserve">Утвержден </w:t>
      </w:r>
    </w:p>
    <w:p w:rsidR="00BD61E6" w:rsidRPr="00BD61E6" w:rsidRDefault="00BD61E6" w:rsidP="00BD61E6">
      <w:pPr>
        <w:jc w:val="right"/>
        <w:rPr>
          <w:sz w:val="32"/>
          <w:szCs w:val="32"/>
        </w:rPr>
      </w:pPr>
      <w:r w:rsidRPr="00BD61E6">
        <w:rPr>
          <w:sz w:val="32"/>
          <w:szCs w:val="32"/>
        </w:rPr>
        <w:t xml:space="preserve">Приказом Председателя КСП </w:t>
      </w:r>
    </w:p>
    <w:p w:rsidR="00BD61E6" w:rsidRPr="00BD61E6" w:rsidRDefault="00BD61E6" w:rsidP="00BD61E6">
      <w:pPr>
        <w:jc w:val="right"/>
        <w:rPr>
          <w:sz w:val="32"/>
          <w:szCs w:val="32"/>
        </w:rPr>
      </w:pPr>
      <w:r w:rsidRPr="00BD61E6">
        <w:rPr>
          <w:sz w:val="32"/>
          <w:szCs w:val="32"/>
        </w:rPr>
        <w:t xml:space="preserve">от </w:t>
      </w:r>
      <w:r>
        <w:rPr>
          <w:sz w:val="32"/>
          <w:szCs w:val="32"/>
        </w:rPr>
        <w:t>30.12.</w:t>
      </w:r>
      <w:r w:rsidRPr="00BD61E6">
        <w:rPr>
          <w:sz w:val="32"/>
          <w:szCs w:val="32"/>
        </w:rPr>
        <w:t>201</w:t>
      </w:r>
      <w:r>
        <w:rPr>
          <w:sz w:val="32"/>
          <w:szCs w:val="32"/>
        </w:rPr>
        <w:t>3</w:t>
      </w:r>
      <w:r w:rsidRPr="00BD61E6">
        <w:rPr>
          <w:sz w:val="32"/>
          <w:szCs w:val="32"/>
        </w:rPr>
        <w:t xml:space="preserve"> года №</w:t>
      </w:r>
      <w:r>
        <w:rPr>
          <w:sz w:val="32"/>
          <w:szCs w:val="32"/>
        </w:rPr>
        <w:t>79.</w:t>
      </w:r>
      <w:r w:rsidRPr="00BD61E6">
        <w:rPr>
          <w:sz w:val="32"/>
          <w:szCs w:val="32"/>
        </w:rPr>
        <w:t xml:space="preserve"> </w:t>
      </w: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Default="00BD61E6" w:rsidP="00BD61E6">
      <w:pPr>
        <w:rPr>
          <w:b/>
          <w:sz w:val="32"/>
          <w:szCs w:val="32"/>
        </w:rPr>
      </w:pPr>
    </w:p>
    <w:p w:rsidR="00BD61E6" w:rsidRDefault="00BD61E6" w:rsidP="00BD61E6">
      <w:pPr>
        <w:rPr>
          <w:b/>
          <w:sz w:val="32"/>
          <w:szCs w:val="32"/>
        </w:rPr>
      </w:pPr>
    </w:p>
    <w:p w:rsid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BD61E6" w:rsidRPr="00BD61E6" w:rsidRDefault="00BD61E6" w:rsidP="00BD61E6">
      <w:pPr>
        <w:rPr>
          <w:b/>
          <w:sz w:val="32"/>
          <w:szCs w:val="32"/>
        </w:rPr>
      </w:pPr>
    </w:p>
    <w:p w:rsidR="00775418" w:rsidRDefault="00BD61E6" w:rsidP="00BD61E6">
      <w:pPr>
        <w:jc w:val="center"/>
        <w:rPr>
          <w:b/>
          <w:sz w:val="32"/>
          <w:szCs w:val="32"/>
        </w:rPr>
      </w:pPr>
      <w:r w:rsidRPr="00BD61E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 xml:space="preserve">3 </w:t>
      </w:r>
      <w:r w:rsidRPr="00BD61E6">
        <w:rPr>
          <w:b/>
          <w:sz w:val="32"/>
          <w:szCs w:val="32"/>
        </w:rPr>
        <w:t>год</w:t>
      </w:r>
    </w:p>
    <w:p w:rsidR="00AB3A09" w:rsidRDefault="00AB3A09" w:rsidP="00AB3A09">
      <w:pPr>
        <w:pStyle w:val="11"/>
      </w:pPr>
      <w:r>
        <w:lastRenderedPageBreak/>
        <w:t>Содержание</w:t>
      </w:r>
    </w:p>
    <w:p w:rsidR="00AB3A09" w:rsidRDefault="00AB3A09" w:rsidP="00AB3A09">
      <w:pPr>
        <w:pStyle w:val="11"/>
        <w:spacing w:line="360" w:lineRule="auto"/>
        <w:jc w:val="both"/>
        <w:rPr>
          <w:b w:val="0"/>
          <w:noProof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r:id="rId7" w:anchor="_Toc379373370" w:history="1">
        <w:r>
          <w:rPr>
            <w:rStyle w:val="a6"/>
            <w:b w:val="0"/>
            <w:noProof/>
          </w:rPr>
          <w:t>1. Общие положения</w:t>
        </w:r>
        <w:r>
          <w:rPr>
            <w:rStyle w:val="a6"/>
            <w:b w:val="0"/>
            <w:noProof/>
            <w:webHidden/>
          </w:rPr>
          <w:tab/>
        </w:r>
        <w:r>
          <w:rPr>
            <w:rStyle w:val="a6"/>
            <w:b w:val="0"/>
            <w:noProof/>
            <w:webHidden/>
          </w:rPr>
          <w:fldChar w:fldCharType="begin"/>
        </w:r>
        <w:r>
          <w:rPr>
            <w:rStyle w:val="a6"/>
            <w:b w:val="0"/>
            <w:noProof/>
            <w:webHidden/>
          </w:rPr>
          <w:instrText xml:space="preserve"> PAGEREF _Toc379373370 \h </w:instrText>
        </w:r>
        <w:r>
          <w:rPr>
            <w:rStyle w:val="a6"/>
            <w:b w:val="0"/>
            <w:noProof/>
            <w:webHidden/>
          </w:rPr>
        </w:r>
        <w:r>
          <w:rPr>
            <w:rStyle w:val="a6"/>
            <w:b w:val="0"/>
            <w:noProof/>
            <w:webHidden/>
          </w:rPr>
          <w:fldChar w:fldCharType="separate"/>
        </w:r>
        <w:r>
          <w:rPr>
            <w:rStyle w:val="a6"/>
            <w:b w:val="0"/>
            <w:noProof/>
            <w:webHidden/>
          </w:rPr>
          <w:t>3</w:t>
        </w:r>
        <w:r>
          <w:rPr>
            <w:rStyle w:val="a6"/>
            <w:b w:val="0"/>
            <w:noProof/>
            <w:webHidden/>
          </w:rPr>
          <w:fldChar w:fldCharType="end"/>
        </w:r>
      </w:hyperlink>
    </w:p>
    <w:p w:rsidR="00AB3A09" w:rsidRDefault="00AB3A09" w:rsidP="00AB3A09">
      <w:pPr>
        <w:pStyle w:val="11"/>
        <w:spacing w:line="360" w:lineRule="auto"/>
        <w:jc w:val="both"/>
        <w:rPr>
          <w:b w:val="0"/>
          <w:noProof/>
        </w:rPr>
      </w:pPr>
      <w:hyperlink r:id="rId8" w:anchor="_Toc379373371" w:history="1">
        <w:r>
          <w:rPr>
            <w:rStyle w:val="a6"/>
            <w:b w:val="0"/>
            <w:noProof/>
          </w:rPr>
          <w:t>2. Требования к проведению экспертизы проекта муниципальной программы</w:t>
        </w:r>
        <w:r>
          <w:rPr>
            <w:rStyle w:val="a6"/>
            <w:b w:val="0"/>
            <w:noProof/>
            <w:webHidden/>
          </w:rPr>
          <w:tab/>
        </w:r>
        <w:r>
          <w:rPr>
            <w:rStyle w:val="a6"/>
            <w:b w:val="0"/>
            <w:noProof/>
            <w:webHidden/>
          </w:rPr>
          <w:fldChar w:fldCharType="begin"/>
        </w:r>
        <w:r>
          <w:rPr>
            <w:rStyle w:val="a6"/>
            <w:b w:val="0"/>
            <w:noProof/>
            <w:webHidden/>
          </w:rPr>
          <w:instrText xml:space="preserve"> PAGEREF _Toc379373371 \h </w:instrText>
        </w:r>
        <w:r>
          <w:rPr>
            <w:rStyle w:val="a6"/>
            <w:b w:val="0"/>
            <w:noProof/>
            <w:webHidden/>
          </w:rPr>
        </w:r>
        <w:r>
          <w:rPr>
            <w:rStyle w:val="a6"/>
            <w:b w:val="0"/>
            <w:noProof/>
            <w:webHidden/>
          </w:rPr>
          <w:fldChar w:fldCharType="separate"/>
        </w:r>
        <w:r>
          <w:rPr>
            <w:rStyle w:val="a6"/>
            <w:b w:val="0"/>
            <w:noProof/>
            <w:webHidden/>
          </w:rPr>
          <w:t>5</w:t>
        </w:r>
        <w:r>
          <w:rPr>
            <w:rStyle w:val="a6"/>
            <w:b w:val="0"/>
            <w:noProof/>
            <w:webHidden/>
          </w:rPr>
          <w:fldChar w:fldCharType="end"/>
        </w:r>
      </w:hyperlink>
    </w:p>
    <w:p w:rsidR="00AB3A09" w:rsidRDefault="00AB3A09" w:rsidP="00AB3A09">
      <w:pPr>
        <w:pStyle w:val="11"/>
        <w:spacing w:line="360" w:lineRule="auto"/>
        <w:jc w:val="both"/>
        <w:rPr>
          <w:b w:val="0"/>
          <w:noProof/>
        </w:rPr>
      </w:pPr>
      <w:hyperlink r:id="rId9" w:anchor="_Toc379373372" w:history="1">
        <w:r>
          <w:rPr>
            <w:rStyle w:val="a6"/>
            <w:b w:val="0"/>
            <w:noProof/>
          </w:rPr>
          <w:t>3. Требования к оформлению результатов экспертизы</w:t>
        </w:r>
        <w:r>
          <w:rPr>
            <w:rStyle w:val="a6"/>
            <w:b w:val="0"/>
            <w:noProof/>
            <w:webHidden/>
          </w:rPr>
          <w:tab/>
        </w:r>
        <w:r>
          <w:rPr>
            <w:rStyle w:val="a6"/>
            <w:b w:val="0"/>
            <w:noProof/>
            <w:webHidden/>
          </w:rPr>
          <w:fldChar w:fldCharType="begin"/>
        </w:r>
        <w:r>
          <w:rPr>
            <w:rStyle w:val="a6"/>
            <w:b w:val="0"/>
            <w:noProof/>
            <w:webHidden/>
          </w:rPr>
          <w:instrText xml:space="preserve"> PAGEREF _Toc379373372 \h </w:instrText>
        </w:r>
        <w:r>
          <w:rPr>
            <w:rStyle w:val="a6"/>
            <w:b w:val="0"/>
            <w:noProof/>
            <w:webHidden/>
          </w:rPr>
        </w:r>
        <w:r>
          <w:rPr>
            <w:rStyle w:val="a6"/>
            <w:b w:val="0"/>
            <w:noProof/>
            <w:webHidden/>
          </w:rPr>
          <w:fldChar w:fldCharType="separate"/>
        </w:r>
        <w:r>
          <w:rPr>
            <w:rStyle w:val="a6"/>
            <w:b w:val="0"/>
            <w:noProof/>
            <w:webHidden/>
          </w:rPr>
          <w:t>6</w:t>
        </w:r>
        <w:r>
          <w:rPr>
            <w:rStyle w:val="a6"/>
            <w:b w:val="0"/>
            <w:noProof/>
            <w:webHidden/>
          </w:rPr>
          <w:fldChar w:fldCharType="end"/>
        </w:r>
      </w:hyperlink>
    </w:p>
    <w:p w:rsidR="00AB3A09" w:rsidRDefault="00AB3A09" w:rsidP="00AB3A09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fldChar w:fldCharType="end"/>
      </w:r>
    </w:p>
    <w:p w:rsidR="00AB3A09" w:rsidRDefault="00AB3A09" w:rsidP="00AB3A09">
      <w:pPr>
        <w:rPr>
          <w:rFonts w:asciiTheme="minorHAnsi" w:hAnsiTheme="minorHAnsi" w:cstheme="minorBidi"/>
        </w:rPr>
      </w:pPr>
    </w:p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>
      <w:bookmarkStart w:id="0" w:name="_GoBack"/>
      <w:bookmarkEnd w:id="0"/>
    </w:p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/>
    <w:p w:rsidR="00AB3A09" w:rsidRDefault="00AB3A09" w:rsidP="00AB3A09">
      <w:pPr>
        <w:pStyle w:val="1"/>
        <w:spacing w:before="0" w:after="240"/>
        <w:jc w:val="center"/>
        <w:rPr>
          <w:rFonts w:ascii="Times New Roman" w:hAnsi="Times New Roman" w:cs="Times New Roman"/>
        </w:rPr>
      </w:pPr>
      <w:bookmarkStart w:id="1" w:name="_Toc379373370"/>
      <w:r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Стандарт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с учетом положений нормативных правовых актов муниципального образования «город Лыткарино», определяющих порядок разработки, реализации и оценки эффективности муниципальных программ города.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Стандарт определяет общие требования и принципы проведения Контрольно-счетной палатой города Лыткарино (далее – КСП) финансово-экономической экспертизы проектов муниципальных программ города Лыткарино, а также проектов вносимых изменений в действующие муниципальные программы (далее – муниципальных программ) в пределах полномочий КСП.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Стандарт является обязательным к применению должностными лицами КСП и привлеченными экспертами, участвующими в проведении финансово-экономической экспертизы проектов муниципальных программ.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Финансово-экономическая экспертиза (далее – экспертиза) проектов муниципальных программ осуществляется КСП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B3A09" w:rsidRDefault="00AB3A09" w:rsidP="00AB3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 муниципального образования «город Лыткарино».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Целью финансово-экономической экспертизы является подтверждение полномочий по установлению и (или)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и (или) изменения действующего расходного обязательства для бюджета муниципального образования «город Лыткарино».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</w:t>
      </w:r>
      <w:proofErr w:type="gramStart"/>
      <w:r>
        <w:rPr>
          <w:sz w:val="28"/>
          <w:szCs w:val="28"/>
        </w:rPr>
        <w:t>СП впр</w:t>
      </w:r>
      <w:proofErr w:type="gramEnd"/>
      <w:r>
        <w:rPr>
          <w:sz w:val="28"/>
          <w:szCs w:val="28"/>
        </w:rPr>
        <w:t xml:space="preserve">аве выражать свое мнение по указанным аспектам.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Экспертиза проекта муниципальной программы включает оценку его соответствия нормам, установленным законами и иными нормативными правовыми актами Российской Федерации, субъектов Российской Федерации, и локальных нормативно-правовых актов муниципального образования в соответствующей сфере. </w:t>
      </w:r>
      <w:proofErr w:type="gramEnd"/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1.10.</w:t>
      </w:r>
      <w:r>
        <w:rPr>
          <w:sz w:val="28"/>
          <w:szCs w:val="28"/>
        </w:rPr>
        <w:t xml:space="preserve"> Заключение КСП по итогам экспертизы не должно содержать политических оценок проекта муниципальной программы.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Основными задачами экспертизы проекта муниципальной программы является оценка: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положений проекта муниципальной программы требованиям Бюджетного кодекса Российской Федерации, положениям Устава города Лыткарино, а так же действующему законодательству Российской Федерации, субъекта Российской Федерации и муниципального образования;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целостности и связанности задач муниципальной программы и мероприятий по их выполнению;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анализа предметной ситуац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факторов;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корректности определения ожидаемых результатов;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обоснованности заявленных финансовых потребностей муниципальной программы. </w:t>
      </w:r>
    </w:p>
    <w:p w:rsidR="00AB3A09" w:rsidRDefault="00AB3A09" w:rsidP="00AB3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Финансово-экономической экспертизе подлежат проекты муниципальных программ или проекты внесения изменений в программы. </w:t>
      </w:r>
    </w:p>
    <w:p w:rsidR="00AB3A09" w:rsidRDefault="00AB3A09" w:rsidP="00AB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муниципальных программ проводится первичная финансово-экономическая экспертиза.</w:t>
      </w:r>
    </w:p>
    <w:p w:rsidR="00AB3A09" w:rsidRDefault="00AB3A09" w:rsidP="00AB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 финансово-экономическая экспертиза осуществляется КСП по проектам изменений в муниципальные программы в случае внесения изменений и дополнений в муниципальные программы.</w:t>
      </w:r>
    </w:p>
    <w:p w:rsidR="00AB3A09" w:rsidRDefault="00AB3A09" w:rsidP="00AB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Повторная финансово-экономическая экспертиза проектов изменений в муниципальные программы проводится после устранения замечаний и рассмотрения предложений КСП.</w:t>
      </w:r>
    </w:p>
    <w:p w:rsidR="00AB3A09" w:rsidRDefault="00AB3A09" w:rsidP="00AB3A0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1.13.</w:t>
      </w:r>
      <w:r>
        <w:rPr>
          <w:color w:val="auto"/>
          <w:sz w:val="28"/>
          <w:szCs w:val="28"/>
        </w:rPr>
        <w:t xml:space="preserve">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КСП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AB3A09" w:rsidRDefault="00AB3A09" w:rsidP="00AB3A0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 </w:t>
      </w:r>
    </w:p>
    <w:p w:rsidR="00AB3A09" w:rsidRDefault="00AB3A09" w:rsidP="00AB3A0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Также,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1.14.</w:t>
      </w:r>
      <w:r>
        <w:rPr>
          <w:sz w:val="28"/>
          <w:szCs w:val="28"/>
        </w:rPr>
        <w:t xml:space="preserve"> Основные термины и понятия: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AB3A09" w:rsidRDefault="00AB3A09" w:rsidP="00AB3A09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2" w:name="_Toc379373371"/>
      <w:r>
        <w:rPr>
          <w:rFonts w:ascii="Times New Roman" w:hAnsi="Times New Roman" w:cs="Times New Roman"/>
          <w:color w:val="auto"/>
        </w:rPr>
        <w:lastRenderedPageBreak/>
        <w:t>2. Требования к проведению экспертизы проекта муниципальной программы</w:t>
      </w:r>
      <w:bookmarkEnd w:id="2"/>
    </w:p>
    <w:p w:rsidR="00AB3A09" w:rsidRDefault="00AB3A09" w:rsidP="00AB3A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 xml:space="preserve"> В ходе проведения экспертизы проектов муниципальных программ подлежат рассмотрению следующие вопросы: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соответствия целей и задач муниципальной программы положениям Устава города Лыткарино;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соответствия целей и задач муниципальной программы целям и задачам (основным направлениям) государственной программы Московской области;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программы;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четкость формулировок целей и задач, их конкретность и реальная достижимость в установленные сроки реализации программы;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AB3A09" w:rsidRDefault="00AB3A09" w:rsidP="00AB3A09">
      <w:pPr>
        <w:pStyle w:val="Default"/>
        <w:spacing w:after="3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взаимосвязанность программных мероприятий, в том числе по срокам реализации, отсутствие дублирования мероприятий других действующих и (или) принимаемых программ; </w:t>
      </w:r>
    </w:p>
    <w:p w:rsidR="00AB3A09" w:rsidRDefault="00AB3A09" w:rsidP="00AB3A09">
      <w:pPr>
        <w:pStyle w:val="Default"/>
        <w:spacing w:after="3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соответствие программных мероприятий целям и задачам программы; </w:t>
      </w:r>
    </w:p>
    <w:p w:rsidR="00AB3A09" w:rsidRDefault="00AB3A09" w:rsidP="00AB3A09">
      <w:pPr>
        <w:pStyle w:val="Default"/>
        <w:spacing w:after="3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и обоснованность промежуточных планируемых результатов; </w:t>
      </w:r>
    </w:p>
    <w:p w:rsidR="00AB3A09" w:rsidRDefault="00AB3A09" w:rsidP="00AB3A09">
      <w:pPr>
        <w:pStyle w:val="Default"/>
        <w:spacing w:after="3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обоснованность объемов финансирования программных мероприятий; </w:t>
      </w:r>
    </w:p>
    <w:p w:rsidR="00AB3A09" w:rsidRDefault="00AB3A09" w:rsidP="00AB3A09">
      <w:pPr>
        <w:pStyle w:val="Default"/>
        <w:spacing w:after="3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обоснованность источников финансирования и их структуры по программным мероприятиям;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8"/>
          <w:szCs w:val="28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>
        <w:rPr>
          <w:color w:val="000000" w:themeColor="text1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Федерации, а также средств иных источников для реализации муниципальной программы;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ответственных лиц (подразделений) за реализацию программы в целом и за исполнение отдельных программных мероприятий;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 xml:space="preserve">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корректности предлагаемых изменений (отсутствие изменений программы «задним числом»);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мероприятий; </w:t>
      </w:r>
    </w:p>
    <w:p w:rsidR="00AB3A09" w:rsidRDefault="00AB3A09" w:rsidP="00AB3A09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целесообразности предлагаемых изменений (потенциальная эффективность предлагаемых мер);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устранения или сохранения нарушений и недостатков программы, отмеченных КСП ранее по результатам экспертизы проекта программы. </w:t>
      </w:r>
    </w:p>
    <w:p w:rsidR="00AB3A09" w:rsidRDefault="00AB3A09" w:rsidP="00AB3A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2.4.</w:t>
      </w:r>
      <w:r>
        <w:rPr>
          <w:color w:val="000000" w:themeColor="text1"/>
          <w:sz w:val="28"/>
          <w:szCs w:val="28"/>
        </w:rPr>
        <w:t xml:space="preserve"> Срок проведения экспертизы проекта муниципальной программы составляет 5 рабочих дней, исчисляемых со дня, следующего за днем поступления проекта в КСП. Срок проведения экспертизы проекта об изменении муниципальной программы составляет 5 рабочих дней, исчисляемых со дня, следующего за днем поступления проекта в КСП. </w:t>
      </w:r>
    </w:p>
    <w:p w:rsidR="00AB3A09" w:rsidRDefault="00AB3A09" w:rsidP="00AB3A09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" w:name="_Toc379373372"/>
      <w:r>
        <w:rPr>
          <w:rFonts w:ascii="Times New Roman" w:hAnsi="Times New Roman" w:cs="Times New Roman"/>
          <w:color w:val="auto"/>
        </w:rPr>
        <w:t>3. Требования к оформлению результатов экспертизы</w:t>
      </w:r>
      <w:bookmarkEnd w:id="3"/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По результатам проведения экспертизы составляется заключение КСП по итогам финансово-экономической экспертизы проекта муниципальной программы (далее – заключение).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Заключение состоит из вводной и содержательной частей.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При проведении последующей финансово-экономической экспертизы,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том числе объемов финансирования). В содержательной части по итогам повторной экспертизы должны быть указаны сведения об устраненных по рекомендациям КСП нарушениях и недостатках.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Все суждения и оценки, отраженные в заключении, должны подтверждаться ссылками на исследованные положения проекта муниципальной </w:t>
      </w:r>
      <w:r>
        <w:rPr>
          <w:sz w:val="28"/>
          <w:szCs w:val="28"/>
        </w:rPr>
        <w:lastRenderedPageBreak/>
        <w:t xml:space="preserve">программы и (при необходимости) на действующее законодательство, положения нормативно-правовых актов муниципального образования «город Лыткарино».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3.7.</w:t>
      </w:r>
      <w:r>
        <w:rPr>
          <w:color w:val="auto"/>
          <w:sz w:val="28"/>
          <w:szCs w:val="28"/>
        </w:rPr>
        <w:t xml:space="preserve"> В заключени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КСП по итогам финансово-экономической экспертизы не даются рекомендации по утверждению или отклонению представленного проекта. </w:t>
      </w:r>
      <w:r>
        <w:rPr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, внесения изменений в проект программы, либо информация об отсутствии замечаний и предложений по итогам экспертизы. 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3.8.</w:t>
      </w:r>
      <w:r>
        <w:rPr>
          <w:sz w:val="28"/>
          <w:szCs w:val="28"/>
        </w:rPr>
        <w:t xml:space="preserve"> Заключение КСП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КСП или лицом, его замещающим.</w:t>
      </w:r>
    </w:p>
    <w:p w:rsidR="00AB3A09" w:rsidRDefault="00AB3A09" w:rsidP="00AB3A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AB3A09" w:rsidRDefault="00AB3A09" w:rsidP="00AB3A09">
      <w:pPr>
        <w:ind w:firstLine="709"/>
        <w:jc w:val="both"/>
        <w:rPr>
          <w:sz w:val="22"/>
          <w:szCs w:val="22"/>
        </w:rPr>
      </w:pPr>
      <w:r>
        <w:rPr>
          <w:b/>
          <w:sz w:val="28"/>
          <w:szCs w:val="28"/>
        </w:rPr>
        <w:t>3.9.</w:t>
      </w:r>
      <w:r>
        <w:rPr>
          <w:sz w:val="28"/>
          <w:szCs w:val="28"/>
        </w:rPr>
        <w:t xml:space="preserve"> Информационное письмо со сведениями о результатах проведенной финансово-экономической экспертизы может быть направлено Главе города Лыткарино, Председателю Совета депутатов города Лыткарино по инициативе Председателя КСП или по запросу указанных лиц.</w:t>
      </w:r>
    </w:p>
    <w:p w:rsidR="00AB3A09" w:rsidRPr="00BD61E6" w:rsidRDefault="00AB3A09" w:rsidP="00BD61E6">
      <w:pPr>
        <w:jc w:val="center"/>
        <w:rPr>
          <w:b/>
          <w:sz w:val="32"/>
          <w:szCs w:val="32"/>
        </w:rPr>
      </w:pPr>
    </w:p>
    <w:sectPr w:rsidR="00AB3A09" w:rsidRPr="00BD61E6" w:rsidSect="00BD61E6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3A4"/>
    <w:multiLevelType w:val="hybridMultilevel"/>
    <w:tmpl w:val="0798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50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934D8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3939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D7196"/>
    <w:rsid w:val="002F6865"/>
    <w:rsid w:val="00326998"/>
    <w:rsid w:val="00336C82"/>
    <w:rsid w:val="00361763"/>
    <w:rsid w:val="00364650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1F8A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34A8"/>
    <w:rsid w:val="00AB3A09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61E6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EE31EF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A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50"/>
    <w:pPr>
      <w:ind w:left="720"/>
      <w:contextualSpacing/>
    </w:pPr>
  </w:style>
  <w:style w:type="paragraph" w:customStyle="1" w:styleId="ConsPlusNonformat">
    <w:name w:val="ConsPlusNonformat"/>
    <w:uiPriority w:val="99"/>
    <w:rsid w:val="0036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B3A0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AB3A09"/>
    <w:pPr>
      <w:tabs>
        <w:tab w:val="right" w:leader="dot" w:pos="9911"/>
      </w:tabs>
      <w:spacing w:after="100" w:line="276" w:lineRule="auto"/>
      <w:jc w:val="center"/>
    </w:pPr>
    <w:rPr>
      <w:rFonts w:eastAsiaTheme="minorHAnsi"/>
      <w:b/>
      <w:sz w:val="28"/>
      <w:szCs w:val="28"/>
      <w:lang w:eastAsia="en-US"/>
    </w:rPr>
  </w:style>
  <w:style w:type="paragraph" w:customStyle="1" w:styleId="Default">
    <w:name w:val="Default"/>
    <w:rsid w:val="00AB3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A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50"/>
    <w:pPr>
      <w:ind w:left="720"/>
      <w:contextualSpacing/>
    </w:pPr>
  </w:style>
  <w:style w:type="paragraph" w:customStyle="1" w:styleId="ConsPlusNonformat">
    <w:name w:val="ConsPlusNonformat"/>
    <w:uiPriority w:val="99"/>
    <w:rsid w:val="0036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B3A0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AB3A09"/>
    <w:pPr>
      <w:tabs>
        <w:tab w:val="right" w:leader="dot" w:pos="9911"/>
      </w:tabs>
      <w:spacing w:after="100" w:line="276" w:lineRule="auto"/>
      <w:jc w:val="center"/>
    </w:pPr>
    <w:rPr>
      <w:rFonts w:eastAsiaTheme="minorHAnsi"/>
      <w:b/>
      <w:sz w:val="28"/>
      <w:szCs w:val="28"/>
      <w:lang w:eastAsia="en-US"/>
    </w:rPr>
  </w:style>
  <w:style w:type="paragraph" w:customStyle="1" w:styleId="Default">
    <w:name w:val="Default"/>
    <w:rsid w:val="00AB3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7;&#1060;&#1050;%20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7;&#1060;&#1050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7;&#1060;&#1050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2014-02-11T10:23:00Z</dcterms:created>
  <dcterms:modified xsi:type="dcterms:W3CDTF">2014-02-27T12:11:00Z</dcterms:modified>
</cp:coreProperties>
</file>