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27" w:rsidRPr="0036346C" w:rsidRDefault="00394884" w:rsidP="002347F7">
      <w:pPr>
        <w:spacing w:line="276" w:lineRule="auto"/>
        <w:rPr>
          <w:sz w:val="27"/>
          <w:szCs w:val="27"/>
        </w:rPr>
      </w:pPr>
      <w:r w:rsidRPr="0036346C">
        <w:t xml:space="preserve">                                                                           </w:t>
      </w:r>
      <w:r w:rsidR="003D15DD" w:rsidRPr="0036346C">
        <w:t xml:space="preserve">          </w:t>
      </w:r>
      <w:r w:rsidR="008E116A" w:rsidRPr="0036346C">
        <w:t xml:space="preserve">                                                 </w:t>
      </w:r>
      <w:r w:rsidR="00FC55C3" w:rsidRPr="0036346C">
        <w:tab/>
      </w:r>
      <w:r w:rsidR="00FC55C3" w:rsidRPr="0036346C">
        <w:tab/>
      </w:r>
      <w:r w:rsidR="003A37D7" w:rsidRPr="0036346C">
        <w:rPr>
          <w:sz w:val="27"/>
          <w:szCs w:val="27"/>
        </w:rPr>
        <w:t xml:space="preserve">       </w:t>
      </w:r>
      <w:r w:rsidR="00F80FBE">
        <w:rPr>
          <w:sz w:val="27"/>
          <w:szCs w:val="27"/>
        </w:rPr>
        <w:t xml:space="preserve">                   </w:t>
      </w:r>
      <w:r w:rsidRPr="0036346C">
        <w:rPr>
          <w:sz w:val="27"/>
          <w:szCs w:val="27"/>
        </w:rPr>
        <w:t>Утверждена</w:t>
      </w:r>
    </w:p>
    <w:p w:rsidR="00024E30" w:rsidRPr="0036346C" w:rsidRDefault="00394884" w:rsidP="00FC55C3">
      <w:pPr>
        <w:spacing w:line="276" w:lineRule="auto"/>
        <w:jc w:val="right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                                                                   постановлением Главы </w:t>
      </w:r>
    </w:p>
    <w:p w:rsidR="00394884" w:rsidRPr="0036346C" w:rsidRDefault="00394884" w:rsidP="00FC55C3">
      <w:pPr>
        <w:spacing w:line="276" w:lineRule="auto"/>
        <w:jc w:val="right"/>
        <w:rPr>
          <w:sz w:val="27"/>
          <w:szCs w:val="27"/>
        </w:rPr>
      </w:pPr>
      <w:r w:rsidRPr="0036346C">
        <w:rPr>
          <w:sz w:val="27"/>
          <w:szCs w:val="27"/>
        </w:rPr>
        <w:t>города</w:t>
      </w:r>
      <w:r w:rsidR="00024E30" w:rsidRPr="0036346C">
        <w:rPr>
          <w:sz w:val="27"/>
          <w:szCs w:val="27"/>
        </w:rPr>
        <w:t xml:space="preserve"> </w:t>
      </w:r>
      <w:r w:rsidRPr="0036346C">
        <w:rPr>
          <w:sz w:val="27"/>
          <w:szCs w:val="27"/>
        </w:rPr>
        <w:t>Лыткарино</w:t>
      </w:r>
    </w:p>
    <w:p w:rsidR="00394884" w:rsidRPr="0036346C" w:rsidRDefault="00394884" w:rsidP="00FC55C3">
      <w:pPr>
        <w:jc w:val="right"/>
        <w:rPr>
          <w:sz w:val="16"/>
          <w:szCs w:val="16"/>
        </w:rPr>
      </w:pPr>
    </w:p>
    <w:p w:rsidR="00394884" w:rsidRPr="0036346C" w:rsidRDefault="00394884" w:rsidP="00FC55C3">
      <w:pPr>
        <w:jc w:val="right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                                                 </w:t>
      </w:r>
      <w:r w:rsidR="00585B31" w:rsidRPr="0036346C">
        <w:rPr>
          <w:sz w:val="27"/>
          <w:szCs w:val="27"/>
        </w:rPr>
        <w:t xml:space="preserve">                 от  ______ 2014</w:t>
      </w:r>
      <w:r w:rsidRPr="0036346C">
        <w:rPr>
          <w:sz w:val="27"/>
          <w:szCs w:val="27"/>
        </w:rPr>
        <w:t xml:space="preserve">  № _____</w:t>
      </w:r>
    </w:p>
    <w:p w:rsidR="00394884" w:rsidRPr="0036346C" w:rsidRDefault="00394884" w:rsidP="00FC55C3">
      <w:pPr>
        <w:jc w:val="right"/>
      </w:pPr>
    </w:p>
    <w:p w:rsidR="00394884" w:rsidRPr="0036346C" w:rsidRDefault="00040E43">
      <w:r w:rsidRPr="0036346C">
        <w:t>1. </w:t>
      </w:r>
      <w:r w:rsidR="00FC55C3" w:rsidRPr="0036346C">
        <w:t xml:space="preserve">Муниципальная программа </w:t>
      </w:r>
      <w:r w:rsidR="004611C9" w:rsidRPr="0036346C">
        <w:t xml:space="preserve">«Забота» </w:t>
      </w:r>
      <w:r w:rsidR="00B97062" w:rsidRPr="0036346C">
        <w:t>на 2</w:t>
      </w:r>
      <w:r w:rsidR="00FF5B0A" w:rsidRPr="0036346C">
        <w:t>015-2019</w:t>
      </w:r>
      <w:r w:rsidR="00017697" w:rsidRPr="0036346C">
        <w:t xml:space="preserve"> годы</w:t>
      </w:r>
    </w:p>
    <w:p w:rsidR="002A6005" w:rsidRPr="00F926D3" w:rsidRDefault="002A6005">
      <w:pPr>
        <w:rPr>
          <w:sz w:val="16"/>
          <w:szCs w:val="16"/>
        </w:rPr>
      </w:pPr>
    </w:p>
    <w:p w:rsidR="00394884" w:rsidRPr="0036346C" w:rsidRDefault="00394884">
      <w:r w:rsidRPr="0036346C">
        <w:t>ПАСПОРТ</w:t>
      </w:r>
    </w:p>
    <w:p w:rsidR="004F1095" w:rsidRPr="008010B0" w:rsidRDefault="004F1095">
      <w:pPr>
        <w:rPr>
          <w:sz w:val="16"/>
          <w:szCs w:val="16"/>
        </w:rPr>
      </w:pPr>
    </w:p>
    <w:tbl>
      <w:tblPr>
        <w:tblStyle w:val="a3"/>
        <w:tblW w:w="14719" w:type="dxa"/>
        <w:jc w:val="center"/>
        <w:tblInd w:w="-772" w:type="dxa"/>
        <w:tblLook w:val="04A0" w:firstRow="1" w:lastRow="0" w:firstColumn="1" w:lastColumn="0" w:noHBand="0" w:noVBand="1"/>
      </w:tblPr>
      <w:tblGrid>
        <w:gridCol w:w="3978"/>
        <w:gridCol w:w="1840"/>
        <w:gridCol w:w="1701"/>
        <w:gridCol w:w="1701"/>
        <w:gridCol w:w="1843"/>
        <w:gridCol w:w="1701"/>
        <w:gridCol w:w="1955"/>
      </w:tblGrid>
      <w:tr w:rsidR="004F1095" w:rsidRPr="0036346C" w:rsidTr="00A07229">
        <w:trPr>
          <w:jc w:val="center"/>
        </w:trPr>
        <w:tc>
          <w:tcPr>
            <w:tcW w:w="3978" w:type="dxa"/>
          </w:tcPr>
          <w:p w:rsidR="004F1095" w:rsidRPr="0036346C" w:rsidRDefault="004F1095" w:rsidP="00017697">
            <w:pPr>
              <w:spacing w:line="288" w:lineRule="auto"/>
              <w:jc w:val="left"/>
            </w:pPr>
            <w:r w:rsidRPr="0036346C">
              <w:t>Наименование</w:t>
            </w:r>
            <w:r w:rsidR="00017697" w:rsidRPr="0036346C">
              <w:t xml:space="preserve"> </w:t>
            </w:r>
            <w:r w:rsidR="00FC55C3" w:rsidRPr="0036346C">
              <w:t>пр</w:t>
            </w:r>
            <w:r w:rsidRPr="0036346C">
              <w:t>ограммы</w:t>
            </w:r>
          </w:p>
        </w:tc>
        <w:tc>
          <w:tcPr>
            <w:tcW w:w="10741" w:type="dxa"/>
            <w:gridSpan w:val="6"/>
          </w:tcPr>
          <w:p w:rsidR="004F1095" w:rsidRPr="0036346C" w:rsidRDefault="00017697" w:rsidP="004611C9">
            <w:pPr>
              <w:jc w:val="left"/>
            </w:pPr>
            <w:r w:rsidRPr="0036346C">
              <w:t xml:space="preserve">Муниципальная программа </w:t>
            </w:r>
            <w:r w:rsidR="00FC55C3" w:rsidRPr="0036346C">
              <w:t>«</w:t>
            </w:r>
            <w:r w:rsidR="004611C9" w:rsidRPr="0036346C">
              <w:t>Забота</w:t>
            </w:r>
            <w:r w:rsidR="00FC55C3" w:rsidRPr="0036346C">
              <w:t xml:space="preserve">» </w:t>
            </w:r>
            <w:r w:rsidR="00FF5B0A" w:rsidRPr="0036346C">
              <w:t>на 2015-2019</w:t>
            </w:r>
            <w:r w:rsidRPr="0036346C">
              <w:t xml:space="preserve"> годы</w:t>
            </w:r>
          </w:p>
        </w:tc>
      </w:tr>
      <w:tr w:rsidR="008C0D37" w:rsidRPr="0036346C" w:rsidTr="00A07229">
        <w:trPr>
          <w:jc w:val="center"/>
        </w:trPr>
        <w:tc>
          <w:tcPr>
            <w:tcW w:w="3978" w:type="dxa"/>
          </w:tcPr>
          <w:p w:rsidR="008C0D37" w:rsidRPr="0036346C" w:rsidRDefault="008C0D37" w:rsidP="00017697">
            <w:pPr>
              <w:spacing w:line="288" w:lineRule="auto"/>
              <w:jc w:val="left"/>
            </w:pPr>
            <w:r w:rsidRPr="0036346C">
              <w:t>Перечень подпрограмм</w:t>
            </w:r>
          </w:p>
        </w:tc>
        <w:tc>
          <w:tcPr>
            <w:tcW w:w="10741" w:type="dxa"/>
            <w:gridSpan w:val="6"/>
          </w:tcPr>
          <w:p w:rsidR="008C0D37" w:rsidRPr="0036346C" w:rsidRDefault="008C0D37" w:rsidP="007206EE">
            <w:pPr>
              <w:jc w:val="left"/>
            </w:pPr>
            <w:r w:rsidRPr="0036346C">
              <w:t xml:space="preserve">Подпрограмма </w:t>
            </w:r>
            <w:r w:rsidRPr="0036346C">
              <w:rPr>
                <w:lang w:val="en-US"/>
              </w:rPr>
              <w:t>I</w:t>
            </w:r>
            <w:r w:rsidRPr="0036346C">
              <w:t xml:space="preserve"> –</w:t>
            </w:r>
            <w:r w:rsidR="004611C9" w:rsidRPr="0036346C">
              <w:t xml:space="preserve"> «Доступная среда города Лыткарино»</w:t>
            </w:r>
          </w:p>
          <w:p w:rsidR="008C0D37" w:rsidRPr="0036346C" w:rsidRDefault="008C0D37" w:rsidP="005B138C">
            <w:pPr>
              <w:jc w:val="left"/>
            </w:pPr>
            <w:r w:rsidRPr="0036346C">
              <w:t xml:space="preserve">Подпрограмма </w:t>
            </w:r>
            <w:r w:rsidRPr="0036346C">
              <w:rPr>
                <w:lang w:val="en-US"/>
              </w:rPr>
              <w:t>II</w:t>
            </w:r>
            <w:r w:rsidRPr="0036346C">
              <w:t xml:space="preserve"> –</w:t>
            </w:r>
            <w:r w:rsidR="004611C9" w:rsidRPr="0036346C">
              <w:t xml:space="preserve"> «</w:t>
            </w:r>
            <w:r w:rsidR="005B138C">
              <w:t>Городская</w:t>
            </w:r>
            <w:r w:rsidR="004611C9" w:rsidRPr="0036346C">
              <w:t xml:space="preserve"> поддержка»</w:t>
            </w:r>
          </w:p>
        </w:tc>
      </w:tr>
      <w:tr w:rsidR="004F1095" w:rsidRPr="0036346C" w:rsidTr="00A07229">
        <w:trPr>
          <w:jc w:val="center"/>
        </w:trPr>
        <w:tc>
          <w:tcPr>
            <w:tcW w:w="3978" w:type="dxa"/>
          </w:tcPr>
          <w:p w:rsidR="004F1095" w:rsidRPr="0036346C" w:rsidRDefault="004F1095" w:rsidP="00017697">
            <w:pPr>
              <w:spacing w:line="288" w:lineRule="auto"/>
              <w:jc w:val="left"/>
            </w:pPr>
            <w:r w:rsidRPr="0036346C">
              <w:t>Цель</w:t>
            </w:r>
            <w:r w:rsidR="00017697" w:rsidRPr="0036346C">
              <w:t xml:space="preserve"> п</w:t>
            </w:r>
            <w:r w:rsidRPr="0036346C">
              <w:t>рограммы</w:t>
            </w:r>
          </w:p>
        </w:tc>
        <w:tc>
          <w:tcPr>
            <w:tcW w:w="10741" w:type="dxa"/>
            <w:gridSpan w:val="6"/>
          </w:tcPr>
          <w:p w:rsidR="001D1558" w:rsidRDefault="007C38FF" w:rsidP="0074066B">
            <w:pPr>
              <w:jc w:val="both"/>
            </w:pPr>
            <w:r w:rsidRPr="0036346C">
              <w:t>- 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инфраструктуры, а также социальная интеграция лиц с ограниченными возможностями в обществе, повышение уровня и качества жизни данной категории населения города.</w:t>
            </w:r>
          </w:p>
          <w:p w:rsidR="006A7B35" w:rsidRPr="0036346C" w:rsidRDefault="00EA339E" w:rsidP="0074066B">
            <w:pPr>
              <w:jc w:val="both"/>
            </w:pPr>
            <w:r>
              <w:t>- Повышение</w:t>
            </w:r>
            <w:r w:rsidR="001D1558">
              <w:t xml:space="preserve"> уровня</w:t>
            </w:r>
            <w:r w:rsidR="006A7B35" w:rsidRPr="0036346C">
              <w:t xml:space="preserve"> </w:t>
            </w:r>
            <w:r w:rsidR="00F926D3">
              <w:t>жизни и поддержка населения г. Лыткарино.</w:t>
            </w:r>
          </w:p>
          <w:p w:rsidR="007C38FF" w:rsidRPr="0036346C" w:rsidRDefault="006A7B35" w:rsidP="00EA339E">
            <w:pPr>
              <w:jc w:val="both"/>
            </w:pPr>
            <w:r w:rsidRPr="0036346C">
              <w:t>- Под</w:t>
            </w:r>
            <w:r w:rsidR="00FC0D60" w:rsidRPr="0036346C">
              <w:t>держка социально ориентированн</w:t>
            </w:r>
            <w:r w:rsidR="002A59B7" w:rsidRPr="0036346C">
              <w:t>ых некоммерческих организаций</w:t>
            </w:r>
            <w:r w:rsidRPr="0036346C">
              <w:t xml:space="preserve"> города</w:t>
            </w:r>
            <w:r w:rsidR="005B138C">
              <w:t xml:space="preserve"> Лыткарино</w:t>
            </w:r>
            <w:r w:rsidRPr="0036346C">
              <w:t>.</w:t>
            </w:r>
          </w:p>
        </w:tc>
      </w:tr>
      <w:tr w:rsidR="00AD5504" w:rsidRPr="0036346C" w:rsidTr="00A07229">
        <w:trPr>
          <w:trHeight w:val="416"/>
          <w:jc w:val="center"/>
        </w:trPr>
        <w:tc>
          <w:tcPr>
            <w:tcW w:w="3978" w:type="dxa"/>
          </w:tcPr>
          <w:p w:rsidR="00AD5504" w:rsidRPr="0036346C" w:rsidRDefault="00AD5504" w:rsidP="006C017F">
            <w:pPr>
              <w:widowControl w:val="0"/>
              <w:jc w:val="both"/>
            </w:pPr>
            <w:r w:rsidRPr="0036346C">
              <w:t>Задачи программы</w:t>
            </w:r>
          </w:p>
        </w:tc>
        <w:tc>
          <w:tcPr>
            <w:tcW w:w="10741" w:type="dxa"/>
            <w:gridSpan w:val="6"/>
          </w:tcPr>
          <w:p w:rsidR="00AD5504" w:rsidRPr="0036346C" w:rsidRDefault="00FC0D60" w:rsidP="0081376B">
            <w:pPr>
              <w:widowControl w:val="0"/>
              <w:jc w:val="both"/>
            </w:pPr>
            <w:r w:rsidRPr="0036346C">
              <w:t>- м</w:t>
            </w:r>
            <w:r w:rsidR="00AD5504" w:rsidRPr="0036346C">
              <w:t>ониторинг объектов муниципальной собственности с целью их объективной  оценки для разработки  мер,</w:t>
            </w:r>
            <w:r w:rsidRPr="0036346C">
              <w:t xml:space="preserve"> обеспечивающих  их доступность;</w:t>
            </w:r>
          </w:p>
          <w:p w:rsidR="00FC0D60" w:rsidRPr="0036346C" w:rsidRDefault="00FC0D60" w:rsidP="0081376B">
            <w:pPr>
              <w:widowControl w:val="0"/>
              <w:jc w:val="both"/>
            </w:pPr>
            <w:r w:rsidRPr="0036346C">
              <w:t>- оснащение объектов социальной инфраструктуры для организации безбарьерного доступа</w:t>
            </w:r>
            <w:r w:rsidR="0081376B" w:rsidRPr="0036346C">
              <w:t>;</w:t>
            </w:r>
          </w:p>
          <w:p w:rsidR="00FC0D60" w:rsidRPr="006C017F" w:rsidRDefault="00FC0D60" w:rsidP="0081376B">
            <w:pPr>
              <w:widowControl w:val="0"/>
              <w:jc w:val="both"/>
            </w:pPr>
            <w:r w:rsidRPr="0036346C">
              <w:t>- </w:t>
            </w:r>
            <w:r w:rsidR="0081376B" w:rsidRPr="006C017F">
              <w:t xml:space="preserve">предоставление субсидии </w:t>
            </w:r>
            <w:r w:rsidR="00F80FBE">
              <w:t>Муницип</w:t>
            </w:r>
            <w:r w:rsidR="00EA339E">
              <w:t>альному унитарному предприятию «С</w:t>
            </w:r>
            <w:r w:rsidR="00F80FBE">
              <w:t>портивный комплекс</w:t>
            </w:r>
            <w:r w:rsidR="00EA339E">
              <w:t xml:space="preserve"> «КРИСТАЛЛ</w:t>
            </w:r>
            <w:r w:rsidR="0081376B" w:rsidRPr="006C017F">
              <w:t xml:space="preserve">» </w:t>
            </w:r>
            <w:r w:rsidR="008010B0">
              <w:t xml:space="preserve">(далее – МУП СК «Кристалл») </w:t>
            </w:r>
            <w:r w:rsidR="0081376B" w:rsidRPr="006C017F">
              <w:t>на возмещение затрат в связи с организацией и проведением оздоровительных занятий групп детей-инвалидов в бассейне «Кристалл»;</w:t>
            </w:r>
          </w:p>
          <w:p w:rsidR="0081376B" w:rsidRPr="0036346C" w:rsidRDefault="0081376B" w:rsidP="0081376B">
            <w:pPr>
              <w:widowControl w:val="0"/>
              <w:jc w:val="both"/>
            </w:pPr>
            <w:r w:rsidRPr="0036346C">
              <w:t>- под</w:t>
            </w:r>
            <w:r w:rsidR="002A59B7" w:rsidRPr="0036346C">
              <w:t>держка социально ориентированных некоммерческих</w:t>
            </w:r>
            <w:r w:rsidRPr="0036346C">
              <w:t xml:space="preserve"> организац</w:t>
            </w:r>
            <w:r w:rsidR="002A59B7" w:rsidRPr="0036346C">
              <w:t>ий</w:t>
            </w:r>
            <w:r w:rsidRPr="0036346C">
              <w:t xml:space="preserve"> города</w:t>
            </w:r>
            <w:r w:rsidR="00F80FBE">
              <w:t xml:space="preserve"> Лыткарино</w:t>
            </w:r>
            <w:r w:rsidRPr="0036346C">
              <w:t>;</w:t>
            </w:r>
          </w:p>
          <w:p w:rsidR="0081376B" w:rsidRPr="0036346C" w:rsidRDefault="0081376B" w:rsidP="0081376B">
            <w:pPr>
              <w:widowControl w:val="0"/>
              <w:jc w:val="both"/>
            </w:pPr>
            <w:r w:rsidRPr="0036346C">
              <w:t>- осуществление выплат жителям города, имеющим почетные звания;</w:t>
            </w:r>
          </w:p>
          <w:p w:rsidR="0081376B" w:rsidRPr="0036346C" w:rsidRDefault="0081376B" w:rsidP="0081376B">
            <w:pPr>
              <w:widowControl w:val="0"/>
              <w:jc w:val="both"/>
            </w:pPr>
            <w:r w:rsidRPr="0036346C">
              <w:t>- 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Лыткарино.</w:t>
            </w:r>
          </w:p>
        </w:tc>
      </w:tr>
      <w:tr w:rsidR="00AD5504" w:rsidRPr="0036346C" w:rsidTr="00A07229">
        <w:trPr>
          <w:jc w:val="center"/>
        </w:trPr>
        <w:tc>
          <w:tcPr>
            <w:tcW w:w="3978" w:type="dxa"/>
          </w:tcPr>
          <w:p w:rsidR="00AD5504" w:rsidRPr="0036346C" w:rsidRDefault="00AD5504" w:rsidP="009B507B">
            <w:pPr>
              <w:jc w:val="left"/>
            </w:pPr>
            <w:r w:rsidRPr="0036346C">
              <w:lastRenderedPageBreak/>
              <w:t>Координатор программы</w:t>
            </w:r>
          </w:p>
        </w:tc>
        <w:tc>
          <w:tcPr>
            <w:tcW w:w="10741" w:type="dxa"/>
            <w:gridSpan w:val="6"/>
          </w:tcPr>
          <w:p w:rsidR="00AD5504" w:rsidRPr="0036346C" w:rsidRDefault="00AD5504" w:rsidP="002347F7">
            <w:pPr>
              <w:jc w:val="left"/>
            </w:pPr>
            <w:r w:rsidRPr="0036346C">
              <w:t>Заместитель Главы Администрации г. Лыткарино Уткин А.Ю.</w:t>
            </w:r>
          </w:p>
        </w:tc>
      </w:tr>
      <w:tr w:rsidR="00AD5504" w:rsidRPr="0036346C" w:rsidTr="00A07229">
        <w:trPr>
          <w:jc w:val="center"/>
        </w:trPr>
        <w:tc>
          <w:tcPr>
            <w:tcW w:w="3978" w:type="dxa"/>
          </w:tcPr>
          <w:p w:rsidR="00AD5504" w:rsidRPr="0036346C" w:rsidRDefault="00AD5504" w:rsidP="009B507B">
            <w:pPr>
              <w:jc w:val="left"/>
            </w:pPr>
            <w:r w:rsidRPr="0036346C">
              <w:t>Заказчик программы</w:t>
            </w:r>
          </w:p>
        </w:tc>
        <w:tc>
          <w:tcPr>
            <w:tcW w:w="10741" w:type="dxa"/>
            <w:gridSpan w:val="6"/>
          </w:tcPr>
          <w:p w:rsidR="00AD5504" w:rsidRPr="0036346C" w:rsidRDefault="00AD5504" w:rsidP="002347F7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AD5504" w:rsidRPr="0036346C" w:rsidTr="00A07229">
        <w:trPr>
          <w:jc w:val="center"/>
        </w:trPr>
        <w:tc>
          <w:tcPr>
            <w:tcW w:w="3978" w:type="dxa"/>
          </w:tcPr>
          <w:p w:rsidR="00AD5504" w:rsidRPr="0036346C" w:rsidRDefault="00AD5504" w:rsidP="009B507B">
            <w:pPr>
              <w:jc w:val="left"/>
            </w:pPr>
            <w:r w:rsidRPr="0036346C">
              <w:t>Разработчик программы</w:t>
            </w:r>
          </w:p>
        </w:tc>
        <w:tc>
          <w:tcPr>
            <w:tcW w:w="10741" w:type="dxa"/>
            <w:gridSpan w:val="6"/>
          </w:tcPr>
          <w:p w:rsidR="00AD5504" w:rsidRPr="0036346C" w:rsidRDefault="00AD5504" w:rsidP="005668F6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AD5504" w:rsidRPr="0036346C" w:rsidTr="00A07229">
        <w:trPr>
          <w:jc w:val="center"/>
        </w:trPr>
        <w:tc>
          <w:tcPr>
            <w:tcW w:w="3978" w:type="dxa"/>
          </w:tcPr>
          <w:p w:rsidR="00AD5504" w:rsidRPr="0036346C" w:rsidRDefault="00AD5504" w:rsidP="009B507B">
            <w:pPr>
              <w:jc w:val="left"/>
            </w:pPr>
            <w:proofErr w:type="gramStart"/>
            <w:r w:rsidRPr="0036346C">
              <w:t>Ответственный</w:t>
            </w:r>
            <w:proofErr w:type="gramEnd"/>
            <w:r w:rsidRPr="0036346C">
              <w:t xml:space="preserve"> за выполнение мероприятий программы</w:t>
            </w:r>
          </w:p>
        </w:tc>
        <w:tc>
          <w:tcPr>
            <w:tcW w:w="10741" w:type="dxa"/>
            <w:gridSpan w:val="6"/>
          </w:tcPr>
          <w:p w:rsidR="00AD5504" w:rsidRPr="0036346C" w:rsidRDefault="005B138C" w:rsidP="005668F6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города</w:t>
            </w:r>
            <w:r w:rsidR="00AD5504" w:rsidRPr="0036346C">
              <w:rPr>
                <w:sz w:val="28"/>
                <w:szCs w:val="28"/>
              </w:rPr>
              <w:t> Лыткарино;</w:t>
            </w:r>
          </w:p>
          <w:p w:rsidR="00AD5504" w:rsidRPr="0036346C" w:rsidRDefault="00AD5504" w:rsidP="005668F6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 КУИ г. Лыткарино;</w:t>
            </w:r>
          </w:p>
          <w:p w:rsidR="00AD5504" w:rsidRPr="0036346C" w:rsidRDefault="00AD5504" w:rsidP="005668F6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 xml:space="preserve">- Управление по делам культуры, молодежи, спорта и туризма Администрации г. Лыткарино; </w:t>
            </w:r>
          </w:p>
          <w:p w:rsidR="00AD5504" w:rsidRPr="0036346C" w:rsidRDefault="00AD5504" w:rsidP="005668F6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 Управление образования г. Лыткарино;</w:t>
            </w:r>
          </w:p>
          <w:p w:rsidR="00AD5504" w:rsidRPr="0036346C" w:rsidRDefault="00AD5504" w:rsidP="005668F6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 Координационный совет по делам инвалидов при Администрации г. Лыткарино;</w:t>
            </w:r>
          </w:p>
          <w:p w:rsidR="00AD5504" w:rsidRPr="0036346C" w:rsidRDefault="003A41B3" w:rsidP="003A41B3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МУП СК «Кристалл».</w:t>
            </w:r>
          </w:p>
        </w:tc>
      </w:tr>
      <w:tr w:rsidR="00AD5504" w:rsidRPr="0036346C" w:rsidTr="00A07229">
        <w:trPr>
          <w:jc w:val="center"/>
        </w:trPr>
        <w:tc>
          <w:tcPr>
            <w:tcW w:w="3978" w:type="dxa"/>
          </w:tcPr>
          <w:p w:rsidR="00AD5504" w:rsidRPr="0036346C" w:rsidRDefault="00AD5504" w:rsidP="009B507B">
            <w:pPr>
              <w:jc w:val="left"/>
            </w:pPr>
            <w:r w:rsidRPr="0036346C">
              <w:t>Сроки реализации программы</w:t>
            </w:r>
          </w:p>
        </w:tc>
        <w:tc>
          <w:tcPr>
            <w:tcW w:w="10741" w:type="dxa"/>
            <w:gridSpan w:val="6"/>
          </w:tcPr>
          <w:p w:rsidR="00AD5504" w:rsidRPr="0036346C" w:rsidRDefault="00646635" w:rsidP="00503AC3">
            <w:pPr>
              <w:jc w:val="both"/>
            </w:pPr>
            <w:r>
              <w:t>2015-2019</w:t>
            </w:r>
            <w:r w:rsidR="00AD5504" w:rsidRPr="0036346C">
              <w:t xml:space="preserve"> годы</w:t>
            </w:r>
          </w:p>
        </w:tc>
      </w:tr>
      <w:tr w:rsidR="00AD5504" w:rsidRPr="0036346C" w:rsidTr="00A07229">
        <w:trPr>
          <w:trHeight w:val="345"/>
          <w:jc w:val="center"/>
        </w:trPr>
        <w:tc>
          <w:tcPr>
            <w:tcW w:w="3978" w:type="dxa"/>
            <w:vMerge w:val="restart"/>
          </w:tcPr>
          <w:p w:rsidR="00AD5504" w:rsidRPr="0036346C" w:rsidRDefault="00AD5504" w:rsidP="004C74D4">
            <w:pPr>
              <w:jc w:val="left"/>
            </w:pPr>
            <w:r w:rsidRPr="0036346C">
              <w:t>Исто</w:t>
            </w:r>
            <w:r w:rsidR="004C74D4">
              <w:t xml:space="preserve">чники </w:t>
            </w:r>
            <w:r w:rsidR="002E6F4E">
              <w:t xml:space="preserve"> </w:t>
            </w:r>
            <w:r w:rsidR="004C74D4">
              <w:t>финансирования программы, в</w:t>
            </w:r>
            <w:r w:rsidRPr="0036346C">
              <w:t xml:space="preserve"> том числе по годам:</w:t>
            </w:r>
          </w:p>
        </w:tc>
        <w:tc>
          <w:tcPr>
            <w:tcW w:w="10741" w:type="dxa"/>
            <w:gridSpan w:val="6"/>
          </w:tcPr>
          <w:p w:rsidR="00AD5504" w:rsidRPr="0036346C" w:rsidRDefault="00AD5504" w:rsidP="00503AC3">
            <w:pPr>
              <w:spacing w:line="288" w:lineRule="auto"/>
            </w:pPr>
            <w:r w:rsidRPr="0036346C">
              <w:t>Расходы (</w:t>
            </w:r>
            <w:proofErr w:type="spellStart"/>
            <w:r w:rsidRPr="0036346C">
              <w:t>тыс</w:t>
            </w:r>
            <w:proofErr w:type="gramStart"/>
            <w:r w:rsidRPr="0036346C">
              <w:t>.р</w:t>
            </w:r>
            <w:proofErr w:type="gramEnd"/>
            <w:r w:rsidRPr="0036346C">
              <w:t>уб</w:t>
            </w:r>
            <w:proofErr w:type="spellEnd"/>
            <w:r w:rsidRPr="0036346C">
              <w:t>.)</w:t>
            </w:r>
          </w:p>
        </w:tc>
      </w:tr>
      <w:tr w:rsidR="00FF5B0A" w:rsidRPr="0036346C" w:rsidTr="00A07229">
        <w:trPr>
          <w:trHeight w:val="610"/>
          <w:jc w:val="center"/>
        </w:trPr>
        <w:tc>
          <w:tcPr>
            <w:tcW w:w="3978" w:type="dxa"/>
            <w:vMerge/>
          </w:tcPr>
          <w:p w:rsidR="00FF5B0A" w:rsidRPr="0036346C" w:rsidRDefault="00FF5B0A" w:rsidP="00503AC3">
            <w:pPr>
              <w:jc w:val="left"/>
            </w:pPr>
          </w:p>
        </w:tc>
        <w:tc>
          <w:tcPr>
            <w:tcW w:w="1840" w:type="dxa"/>
          </w:tcPr>
          <w:p w:rsidR="00FF5B0A" w:rsidRPr="0036346C" w:rsidRDefault="00FF5B0A" w:rsidP="00503AC3">
            <w:pPr>
              <w:spacing w:line="288" w:lineRule="auto"/>
            </w:pPr>
            <w:r w:rsidRPr="0036346C">
              <w:t>Всего</w:t>
            </w:r>
          </w:p>
        </w:tc>
        <w:tc>
          <w:tcPr>
            <w:tcW w:w="1701" w:type="dxa"/>
          </w:tcPr>
          <w:p w:rsidR="00FF5B0A" w:rsidRPr="0036346C" w:rsidRDefault="00FF5B0A" w:rsidP="00FF5B0A">
            <w:pPr>
              <w:spacing w:line="288" w:lineRule="auto"/>
            </w:pPr>
            <w:r w:rsidRPr="0036346C">
              <w:t>2015 год</w:t>
            </w:r>
          </w:p>
        </w:tc>
        <w:tc>
          <w:tcPr>
            <w:tcW w:w="1701" w:type="dxa"/>
          </w:tcPr>
          <w:p w:rsidR="00FF5B0A" w:rsidRPr="0036346C" w:rsidRDefault="00FF5B0A" w:rsidP="00FF5B0A">
            <w:pPr>
              <w:spacing w:line="288" w:lineRule="auto"/>
            </w:pPr>
            <w:r w:rsidRPr="0036346C">
              <w:t>2016 год</w:t>
            </w:r>
          </w:p>
        </w:tc>
        <w:tc>
          <w:tcPr>
            <w:tcW w:w="1843" w:type="dxa"/>
          </w:tcPr>
          <w:p w:rsidR="00FF5B0A" w:rsidRPr="0036346C" w:rsidRDefault="00FF5B0A" w:rsidP="00FF5B0A">
            <w:pPr>
              <w:spacing w:line="288" w:lineRule="auto"/>
            </w:pPr>
            <w:r w:rsidRPr="0036346C">
              <w:t>2017 год</w:t>
            </w:r>
          </w:p>
        </w:tc>
        <w:tc>
          <w:tcPr>
            <w:tcW w:w="1701" w:type="dxa"/>
          </w:tcPr>
          <w:p w:rsidR="00FF5B0A" w:rsidRPr="0036346C" w:rsidRDefault="00FF5B0A" w:rsidP="00FF5B0A">
            <w:pPr>
              <w:spacing w:line="288" w:lineRule="auto"/>
            </w:pPr>
            <w:r w:rsidRPr="0036346C">
              <w:t>2018 год</w:t>
            </w:r>
          </w:p>
        </w:tc>
        <w:tc>
          <w:tcPr>
            <w:tcW w:w="1955" w:type="dxa"/>
          </w:tcPr>
          <w:p w:rsidR="00FF5B0A" w:rsidRPr="0036346C" w:rsidRDefault="00FF5B0A" w:rsidP="00503AC3">
            <w:pPr>
              <w:spacing w:line="288" w:lineRule="auto"/>
            </w:pPr>
            <w:r w:rsidRPr="0036346C">
              <w:t>2019 год</w:t>
            </w:r>
          </w:p>
        </w:tc>
      </w:tr>
      <w:tr w:rsidR="004C74D4" w:rsidRPr="0036346C" w:rsidTr="00A07229">
        <w:trPr>
          <w:trHeight w:val="348"/>
          <w:jc w:val="center"/>
        </w:trPr>
        <w:tc>
          <w:tcPr>
            <w:tcW w:w="3978" w:type="dxa"/>
          </w:tcPr>
          <w:p w:rsidR="004C74D4" w:rsidRPr="0036346C" w:rsidRDefault="004C74D4" w:rsidP="00503AC3">
            <w:pPr>
              <w:jc w:val="left"/>
            </w:pPr>
            <w:r>
              <w:t xml:space="preserve">ВСЕГО </w:t>
            </w:r>
            <w:r w:rsidR="007D33C1">
              <w:t xml:space="preserve"> </w:t>
            </w:r>
            <w:r>
              <w:t>РАСХОДОВ</w:t>
            </w:r>
          </w:p>
        </w:tc>
        <w:tc>
          <w:tcPr>
            <w:tcW w:w="1840" w:type="dxa"/>
          </w:tcPr>
          <w:p w:rsidR="004C74D4" w:rsidRDefault="0092461E" w:rsidP="00905541">
            <w:pPr>
              <w:spacing w:line="288" w:lineRule="auto"/>
            </w:pPr>
            <w:r>
              <w:t>29 </w:t>
            </w:r>
            <w:r w:rsidR="00905541">
              <w:t>49</w:t>
            </w:r>
            <w:r w:rsidR="00CF1F49">
              <w:t>0</w:t>
            </w:r>
            <w:r w:rsidR="004C74D4">
              <w:t>,00</w:t>
            </w:r>
          </w:p>
        </w:tc>
        <w:tc>
          <w:tcPr>
            <w:tcW w:w="1701" w:type="dxa"/>
          </w:tcPr>
          <w:p w:rsidR="004C74D4" w:rsidRDefault="004C74D4" w:rsidP="00820195">
            <w:r>
              <w:t>6 </w:t>
            </w:r>
            <w:r w:rsidR="00820195">
              <w:t>25</w:t>
            </w:r>
            <w:r w:rsidR="00CF1F49">
              <w:t>4</w:t>
            </w:r>
            <w:r>
              <w:t>,00</w:t>
            </w:r>
          </w:p>
        </w:tc>
        <w:tc>
          <w:tcPr>
            <w:tcW w:w="1701" w:type="dxa"/>
          </w:tcPr>
          <w:p w:rsidR="004C74D4" w:rsidRDefault="004C74D4" w:rsidP="00646635">
            <w:r>
              <w:t>5 944,00</w:t>
            </w:r>
          </w:p>
        </w:tc>
        <w:tc>
          <w:tcPr>
            <w:tcW w:w="1843" w:type="dxa"/>
          </w:tcPr>
          <w:p w:rsidR="004C74D4" w:rsidRPr="0036346C" w:rsidRDefault="004C74D4" w:rsidP="00E35D0B">
            <w:r>
              <w:t>5 764,00</w:t>
            </w:r>
          </w:p>
        </w:tc>
        <w:tc>
          <w:tcPr>
            <w:tcW w:w="1701" w:type="dxa"/>
          </w:tcPr>
          <w:p w:rsidR="004C74D4" w:rsidRDefault="004C74D4">
            <w:r w:rsidRPr="007D25AB">
              <w:t>5 764,00</w:t>
            </w:r>
          </w:p>
        </w:tc>
        <w:tc>
          <w:tcPr>
            <w:tcW w:w="1955" w:type="dxa"/>
          </w:tcPr>
          <w:p w:rsidR="004C74D4" w:rsidRDefault="004C74D4">
            <w:r w:rsidRPr="007D25AB">
              <w:t>5 764,00</w:t>
            </w:r>
          </w:p>
        </w:tc>
      </w:tr>
      <w:tr w:rsidR="00646635" w:rsidRPr="0036346C" w:rsidTr="00A07229">
        <w:trPr>
          <w:trHeight w:val="699"/>
          <w:jc w:val="center"/>
        </w:trPr>
        <w:tc>
          <w:tcPr>
            <w:tcW w:w="3978" w:type="dxa"/>
          </w:tcPr>
          <w:p w:rsidR="00646635" w:rsidRPr="0036346C" w:rsidRDefault="00646635" w:rsidP="00503AC3">
            <w:pPr>
              <w:jc w:val="left"/>
            </w:pPr>
            <w:r w:rsidRPr="0036346C">
              <w:t xml:space="preserve">Средства бюджета </w:t>
            </w:r>
          </w:p>
          <w:p w:rsidR="00646635" w:rsidRPr="0036346C" w:rsidRDefault="00646635" w:rsidP="00503AC3">
            <w:pPr>
              <w:spacing w:line="288" w:lineRule="auto"/>
              <w:jc w:val="left"/>
            </w:pPr>
            <w:r w:rsidRPr="0036346C">
              <w:t>г. Лыткарино</w:t>
            </w:r>
          </w:p>
        </w:tc>
        <w:tc>
          <w:tcPr>
            <w:tcW w:w="1840" w:type="dxa"/>
          </w:tcPr>
          <w:p w:rsidR="00646635" w:rsidRPr="0036346C" w:rsidRDefault="00646635" w:rsidP="00CF1F49">
            <w:pPr>
              <w:spacing w:line="288" w:lineRule="auto"/>
            </w:pPr>
            <w:r>
              <w:t>29 </w:t>
            </w:r>
            <w:r w:rsidR="00CF1F49">
              <w:t>315</w:t>
            </w:r>
            <w:r w:rsidRPr="0036346C">
              <w:t>,00</w:t>
            </w:r>
          </w:p>
        </w:tc>
        <w:tc>
          <w:tcPr>
            <w:tcW w:w="1701" w:type="dxa"/>
          </w:tcPr>
          <w:p w:rsidR="00646635" w:rsidRPr="0036346C" w:rsidRDefault="00CF1F49" w:rsidP="00E35D0B">
            <w:r>
              <w:t>6 139</w:t>
            </w:r>
            <w:r w:rsidR="00646635" w:rsidRPr="0036346C">
              <w:t>,00</w:t>
            </w:r>
          </w:p>
        </w:tc>
        <w:tc>
          <w:tcPr>
            <w:tcW w:w="1701" w:type="dxa"/>
          </w:tcPr>
          <w:p w:rsidR="00646635" w:rsidRPr="0036346C" w:rsidRDefault="00646635" w:rsidP="00646635">
            <w:r>
              <w:t>5 929</w:t>
            </w:r>
            <w:r w:rsidRPr="0036346C">
              <w:t>,00</w:t>
            </w:r>
          </w:p>
        </w:tc>
        <w:tc>
          <w:tcPr>
            <w:tcW w:w="1843" w:type="dxa"/>
          </w:tcPr>
          <w:p w:rsidR="00646635" w:rsidRPr="0036346C" w:rsidRDefault="00646635" w:rsidP="00E35D0B">
            <w:r w:rsidRPr="0036346C">
              <w:t>5 </w:t>
            </w:r>
            <w:r>
              <w:t>749</w:t>
            </w:r>
            <w:r w:rsidRPr="0036346C">
              <w:t>,00</w:t>
            </w:r>
          </w:p>
        </w:tc>
        <w:tc>
          <w:tcPr>
            <w:tcW w:w="1701" w:type="dxa"/>
          </w:tcPr>
          <w:p w:rsidR="00646635" w:rsidRDefault="00646635">
            <w:r w:rsidRPr="00971660">
              <w:t>5 749,00</w:t>
            </w:r>
          </w:p>
        </w:tc>
        <w:tc>
          <w:tcPr>
            <w:tcW w:w="1955" w:type="dxa"/>
          </w:tcPr>
          <w:p w:rsidR="00646635" w:rsidRDefault="00646635">
            <w:r w:rsidRPr="00971660">
              <w:t>5 749,00</w:t>
            </w:r>
          </w:p>
        </w:tc>
      </w:tr>
      <w:tr w:rsidR="00646635" w:rsidRPr="0036346C" w:rsidTr="00A07229">
        <w:trPr>
          <w:trHeight w:val="448"/>
          <w:jc w:val="center"/>
        </w:trPr>
        <w:tc>
          <w:tcPr>
            <w:tcW w:w="3978" w:type="dxa"/>
          </w:tcPr>
          <w:p w:rsidR="00646635" w:rsidRPr="0036346C" w:rsidRDefault="000A298C" w:rsidP="00503AC3">
            <w:pPr>
              <w:jc w:val="left"/>
            </w:pPr>
            <w:r>
              <w:t>Вне</w:t>
            </w:r>
            <w:r w:rsidR="002F1F5D">
              <w:t>бюджетные средства</w:t>
            </w:r>
          </w:p>
        </w:tc>
        <w:tc>
          <w:tcPr>
            <w:tcW w:w="1840" w:type="dxa"/>
          </w:tcPr>
          <w:p w:rsidR="00646635" w:rsidRDefault="00905541" w:rsidP="00503AC3">
            <w:pPr>
              <w:spacing w:line="288" w:lineRule="auto"/>
            </w:pPr>
            <w:r>
              <w:t>175</w:t>
            </w:r>
            <w:r w:rsidR="00646635">
              <w:t>,00</w:t>
            </w:r>
          </w:p>
        </w:tc>
        <w:tc>
          <w:tcPr>
            <w:tcW w:w="1701" w:type="dxa"/>
          </w:tcPr>
          <w:p w:rsidR="00646635" w:rsidRPr="0036346C" w:rsidRDefault="00646635" w:rsidP="00905541">
            <w:r>
              <w:t>1</w:t>
            </w:r>
            <w:r w:rsidR="00905541">
              <w:t>1</w:t>
            </w:r>
            <w:r>
              <w:t>5,00</w:t>
            </w:r>
          </w:p>
        </w:tc>
        <w:tc>
          <w:tcPr>
            <w:tcW w:w="1701" w:type="dxa"/>
          </w:tcPr>
          <w:p w:rsidR="00646635" w:rsidRDefault="00646635" w:rsidP="00FF5B0A">
            <w:r>
              <w:t>15,00</w:t>
            </w:r>
          </w:p>
        </w:tc>
        <w:tc>
          <w:tcPr>
            <w:tcW w:w="1843" w:type="dxa"/>
          </w:tcPr>
          <w:p w:rsidR="00646635" w:rsidRDefault="00646635">
            <w:r w:rsidRPr="00F25EFB">
              <w:t>15,00</w:t>
            </w:r>
          </w:p>
        </w:tc>
        <w:tc>
          <w:tcPr>
            <w:tcW w:w="1701" w:type="dxa"/>
          </w:tcPr>
          <w:p w:rsidR="00646635" w:rsidRDefault="00646635">
            <w:r w:rsidRPr="00F25EFB">
              <w:t>15,00</w:t>
            </w:r>
          </w:p>
        </w:tc>
        <w:tc>
          <w:tcPr>
            <w:tcW w:w="1955" w:type="dxa"/>
          </w:tcPr>
          <w:p w:rsidR="00646635" w:rsidRDefault="00646635">
            <w:r w:rsidRPr="00F25EFB">
              <w:t>15,00</w:t>
            </w:r>
          </w:p>
        </w:tc>
      </w:tr>
      <w:tr w:rsidR="00FF5B0A" w:rsidRPr="0036346C" w:rsidTr="00A07229">
        <w:trPr>
          <w:jc w:val="center"/>
        </w:trPr>
        <w:tc>
          <w:tcPr>
            <w:tcW w:w="3978" w:type="dxa"/>
          </w:tcPr>
          <w:p w:rsidR="00FF5B0A" w:rsidRPr="0036346C" w:rsidRDefault="00FF5B0A" w:rsidP="00A07229">
            <w:pPr>
              <w:jc w:val="left"/>
            </w:pPr>
            <w:r w:rsidRPr="0036346C">
              <w:t>Планируемые результаты реализации программы</w:t>
            </w:r>
          </w:p>
        </w:tc>
        <w:tc>
          <w:tcPr>
            <w:tcW w:w="10741" w:type="dxa"/>
            <w:gridSpan w:val="6"/>
          </w:tcPr>
          <w:p w:rsidR="00FF5B0A" w:rsidRPr="0036346C" w:rsidRDefault="005B138C" w:rsidP="008A7E64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B0A" w:rsidRPr="0036346C">
              <w:rPr>
                <w:sz w:val="28"/>
                <w:szCs w:val="28"/>
              </w:rPr>
              <w:t>. Повышен</w:t>
            </w:r>
            <w:r>
              <w:rPr>
                <w:sz w:val="28"/>
                <w:szCs w:val="28"/>
              </w:rPr>
              <w:t>ие доступных для инвалидов и других</w:t>
            </w:r>
            <w:r w:rsidR="00FF5B0A" w:rsidRPr="0036346C">
              <w:rPr>
                <w:sz w:val="28"/>
                <w:szCs w:val="28"/>
              </w:rPr>
              <w:t xml:space="preserve"> маломобильных групп населения  объектов социальной, транспортно</w:t>
            </w:r>
            <w:r w:rsidR="00772633" w:rsidRPr="0036346C">
              <w:rPr>
                <w:sz w:val="28"/>
                <w:szCs w:val="28"/>
              </w:rPr>
              <w:t>й, инженерной инфраструктуры с 8</w:t>
            </w:r>
            <w:r w:rsidR="00FF5B0A" w:rsidRPr="0036346C">
              <w:rPr>
                <w:sz w:val="28"/>
                <w:szCs w:val="28"/>
              </w:rPr>
              <w:t>2 % в 2015 году до 100% в 2019 году.</w:t>
            </w:r>
          </w:p>
          <w:p w:rsidR="00FF5B0A" w:rsidRDefault="005B138C" w:rsidP="008A7E64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5B0A" w:rsidRPr="0036346C">
              <w:rPr>
                <w:sz w:val="28"/>
                <w:szCs w:val="28"/>
              </w:rPr>
              <w:t xml:space="preserve">. Выполнение в полном объеме обязательств </w:t>
            </w:r>
            <w:r w:rsidR="00EA339E">
              <w:rPr>
                <w:sz w:val="28"/>
                <w:szCs w:val="28"/>
              </w:rPr>
              <w:t>перед гражданами, передавшими</w:t>
            </w:r>
            <w:r>
              <w:rPr>
                <w:sz w:val="28"/>
                <w:szCs w:val="28"/>
              </w:rPr>
              <w:t xml:space="preserve"> </w:t>
            </w:r>
            <w:r w:rsidR="003509E3">
              <w:rPr>
                <w:sz w:val="28"/>
                <w:szCs w:val="28"/>
              </w:rPr>
              <w:t xml:space="preserve">свои </w:t>
            </w:r>
            <w:r w:rsidR="00EA339E">
              <w:rPr>
                <w:sz w:val="28"/>
                <w:szCs w:val="28"/>
              </w:rPr>
              <w:t>жилые помещения</w:t>
            </w:r>
            <w:r w:rsidR="003509E3">
              <w:rPr>
                <w:sz w:val="28"/>
                <w:szCs w:val="28"/>
              </w:rPr>
              <w:t xml:space="preserve"> в муниципальную собственность г. Лыткарино</w:t>
            </w:r>
            <w:r w:rsidR="00C4603C">
              <w:rPr>
                <w:sz w:val="28"/>
                <w:szCs w:val="28"/>
              </w:rPr>
              <w:t xml:space="preserve"> </w:t>
            </w:r>
            <w:r w:rsidR="00C4603C" w:rsidRPr="00217B0F">
              <w:rPr>
                <w:sz w:val="28"/>
                <w:szCs w:val="28"/>
              </w:rPr>
              <w:t>по заключенным договорам пожизненного содержания с иждивением</w:t>
            </w:r>
            <w:r w:rsidR="003509E3">
              <w:rPr>
                <w:sz w:val="28"/>
                <w:szCs w:val="28"/>
              </w:rPr>
              <w:t>.</w:t>
            </w:r>
          </w:p>
          <w:p w:rsidR="003509E3" w:rsidRPr="0036346C" w:rsidRDefault="003509E3" w:rsidP="006065AC">
            <w:pPr>
              <w:widowControl w:val="0"/>
              <w:jc w:val="both"/>
            </w:pPr>
            <w:r>
              <w:t xml:space="preserve">3. Получение финансовой поддержки </w:t>
            </w:r>
            <w:r w:rsidR="006065AC" w:rsidRPr="0036346C">
              <w:t>социально о</w:t>
            </w:r>
            <w:r w:rsidR="006065AC">
              <w:t>риентированным</w:t>
            </w:r>
            <w:r w:rsidR="00EA339E">
              <w:t>и</w:t>
            </w:r>
            <w:r w:rsidR="006065AC">
              <w:t xml:space="preserve"> некоммерческим</w:t>
            </w:r>
            <w:r w:rsidR="00EA339E">
              <w:t>и</w:t>
            </w:r>
            <w:r w:rsidR="006065AC" w:rsidRPr="0036346C">
              <w:t xml:space="preserve"> организац</w:t>
            </w:r>
            <w:r w:rsidR="006065AC">
              <w:t>иям</w:t>
            </w:r>
            <w:r w:rsidR="00EA339E">
              <w:t>и,</w:t>
            </w:r>
            <w:r w:rsidR="006065AC">
              <w:t xml:space="preserve"> осуществляющим</w:t>
            </w:r>
            <w:r w:rsidR="00EA339E">
              <w:t>и</w:t>
            </w:r>
            <w:r w:rsidR="006065AC">
              <w:t xml:space="preserve"> свою деятельность на территории</w:t>
            </w:r>
            <w:r w:rsidR="006065AC" w:rsidRPr="0036346C">
              <w:t xml:space="preserve"> города</w:t>
            </w:r>
            <w:r w:rsidR="006065AC">
              <w:t xml:space="preserve"> Лыткарино.</w:t>
            </w:r>
          </w:p>
        </w:tc>
      </w:tr>
    </w:tbl>
    <w:p w:rsidR="00394884" w:rsidRPr="0036346C" w:rsidRDefault="00394884" w:rsidP="002A6005">
      <w:pPr>
        <w:ind w:firstLine="709"/>
        <w:jc w:val="left"/>
      </w:pPr>
    </w:p>
    <w:p w:rsidR="00E06066" w:rsidRPr="0036346C" w:rsidRDefault="00E06066" w:rsidP="002A6005">
      <w:pPr>
        <w:ind w:firstLine="709"/>
        <w:jc w:val="left"/>
      </w:pPr>
    </w:p>
    <w:p w:rsidR="00E06066" w:rsidRPr="0036346C" w:rsidRDefault="00E06066" w:rsidP="002A6005">
      <w:pPr>
        <w:ind w:firstLine="709"/>
        <w:jc w:val="left"/>
      </w:pPr>
    </w:p>
    <w:p w:rsidR="00E06066" w:rsidRPr="0036346C" w:rsidRDefault="00E06066" w:rsidP="002A6005">
      <w:pPr>
        <w:ind w:firstLine="709"/>
        <w:jc w:val="left"/>
      </w:pPr>
      <w:bookmarkStart w:id="0" w:name="_GoBack"/>
      <w:bookmarkEnd w:id="0"/>
    </w:p>
    <w:p w:rsidR="004611C9" w:rsidRDefault="004611C9" w:rsidP="002A6005">
      <w:pPr>
        <w:ind w:firstLine="709"/>
        <w:jc w:val="left"/>
      </w:pPr>
    </w:p>
    <w:p w:rsidR="002A6005" w:rsidRPr="0036346C" w:rsidRDefault="002A6005" w:rsidP="001200B1">
      <w:pPr>
        <w:pStyle w:val="a4"/>
        <w:numPr>
          <w:ilvl w:val="0"/>
          <w:numId w:val="5"/>
        </w:numPr>
        <w:ind w:left="284" w:hanging="284"/>
        <w:rPr>
          <w:sz w:val="27"/>
          <w:szCs w:val="27"/>
        </w:rPr>
      </w:pPr>
      <w:r w:rsidRPr="0036346C">
        <w:rPr>
          <w:sz w:val="27"/>
          <w:szCs w:val="27"/>
        </w:rPr>
        <w:lastRenderedPageBreak/>
        <w:t>Общая х</w:t>
      </w:r>
      <w:r w:rsidR="00D05951" w:rsidRPr="0036346C">
        <w:rPr>
          <w:sz w:val="27"/>
          <w:szCs w:val="27"/>
        </w:rPr>
        <w:t xml:space="preserve">арактеристика </w:t>
      </w:r>
      <w:r w:rsidRPr="0036346C">
        <w:rPr>
          <w:sz w:val="27"/>
          <w:szCs w:val="27"/>
        </w:rPr>
        <w:t>сферы реализации муниципальной программы «</w:t>
      </w:r>
      <w:r w:rsidR="00ED3AA6" w:rsidRPr="0036346C">
        <w:rPr>
          <w:sz w:val="27"/>
          <w:szCs w:val="27"/>
        </w:rPr>
        <w:t>Забота</w:t>
      </w:r>
      <w:r w:rsidRPr="0036346C">
        <w:rPr>
          <w:sz w:val="27"/>
          <w:szCs w:val="27"/>
        </w:rPr>
        <w:t>» на 201</w:t>
      </w:r>
      <w:r w:rsidR="00FF5B0A" w:rsidRPr="0036346C">
        <w:rPr>
          <w:sz w:val="27"/>
          <w:szCs w:val="27"/>
        </w:rPr>
        <w:t>5</w:t>
      </w:r>
      <w:r w:rsidRPr="0036346C">
        <w:rPr>
          <w:sz w:val="27"/>
          <w:szCs w:val="27"/>
        </w:rPr>
        <w:t>-201</w:t>
      </w:r>
      <w:r w:rsidR="00FF5B0A" w:rsidRPr="0036346C">
        <w:rPr>
          <w:sz w:val="27"/>
          <w:szCs w:val="27"/>
        </w:rPr>
        <w:t>9</w:t>
      </w:r>
      <w:r w:rsidRPr="0036346C">
        <w:rPr>
          <w:sz w:val="27"/>
          <w:szCs w:val="27"/>
        </w:rPr>
        <w:t xml:space="preserve"> года</w:t>
      </w:r>
    </w:p>
    <w:p w:rsidR="00D05951" w:rsidRPr="0036346C" w:rsidRDefault="00D05951" w:rsidP="00D05951">
      <w:pPr>
        <w:pStyle w:val="HTML"/>
        <w:jc w:val="center"/>
        <w:rPr>
          <w:rFonts w:ascii="Times New Roman" w:hAnsi="Times New Roman" w:cs="Times New Roman"/>
          <w:sz w:val="27"/>
          <w:szCs w:val="27"/>
        </w:rPr>
      </w:pPr>
    </w:p>
    <w:p w:rsidR="00040E43" w:rsidRPr="0036346C" w:rsidRDefault="00040E43" w:rsidP="002A59B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Несмотря на увеличение количества населения, преобладание рождаемости над смертностью в городском округе Лыткарино, прослеживается стационарная возрастная структура населения, в то время как в Российской Федерации после демографического кризиса начала 90-х годов пока еще остается регрессивный тип населения. Одновременно прослеживается тенденция увеличения доли лиц пожилого возраста за счет увеличения продолжительности жизни и уменьшения смертности. При этом снижается ответственность семьи за обеспечение ухода и удовлетворение потребностей пожилых людей и инвалидов.</w:t>
      </w:r>
    </w:p>
    <w:p w:rsidR="00040E43" w:rsidRPr="0036346C" w:rsidRDefault="00040E43" w:rsidP="002A59B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Инвалиды и пожилые люди нередко теряют ориентацию в современном социокультурном пространстве, что имеет негативные последствия не только для них самих, но и для людей, их окружающих. Комплексная реабилитация и социальная адаптация инвалидов, создание условий для продления активного долголетия пожилых граждан являются одним из актуальных направлений в социальной сфере.</w:t>
      </w:r>
    </w:p>
    <w:p w:rsidR="00040E43" w:rsidRPr="0036346C" w:rsidRDefault="00040E43" w:rsidP="002A59B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Основной целью органов местного самоуправления городского округа Лыткарино является повышение качества жизни населения, в том числе и особенно людей с ограниченными возможностями.</w:t>
      </w:r>
    </w:p>
    <w:p w:rsidR="00040E43" w:rsidRPr="0036346C" w:rsidRDefault="00040E43" w:rsidP="002A59B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В городском округе Лыткарино достаточно развита социальная инфраструктура. Однако в настоящее время такие объекты, как жилые дома, магазины, первая городская поликлиника, аптеки, библиотеки и другие объекты социального значения, рассчитаны, в основном, только на пользование ими здоровыми гражданами. Общеобразовательные учреждения городского округа Лыткарино не оснащены пандусами. </w:t>
      </w:r>
    </w:p>
    <w:p w:rsidR="00040E43" w:rsidRPr="0036346C" w:rsidRDefault="00040E43" w:rsidP="002A59B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Безусловно, многие объекты социальных инфраструктур были построены во времена отсутствия понятия маломобильных групп и без учета их конституционных прав, которые гарантируют полное равноправие всех граждан РФ. В силу несовершенства применяемых ранее архитектурно-</w:t>
      </w:r>
      <w:proofErr w:type="gramStart"/>
      <w:r w:rsidRPr="0036346C">
        <w:rPr>
          <w:sz w:val="27"/>
          <w:szCs w:val="27"/>
        </w:rPr>
        <w:t>планировочных решений</w:t>
      </w:r>
      <w:proofErr w:type="gramEnd"/>
      <w:r w:rsidRPr="0036346C">
        <w:rPr>
          <w:sz w:val="27"/>
          <w:szCs w:val="27"/>
        </w:rPr>
        <w:t xml:space="preserve"> строящихся объектов при дальнейшей их реконструкции должны быть учтены СП и СНиПы. В случаях, когда действующие объекты невозможно полностью приспособить для нужд инвалидов, должны осуществляться во взаимодействии с общественными организациями инвалидов меры, обеспечивающие удовлетворение минимальных потребностей инвалидов.</w:t>
      </w:r>
    </w:p>
    <w:p w:rsidR="00040E43" w:rsidRPr="0036346C" w:rsidRDefault="00040E43" w:rsidP="00160995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В настоящее время мероприятия социальной защиты инвалидов ориентированы в основном на оказание материальной помощи. Финансовая поддержка является мерой необходимой, но она не ориентирует общественность и самих инвалидов на развитие и использование потенциала личности, не обеспечивает условия для их интеграции в общественной жизни.</w:t>
      </w:r>
    </w:p>
    <w:p w:rsidR="00040E43" w:rsidRPr="0036346C" w:rsidRDefault="00040E43" w:rsidP="002A59B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Реализация мероприятий по обеспечению доступности среды, а также созданию условий для повышения качества жизни инвалидов и пожилых граждан должна быть комплексной и в межведомственном взаимодействии, а также при несомненном активном участии общественных организаций и всех заинтересованных лиц.</w:t>
      </w:r>
    </w:p>
    <w:p w:rsidR="00B34F22" w:rsidRPr="0036346C" w:rsidRDefault="00B34F22" w:rsidP="002A59B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Численность населения городског</w:t>
      </w:r>
      <w:r w:rsidR="00176F16" w:rsidRPr="0036346C">
        <w:rPr>
          <w:sz w:val="27"/>
          <w:szCs w:val="27"/>
        </w:rPr>
        <w:t>о округа Лыткарино на 01.01.2014</w:t>
      </w:r>
      <w:r w:rsidRPr="0036346C">
        <w:rPr>
          <w:sz w:val="27"/>
          <w:szCs w:val="27"/>
        </w:rPr>
        <w:t xml:space="preserve"> составляет </w:t>
      </w:r>
      <w:r w:rsidRPr="0036346C">
        <w:rPr>
          <w:b/>
          <w:sz w:val="27"/>
          <w:szCs w:val="27"/>
        </w:rPr>
        <w:t>5</w:t>
      </w:r>
      <w:r w:rsidR="00176F16" w:rsidRPr="0036346C">
        <w:rPr>
          <w:b/>
          <w:sz w:val="27"/>
          <w:szCs w:val="27"/>
        </w:rPr>
        <w:t>6050</w:t>
      </w:r>
      <w:r w:rsidRPr="0036346C">
        <w:rPr>
          <w:b/>
          <w:sz w:val="27"/>
          <w:szCs w:val="27"/>
        </w:rPr>
        <w:t xml:space="preserve"> </w:t>
      </w:r>
      <w:r w:rsidRPr="0036346C">
        <w:rPr>
          <w:sz w:val="27"/>
          <w:szCs w:val="27"/>
        </w:rPr>
        <w:t xml:space="preserve">человек, из них 16,2% в возрасте до 18 лет. Детей-инвалидов в городском округе </w:t>
      </w:r>
      <w:r w:rsidR="00B8130D" w:rsidRPr="0036346C">
        <w:rPr>
          <w:b/>
          <w:sz w:val="27"/>
          <w:szCs w:val="27"/>
        </w:rPr>
        <w:t>9</w:t>
      </w:r>
      <w:r w:rsidRPr="0036346C">
        <w:rPr>
          <w:b/>
          <w:sz w:val="27"/>
          <w:szCs w:val="27"/>
        </w:rPr>
        <w:t>7</w:t>
      </w:r>
      <w:r w:rsidRPr="0036346C">
        <w:rPr>
          <w:sz w:val="27"/>
          <w:szCs w:val="27"/>
        </w:rPr>
        <w:t xml:space="preserve"> человек, из них детей с детским церебральным параличом, умственной отсталостью различного генеза и заболеваниями опорно-двигательного аппарата насчитывается около 49% от общего числа детей-инвалидов. В процентном соотношении к общему числу детей до 18 лет городского округа Лыткарино количество детей-инвалидов составляет 1%. Столь незначительное, казалось бы, число детей-инвалидов не снижает ответственность в повышении качества их жизни, обеспечении реализации каждому ребенку права на максимально возможную интеграцию в </w:t>
      </w:r>
      <w:r w:rsidRPr="0036346C">
        <w:rPr>
          <w:sz w:val="27"/>
          <w:szCs w:val="27"/>
        </w:rPr>
        <w:lastRenderedPageBreak/>
        <w:t>обществе. На самом деле детей с тяжестью заболеваний, которых можно приравнять к детям-инвалидам, гораздо больше. Это дети с тяжелыми нарушениями психического развития, которые требуют особого подхода, особую форму обучения.</w:t>
      </w:r>
    </w:p>
    <w:p w:rsidR="00B34F22" w:rsidRPr="0036346C" w:rsidRDefault="00B34F22" w:rsidP="00B34F2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В городском округе Лыткарино эффективная система дошкольного, общего и дополнительного образования. Об этом свидетельствуют такие показатели качества образования, как золотые и серебряные медали, полученные выпускниками; показатели муниципальной системы образования по результатам сдачи ЕГЭ. В городе функционирует коррекционная школа, для реализации возможности обучаться детям с нарушениями психического развития, однако в реабилитационные центры детям приходится ездить в Москву и соседние районы.</w:t>
      </w:r>
    </w:p>
    <w:p w:rsidR="0074066B" w:rsidRPr="0036346C" w:rsidRDefault="00B34F22" w:rsidP="0081376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В городском округе Лыткарино насчитывается более </w:t>
      </w:r>
      <w:r w:rsidR="00176F16" w:rsidRPr="0036346C">
        <w:rPr>
          <w:b/>
          <w:sz w:val="27"/>
          <w:szCs w:val="27"/>
        </w:rPr>
        <w:t>3875</w:t>
      </w:r>
      <w:r w:rsidRPr="0036346C">
        <w:rPr>
          <w:sz w:val="27"/>
          <w:szCs w:val="27"/>
        </w:rPr>
        <w:t xml:space="preserve"> инвалидов I группы, II группы, III группы и детей-инвалидов. Из них людей с нарушением опорно-двигательной системы </w:t>
      </w:r>
      <w:r w:rsidR="00176F16" w:rsidRPr="0036346C">
        <w:rPr>
          <w:b/>
          <w:sz w:val="27"/>
          <w:szCs w:val="27"/>
        </w:rPr>
        <w:t>103</w:t>
      </w:r>
      <w:r w:rsidRPr="0036346C">
        <w:rPr>
          <w:b/>
          <w:sz w:val="27"/>
          <w:szCs w:val="27"/>
        </w:rPr>
        <w:t xml:space="preserve"> чел.,  </w:t>
      </w:r>
      <w:r w:rsidRPr="0036346C">
        <w:rPr>
          <w:sz w:val="27"/>
          <w:szCs w:val="27"/>
        </w:rPr>
        <w:t xml:space="preserve">инвалидов по зрению - </w:t>
      </w:r>
      <w:r w:rsidR="00176F16" w:rsidRPr="0036346C">
        <w:rPr>
          <w:b/>
          <w:sz w:val="27"/>
          <w:szCs w:val="27"/>
        </w:rPr>
        <w:t>106</w:t>
      </w:r>
      <w:r w:rsidRPr="0036346C">
        <w:rPr>
          <w:sz w:val="27"/>
          <w:szCs w:val="27"/>
        </w:rPr>
        <w:t xml:space="preserve"> человек и глухих инвалидов - </w:t>
      </w:r>
      <w:r w:rsidRPr="0036346C">
        <w:rPr>
          <w:b/>
          <w:sz w:val="27"/>
          <w:szCs w:val="27"/>
        </w:rPr>
        <w:t>34</w:t>
      </w:r>
      <w:r w:rsidRPr="0036346C">
        <w:rPr>
          <w:sz w:val="27"/>
          <w:szCs w:val="27"/>
        </w:rPr>
        <w:t xml:space="preserve"> человека. От общего числа населения инвалиды составляют 6,</w:t>
      </w:r>
      <w:r w:rsidR="00176F16" w:rsidRPr="0036346C">
        <w:rPr>
          <w:sz w:val="27"/>
          <w:szCs w:val="27"/>
        </w:rPr>
        <w:t>2</w:t>
      </w:r>
      <w:r w:rsidRPr="0036346C">
        <w:rPr>
          <w:sz w:val="27"/>
          <w:szCs w:val="27"/>
        </w:rPr>
        <w:t>7%. Маломобильная группа населения, в том числе пожилые люди и лица с детьми, составляет более 20% от общего числа населения городского округа Лыткарино.</w:t>
      </w:r>
    </w:p>
    <w:p w:rsidR="00B34F22" w:rsidRPr="0036346C" w:rsidRDefault="00040E43" w:rsidP="002A59B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действий. С этой целью необходима разработка муниципальной программы по реализации комплекса программных мероприятий, взаимоувязанных по конкретным целям, ресурсам, срокам реализации и исполнителям необходимо выполнение в рамках единой программы крупных по объему и требующих длительных сроков реализации программных мероприятий.</w:t>
      </w:r>
      <w:r w:rsidR="00B34F22" w:rsidRPr="0036346C">
        <w:rPr>
          <w:sz w:val="27"/>
          <w:szCs w:val="27"/>
        </w:rPr>
        <w:t xml:space="preserve"> </w:t>
      </w:r>
    </w:p>
    <w:p w:rsidR="00B34F22" w:rsidRPr="0036346C" w:rsidRDefault="00B34F22" w:rsidP="002A59B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36346C">
        <w:rPr>
          <w:sz w:val="27"/>
          <w:szCs w:val="27"/>
        </w:rPr>
        <w:t>С целью выявления потребностей людей с ограниченными возможностями в социальной адаптации, доступности к различным объектам инфраструктур, определения релевантности действий в рамках мероприятий, обеспечивающих доступную среду для инвалидов и маломобильных групп населения городского округа Лыткарино, а также ранжирования социальных инфраструктур в соответствии с потребностями людей с ограниченными возможностями и минимизации иррационального планирования бюджета в рамках мероприятий по обеспечению доступной среды необходимо</w:t>
      </w:r>
      <w:proofErr w:type="gramEnd"/>
      <w:r w:rsidRPr="0036346C">
        <w:rPr>
          <w:sz w:val="27"/>
          <w:szCs w:val="27"/>
        </w:rPr>
        <w:t xml:space="preserve"> провести социологическое исследование. Следует провести мониторинг объектов социальной инфраструктуры с целью определения доступности для людей с ограниченными возможностями и дальнейшим решением выявленных проблем.</w:t>
      </w:r>
    </w:p>
    <w:p w:rsidR="00176F16" w:rsidRPr="0036346C" w:rsidRDefault="00176F16" w:rsidP="00176F1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действий. С этой целью необходима разработка муниципальной программы по реализации комплекса программных мероприятий, взаимоувязанных по конкретным целям, ресурсам, срокам реализации и исполнителям необходимо выполнение в рамках единой программы крупных по объему и требующих длительных сроков реализации программных мероприятий.</w:t>
      </w:r>
    </w:p>
    <w:p w:rsidR="00176F16" w:rsidRPr="0036346C" w:rsidRDefault="00176F16" w:rsidP="00176F1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>Программа разработана в соответствии с основными федеральными и региональными правовыми документами.</w:t>
      </w:r>
    </w:p>
    <w:p w:rsidR="00176F16" w:rsidRDefault="00176F16" w:rsidP="00176F1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В городском округе Лыткарино остро стоит необходимость в поддержке инвалидов, людей с ограниченными возможностями. Несмотря на то, что государство выступает главным гарантом экономического обеспечения жизни тех, никто не может сделать этого самостоятельно в силу объективных причин, необходима дополнительная поддержка со стороны местных органов самоуправления. Действующая система государственной помощи не обеспечивает необходимого </w:t>
      </w:r>
      <w:r w:rsidR="005B138C">
        <w:rPr>
          <w:sz w:val="27"/>
          <w:szCs w:val="27"/>
        </w:rPr>
        <w:br/>
      </w:r>
      <w:r w:rsidRPr="0036346C">
        <w:rPr>
          <w:sz w:val="27"/>
          <w:szCs w:val="27"/>
        </w:rPr>
        <w:t>уровня социальной защищенности инвалидов и людей с ограниченными возможностями.</w:t>
      </w:r>
    </w:p>
    <w:p w:rsidR="00CB0908" w:rsidRPr="0036346C" w:rsidRDefault="00CB0908" w:rsidP="00176F1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76F16" w:rsidRPr="0036346C" w:rsidRDefault="005B138C" w:rsidP="00FD2B7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br/>
      </w:r>
      <w:r w:rsidR="00FD2B77">
        <w:rPr>
          <w:sz w:val="27"/>
          <w:szCs w:val="27"/>
        </w:rPr>
        <w:t xml:space="preserve">         </w:t>
      </w:r>
      <w:r w:rsidR="00176F16" w:rsidRPr="0036346C">
        <w:rPr>
          <w:sz w:val="27"/>
          <w:szCs w:val="27"/>
        </w:rPr>
        <w:t xml:space="preserve">Главным результатом реализации Программы будет достижение поставленной цели и определенных задач в рамках Программы по формированию доступной среды. </w:t>
      </w:r>
    </w:p>
    <w:p w:rsidR="005A771A" w:rsidRPr="0036346C" w:rsidRDefault="002A59B7" w:rsidP="002A59B7">
      <w:pPr>
        <w:pStyle w:val="HTML"/>
        <w:jc w:val="both"/>
        <w:rPr>
          <w:rFonts w:ascii="Times New Roman" w:hAnsi="Times New Roman" w:cs="Times New Roman"/>
          <w:sz w:val="27"/>
          <w:szCs w:val="27"/>
        </w:rPr>
      </w:pPr>
      <w:r w:rsidRPr="0036346C">
        <w:rPr>
          <w:rFonts w:ascii="Times New Roman" w:hAnsi="Times New Roman" w:cs="Times New Roman"/>
          <w:sz w:val="27"/>
          <w:szCs w:val="27"/>
        </w:rPr>
        <w:t xml:space="preserve">         </w:t>
      </w:r>
      <w:r w:rsidR="005A771A" w:rsidRPr="0036346C">
        <w:rPr>
          <w:rFonts w:ascii="Times New Roman" w:hAnsi="Times New Roman" w:cs="Times New Roman"/>
          <w:sz w:val="27"/>
          <w:szCs w:val="27"/>
        </w:rPr>
        <w:t>К одной из наименее защищенных групп населения в настоящее время относятся пожилые люди, люди преклонного возраста. Постоянное возрастание доли пожилых людей является социально-демографической тенденцией практически всех развитых стран. Условия жизни пожилых людей, прежде всего, оп</w:t>
      </w:r>
      <w:r w:rsidR="005A771A" w:rsidRPr="0036346C">
        <w:rPr>
          <w:rFonts w:ascii="Times New Roman" w:hAnsi="Times New Roman" w:cs="Times New Roman"/>
          <w:sz w:val="27"/>
          <w:szCs w:val="27"/>
        </w:rPr>
        <w:softHyphen/>
        <w:t>ределяются состоянием их здоровья, заботой со стороны близких. Пожилые люди встревожены своим материальным положением, ограниченностью в свободе передвижения, одиночеством.</w:t>
      </w:r>
    </w:p>
    <w:p w:rsidR="005A771A" w:rsidRPr="0036346C" w:rsidRDefault="002A59B7" w:rsidP="002A59B7">
      <w:pPr>
        <w:pStyle w:val="HTML"/>
        <w:jc w:val="both"/>
        <w:rPr>
          <w:rFonts w:ascii="Times New Roman" w:hAnsi="Times New Roman" w:cs="Times New Roman"/>
          <w:sz w:val="27"/>
          <w:szCs w:val="27"/>
        </w:rPr>
      </w:pPr>
      <w:r w:rsidRPr="0036346C">
        <w:rPr>
          <w:rFonts w:ascii="Times New Roman" w:hAnsi="Times New Roman" w:cs="Times New Roman"/>
          <w:sz w:val="27"/>
          <w:szCs w:val="27"/>
        </w:rPr>
        <w:t xml:space="preserve">         </w:t>
      </w:r>
      <w:r w:rsidR="005A771A" w:rsidRPr="0036346C">
        <w:rPr>
          <w:rFonts w:ascii="Times New Roman" w:hAnsi="Times New Roman" w:cs="Times New Roman"/>
          <w:sz w:val="27"/>
          <w:szCs w:val="27"/>
        </w:rPr>
        <w:t>Поэтому меры, предусмотренные настоящей программой, направлены на повышение уровня жизни и поддержку одиноких пожилых граждан, оказываемую в рамках полномочий органов местного самоуправления.</w:t>
      </w:r>
    </w:p>
    <w:p w:rsidR="005A771A" w:rsidRPr="0036346C" w:rsidRDefault="002A59B7" w:rsidP="002A59B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 </w:t>
      </w:r>
      <w:r w:rsidR="005A771A" w:rsidRPr="0036346C">
        <w:rPr>
          <w:sz w:val="27"/>
          <w:szCs w:val="27"/>
        </w:rPr>
        <w:t xml:space="preserve">Федеральным </w:t>
      </w:r>
      <w:hyperlink r:id="rId7" w:history="1">
        <w:r w:rsidR="005A771A" w:rsidRPr="0036346C">
          <w:rPr>
            <w:sz w:val="27"/>
            <w:szCs w:val="27"/>
          </w:rPr>
          <w:t>законом</w:t>
        </w:r>
      </w:hyperlink>
      <w:r w:rsidR="005A771A" w:rsidRPr="0036346C">
        <w:rPr>
          <w:sz w:val="27"/>
          <w:szCs w:val="27"/>
        </w:rPr>
        <w:t xml:space="preserve"> от 05.04.2010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</w:t>
      </w:r>
      <w:r w:rsidR="005B138C">
        <w:rPr>
          <w:sz w:val="27"/>
          <w:szCs w:val="27"/>
        </w:rPr>
        <w:t>»</w:t>
      </w:r>
      <w:r w:rsidR="005A771A" w:rsidRPr="0036346C">
        <w:rPr>
          <w:sz w:val="27"/>
          <w:szCs w:val="27"/>
        </w:rPr>
        <w:t xml:space="preserve"> введен институт социально ориентированных некоммерческих организаций. Кроме того, данным документом установлены формы оказания поддержки некоммерческим организациям, осуществляющим общественно полезную деятельность.</w:t>
      </w:r>
    </w:p>
    <w:p w:rsidR="005A771A" w:rsidRPr="0036346C" w:rsidRDefault="002A59B7" w:rsidP="002A59B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 </w:t>
      </w:r>
      <w:r w:rsidR="005A771A" w:rsidRPr="0036346C">
        <w:rPr>
          <w:sz w:val="27"/>
          <w:szCs w:val="27"/>
        </w:rPr>
        <w:t xml:space="preserve">Социально ориентированными признаются некоммерческие организации, созданные в предусмотренных </w:t>
      </w:r>
      <w:hyperlink r:id="rId8" w:history="1">
        <w:r w:rsidR="005A771A" w:rsidRPr="0036346C">
          <w:rPr>
            <w:sz w:val="27"/>
            <w:szCs w:val="27"/>
          </w:rPr>
          <w:t>Законом</w:t>
        </w:r>
      </w:hyperlink>
      <w:r w:rsidR="005A771A" w:rsidRPr="0036346C">
        <w:rPr>
          <w:sz w:val="27"/>
          <w:szCs w:val="27"/>
        </w:rPr>
        <w:t xml:space="preserve"> о некоммерческих организациях  формах  и осуществляющие деятельность, направленную на решение социальных проблем, развитие гражданского общества.  </w:t>
      </w:r>
    </w:p>
    <w:p w:rsidR="005A771A" w:rsidRPr="0036346C" w:rsidRDefault="002A59B7" w:rsidP="002A59B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 </w:t>
      </w:r>
      <w:r w:rsidR="005A771A" w:rsidRPr="0036346C">
        <w:rPr>
          <w:sz w:val="27"/>
          <w:szCs w:val="27"/>
        </w:rPr>
        <w:t>Предоставление муниципальных преференций таким организациям, осуществляющим свою деятельность на территории города Лыткарино,  в конечном итоге способствует достижению общественно-полезных целей, в том числе таких, как социальная поддержка и защита граждан.</w:t>
      </w:r>
    </w:p>
    <w:p w:rsidR="005A771A" w:rsidRPr="0036346C" w:rsidRDefault="002A59B7" w:rsidP="002A59B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</w:t>
      </w:r>
      <w:r w:rsidR="005A771A" w:rsidRPr="0036346C">
        <w:rPr>
          <w:sz w:val="27"/>
          <w:szCs w:val="27"/>
        </w:rPr>
        <w:t xml:space="preserve">Одной из форм выражения признательности  жителям города, имеющим особые заслуги перед городом Лыткарино, либо заслуги в профессии является присвоение органами местного самоуправления  почетных званий. Мероприятиями программы предусмотрено осуществление выплат таким гражданам в соответствии с решениями Совета депутатов города Лыткарино. </w:t>
      </w:r>
    </w:p>
    <w:p w:rsidR="008A7E64" w:rsidRPr="0036346C" w:rsidRDefault="008A7E64" w:rsidP="005A771A">
      <w:pPr>
        <w:autoSpaceDE w:val="0"/>
        <w:autoSpaceDN w:val="0"/>
        <w:adjustRightInd w:val="0"/>
        <w:ind w:firstLine="919"/>
        <w:jc w:val="both"/>
      </w:pPr>
    </w:p>
    <w:p w:rsidR="008A7E64" w:rsidRPr="0036346C" w:rsidRDefault="008A7E64" w:rsidP="005A771A">
      <w:pPr>
        <w:autoSpaceDE w:val="0"/>
        <w:autoSpaceDN w:val="0"/>
        <w:adjustRightInd w:val="0"/>
        <w:ind w:firstLine="919"/>
        <w:jc w:val="both"/>
      </w:pPr>
    </w:p>
    <w:p w:rsidR="002A59B7" w:rsidRPr="0036346C" w:rsidRDefault="002A59B7" w:rsidP="005A771A">
      <w:pPr>
        <w:autoSpaceDE w:val="0"/>
        <w:autoSpaceDN w:val="0"/>
        <w:adjustRightInd w:val="0"/>
        <w:ind w:firstLine="919"/>
        <w:jc w:val="both"/>
      </w:pPr>
    </w:p>
    <w:p w:rsidR="00ED3AA6" w:rsidRPr="0036346C" w:rsidRDefault="00ED3AA6" w:rsidP="005A771A">
      <w:pPr>
        <w:autoSpaceDE w:val="0"/>
        <w:autoSpaceDN w:val="0"/>
        <w:adjustRightInd w:val="0"/>
        <w:ind w:firstLine="919"/>
        <w:jc w:val="both"/>
      </w:pPr>
    </w:p>
    <w:p w:rsidR="004336BA" w:rsidRPr="0036346C" w:rsidRDefault="004336BA" w:rsidP="005A771A">
      <w:pPr>
        <w:autoSpaceDE w:val="0"/>
        <w:autoSpaceDN w:val="0"/>
        <w:adjustRightInd w:val="0"/>
        <w:ind w:firstLine="919"/>
        <w:jc w:val="both"/>
      </w:pPr>
    </w:p>
    <w:p w:rsidR="004336BA" w:rsidRPr="0036346C" w:rsidRDefault="004336BA" w:rsidP="005A771A">
      <w:pPr>
        <w:autoSpaceDE w:val="0"/>
        <w:autoSpaceDN w:val="0"/>
        <w:adjustRightInd w:val="0"/>
        <w:ind w:firstLine="919"/>
        <w:jc w:val="both"/>
      </w:pPr>
    </w:p>
    <w:p w:rsidR="004336BA" w:rsidRPr="0036346C" w:rsidRDefault="004336BA" w:rsidP="005A771A">
      <w:pPr>
        <w:autoSpaceDE w:val="0"/>
        <w:autoSpaceDN w:val="0"/>
        <w:adjustRightInd w:val="0"/>
        <w:ind w:firstLine="919"/>
        <w:jc w:val="both"/>
      </w:pPr>
    </w:p>
    <w:p w:rsidR="001200B1" w:rsidRPr="0036346C" w:rsidRDefault="001200B1" w:rsidP="005A771A">
      <w:pPr>
        <w:autoSpaceDE w:val="0"/>
        <w:autoSpaceDN w:val="0"/>
        <w:adjustRightInd w:val="0"/>
        <w:ind w:firstLine="919"/>
        <w:jc w:val="both"/>
      </w:pPr>
    </w:p>
    <w:p w:rsidR="001200B1" w:rsidRPr="0036346C" w:rsidRDefault="001200B1" w:rsidP="005A771A">
      <w:pPr>
        <w:autoSpaceDE w:val="0"/>
        <w:autoSpaceDN w:val="0"/>
        <w:adjustRightInd w:val="0"/>
        <w:ind w:firstLine="919"/>
        <w:jc w:val="both"/>
      </w:pPr>
    </w:p>
    <w:p w:rsidR="00A7006C" w:rsidRDefault="00A7006C" w:rsidP="00301C16">
      <w:pPr>
        <w:pStyle w:val="a4"/>
        <w:rPr>
          <w:shd w:val="clear" w:color="auto" w:fill="FEFFFE"/>
        </w:rPr>
      </w:pPr>
    </w:p>
    <w:p w:rsidR="00562123" w:rsidRDefault="00562123" w:rsidP="00301C16">
      <w:pPr>
        <w:pStyle w:val="a4"/>
        <w:rPr>
          <w:shd w:val="clear" w:color="auto" w:fill="FEFFFE"/>
        </w:rPr>
      </w:pPr>
    </w:p>
    <w:p w:rsidR="00040E43" w:rsidRPr="0036346C" w:rsidRDefault="00040E43" w:rsidP="00301C16">
      <w:pPr>
        <w:pStyle w:val="a4"/>
      </w:pPr>
      <w:r w:rsidRPr="009624F7">
        <w:lastRenderedPageBreak/>
        <w:t>3. </w:t>
      </w:r>
      <w:r w:rsidR="00E45291" w:rsidRPr="009624F7">
        <w:t>Планируемые результаты реализации муниципальной программы</w:t>
      </w:r>
      <w:r w:rsidR="004611C9" w:rsidRPr="0036346C">
        <w:rPr>
          <w:shd w:val="clear" w:color="auto" w:fill="FEFFFE"/>
        </w:rPr>
        <w:t xml:space="preserve"> </w:t>
      </w:r>
      <w:r w:rsidRPr="0036346C">
        <w:t>«</w:t>
      </w:r>
      <w:r w:rsidR="004611C9" w:rsidRPr="0036346C">
        <w:t>Забота</w:t>
      </w:r>
      <w:r w:rsidR="00FF5B0A" w:rsidRPr="0036346C">
        <w:t>» на 2015-2019</w:t>
      </w:r>
      <w:r w:rsidRPr="0036346C">
        <w:t xml:space="preserve"> года</w:t>
      </w:r>
    </w:p>
    <w:p w:rsidR="002A59B7" w:rsidRPr="0036346C" w:rsidRDefault="002A59B7" w:rsidP="00301C16">
      <w:pPr>
        <w:pStyle w:val="a4"/>
      </w:pPr>
    </w:p>
    <w:tbl>
      <w:tblPr>
        <w:tblW w:w="15363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4247"/>
        <w:gridCol w:w="3365"/>
        <w:gridCol w:w="1316"/>
        <w:gridCol w:w="1961"/>
        <w:gridCol w:w="713"/>
        <w:gridCol w:w="712"/>
        <w:gridCol w:w="715"/>
        <w:gridCol w:w="717"/>
        <w:gridCol w:w="850"/>
      </w:tblGrid>
      <w:tr w:rsidR="00FB4000" w:rsidRPr="0036346C" w:rsidTr="002A59B7">
        <w:trPr>
          <w:trHeight w:val="807"/>
          <w:jc w:val="center"/>
        </w:trPr>
        <w:tc>
          <w:tcPr>
            <w:tcW w:w="767" w:type="dxa"/>
            <w:vMerge w:val="restart"/>
          </w:tcPr>
          <w:p w:rsidR="00FB4000" w:rsidRPr="0036346C" w:rsidRDefault="00FB4000" w:rsidP="00017697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№ </w:t>
            </w:r>
            <w:proofErr w:type="gramStart"/>
            <w:r w:rsidRPr="0036346C">
              <w:rPr>
                <w:sz w:val="23"/>
                <w:szCs w:val="23"/>
              </w:rPr>
              <w:t>п</w:t>
            </w:r>
            <w:proofErr w:type="gramEnd"/>
            <w:r w:rsidRPr="0036346C">
              <w:rPr>
                <w:sz w:val="23"/>
                <w:szCs w:val="23"/>
              </w:rPr>
              <w:t>/п</w:t>
            </w:r>
          </w:p>
        </w:tc>
        <w:tc>
          <w:tcPr>
            <w:tcW w:w="4247" w:type="dxa"/>
            <w:vMerge w:val="restart"/>
          </w:tcPr>
          <w:p w:rsidR="00FB4000" w:rsidRPr="0036346C" w:rsidRDefault="00FB4000" w:rsidP="00017697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Задачи,        </w:t>
            </w:r>
            <w:r w:rsidRPr="0036346C">
              <w:rPr>
                <w:sz w:val="23"/>
                <w:szCs w:val="23"/>
              </w:rPr>
              <w:br/>
              <w:t>направленные на достижение цели</w:t>
            </w:r>
          </w:p>
        </w:tc>
        <w:tc>
          <w:tcPr>
            <w:tcW w:w="3365" w:type="dxa"/>
            <w:vMerge w:val="restart"/>
          </w:tcPr>
          <w:p w:rsidR="00FB4000" w:rsidRPr="0036346C" w:rsidRDefault="00FB4000" w:rsidP="00017697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Показатели,        </w:t>
            </w:r>
            <w:r w:rsidRPr="0036346C">
              <w:rPr>
                <w:sz w:val="23"/>
                <w:szCs w:val="23"/>
              </w:rPr>
              <w:br/>
              <w:t>характеризующие достижение цели</w:t>
            </w:r>
          </w:p>
        </w:tc>
        <w:tc>
          <w:tcPr>
            <w:tcW w:w="1316" w:type="dxa"/>
            <w:vMerge w:val="restart"/>
          </w:tcPr>
          <w:p w:rsidR="00FB4000" w:rsidRPr="0036346C" w:rsidRDefault="00FB4000" w:rsidP="00017697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Единица       </w:t>
            </w:r>
            <w:r w:rsidRPr="0036346C">
              <w:rPr>
                <w:sz w:val="23"/>
                <w:szCs w:val="23"/>
              </w:rPr>
              <w:br/>
              <w:t>измерения</w:t>
            </w:r>
          </w:p>
        </w:tc>
        <w:tc>
          <w:tcPr>
            <w:tcW w:w="1961" w:type="dxa"/>
            <w:vMerge w:val="restart"/>
          </w:tcPr>
          <w:p w:rsidR="00FB4000" w:rsidRPr="0036346C" w:rsidRDefault="00FB4000" w:rsidP="00017697">
            <w:pPr>
              <w:widowControl w:val="0"/>
              <w:rPr>
                <w:sz w:val="23"/>
                <w:szCs w:val="23"/>
              </w:rPr>
            </w:pPr>
            <w:proofErr w:type="gramStart"/>
            <w:r w:rsidRPr="0036346C">
              <w:rPr>
                <w:sz w:val="23"/>
                <w:szCs w:val="23"/>
              </w:rPr>
              <w:t>Базовое значение показателя (на начало реализации программы (подпрограммы)</w:t>
            </w:r>
            <w:proofErr w:type="gramEnd"/>
          </w:p>
        </w:tc>
        <w:tc>
          <w:tcPr>
            <w:tcW w:w="3707" w:type="dxa"/>
            <w:gridSpan w:val="5"/>
          </w:tcPr>
          <w:p w:rsidR="00FB4000" w:rsidRPr="0036346C" w:rsidRDefault="00FB4000" w:rsidP="00017697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>Планируемое значение показателя       по годам реализации</w:t>
            </w:r>
          </w:p>
        </w:tc>
      </w:tr>
      <w:tr w:rsidR="007B5ECF" w:rsidRPr="0036346C" w:rsidTr="002A59B7">
        <w:trPr>
          <w:jc w:val="center"/>
        </w:trPr>
        <w:tc>
          <w:tcPr>
            <w:tcW w:w="767" w:type="dxa"/>
            <w:vMerge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65" w:type="dxa"/>
            <w:vMerge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E136B5" w:rsidRPr="0036346C" w:rsidRDefault="00772633" w:rsidP="00017697">
            <w:pPr>
              <w:pStyle w:val="ConsPlusCell"/>
              <w:jc w:val="center"/>
            </w:pPr>
            <w:r w:rsidRPr="0036346C">
              <w:t>2015</w:t>
            </w:r>
          </w:p>
          <w:p w:rsidR="007B5ECF" w:rsidRPr="0036346C" w:rsidRDefault="00E136B5" w:rsidP="00017697">
            <w:pPr>
              <w:pStyle w:val="ConsPlusCell"/>
              <w:jc w:val="center"/>
            </w:pPr>
            <w:r w:rsidRPr="0036346C">
              <w:t>год</w:t>
            </w:r>
            <w:r w:rsidR="007B5ECF" w:rsidRPr="0036346C">
              <w:t xml:space="preserve"> </w:t>
            </w:r>
          </w:p>
        </w:tc>
        <w:tc>
          <w:tcPr>
            <w:tcW w:w="712" w:type="dxa"/>
          </w:tcPr>
          <w:p w:rsidR="00E136B5" w:rsidRPr="0036346C" w:rsidRDefault="00772633" w:rsidP="007B5ECF">
            <w:pPr>
              <w:pStyle w:val="ConsPlusCell"/>
              <w:jc w:val="center"/>
            </w:pPr>
            <w:r w:rsidRPr="0036346C">
              <w:t>2016</w:t>
            </w:r>
          </w:p>
          <w:p w:rsidR="007B5ECF" w:rsidRPr="0036346C" w:rsidRDefault="00E136B5" w:rsidP="007B5ECF">
            <w:pPr>
              <w:pStyle w:val="ConsPlusCell"/>
              <w:jc w:val="center"/>
            </w:pPr>
            <w:r w:rsidRPr="0036346C">
              <w:t>год</w:t>
            </w:r>
            <w:r w:rsidR="007B5ECF" w:rsidRPr="0036346C">
              <w:t xml:space="preserve"> </w:t>
            </w:r>
          </w:p>
        </w:tc>
        <w:tc>
          <w:tcPr>
            <w:tcW w:w="715" w:type="dxa"/>
          </w:tcPr>
          <w:p w:rsidR="00E136B5" w:rsidRPr="0036346C" w:rsidRDefault="00772633" w:rsidP="007B5ECF">
            <w:pPr>
              <w:pStyle w:val="ConsPlusCell"/>
            </w:pPr>
            <w:r w:rsidRPr="0036346C">
              <w:t>2017</w:t>
            </w:r>
          </w:p>
          <w:p w:rsidR="007B5ECF" w:rsidRPr="0036346C" w:rsidRDefault="00E136B5" w:rsidP="007B5ECF">
            <w:pPr>
              <w:pStyle w:val="ConsPlusCell"/>
            </w:pPr>
            <w:r w:rsidRPr="0036346C">
              <w:t>год</w:t>
            </w:r>
            <w:r w:rsidR="007B5ECF" w:rsidRPr="0036346C">
              <w:t xml:space="preserve"> </w:t>
            </w:r>
          </w:p>
        </w:tc>
        <w:tc>
          <w:tcPr>
            <w:tcW w:w="717" w:type="dxa"/>
          </w:tcPr>
          <w:p w:rsidR="007B5ECF" w:rsidRPr="0036346C" w:rsidRDefault="00772633" w:rsidP="007B5ECF">
            <w:pPr>
              <w:pStyle w:val="ConsPlusCell"/>
            </w:pPr>
            <w:r w:rsidRPr="0036346C">
              <w:t>2018</w:t>
            </w:r>
          </w:p>
          <w:p w:rsidR="00E136B5" w:rsidRPr="0036346C" w:rsidRDefault="00E136B5" w:rsidP="007B5ECF">
            <w:pPr>
              <w:pStyle w:val="ConsPlusCell"/>
            </w:pPr>
            <w:r w:rsidRPr="0036346C">
              <w:t>год</w:t>
            </w:r>
          </w:p>
        </w:tc>
        <w:tc>
          <w:tcPr>
            <w:tcW w:w="850" w:type="dxa"/>
          </w:tcPr>
          <w:p w:rsidR="007B5ECF" w:rsidRPr="0036346C" w:rsidRDefault="00772633" w:rsidP="007B5ECF">
            <w:pPr>
              <w:pStyle w:val="ConsPlusCell"/>
              <w:ind w:left="91"/>
            </w:pPr>
            <w:r w:rsidRPr="0036346C">
              <w:t>2019</w:t>
            </w:r>
          </w:p>
          <w:p w:rsidR="00E136B5" w:rsidRPr="0036346C" w:rsidRDefault="00E136B5" w:rsidP="007B5ECF">
            <w:pPr>
              <w:pStyle w:val="ConsPlusCell"/>
              <w:ind w:left="91"/>
            </w:pPr>
            <w:r w:rsidRPr="0036346C">
              <w:t>год</w:t>
            </w:r>
          </w:p>
        </w:tc>
      </w:tr>
      <w:tr w:rsidR="007B5ECF" w:rsidRPr="0036346C" w:rsidTr="002A59B7">
        <w:trPr>
          <w:jc w:val="center"/>
        </w:trPr>
        <w:tc>
          <w:tcPr>
            <w:tcW w:w="767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7B5ECF" w:rsidRPr="0036346C" w:rsidRDefault="007B5ECF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:rsidR="007B5ECF" w:rsidRPr="0036346C" w:rsidRDefault="007B5ECF" w:rsidP="007B5ECF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</w:tcPr>
          <w:p w:rsidR="007B5ECF" w:rsidRPr="0036346C" w:rsidRDefault="007B5ECF" w:rsidP="007B5ECF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B5ECF" w:rsidRPr="0036346C" w:rsidRDefault="007B5ECF" w:rsidP="007B5ECF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10</w:t>
            </w:r>
          </w:p>
        </w:tc>
      </w:tr>
      <w:tr w:rsidR="000E6B95" w:rsidRPr="0036346C" w:rsidTr="002A59B7">
        <w:trPr>
          <w:jc w:val="center"/>
        </w:trPr>
        <w:tc>
          <w:tcPr>
            <w:tcW w:w="767" w:type="dxa"/>
          </w:tcPr>
          <w:p w:rsidR="000E6B95" w:rsidRPr="0036346C" w:rsidRDefault="000E6B95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:rsidR="000E6B95" w:rsidRPr="0036346C" w:rsidRDefault="000E6B95" w:rsidP="00FB4000">
            <w:pPr>
              <w:widowControl w:val="0"/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Мониторинг объектов муниципальной собственности с целью их объективной  оценки для разработки  мер, обеспечивающих  их доступность.</w:t>
            </w:r>
          </w:p>
        </w:tc>
        <w:tc>
          <w:tcPr>
            <w:tcW w:w="3365" w:type="dxa"/>
          </w:tcPr>
          <w:p w:rsidR="000E6B95" w:rsidRPr="00F926D3" w:rsidRDefault="008F3935" w:rsidP="00F926D3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</w:t>
            </w:r>
            <w:r w:rsidR="000E6B95" w:rsidRPr="00F926D3">
              <w:rPr>
                <w:sz w:val="23"/>
                <w:szCs w:val="23"/>
              </w:rPr>
              <w:t xml:space="preserve">оля </w:t>
            </w:r>
            <w:r w:rsidR="00F926D3" w:rsidRPr="00F926D3">
              <w:rPr>
                <w:sz w:val="23"/>
                <w:szCs w:val="23"/>
              </w:rPr>
              <w:t>обследованных</w:t>
            </w:r>
            <w:r w:rsidR="000E6B95" w:rsidRPr="00F926D3">
              <w:rPr>
                <w:sz w:val="23"/>
                <w:szCs w:val="23"/>
              </w:rPr>
              <w:t xml:space="preserve"> объектов в общем количестве </w:t>
            </w:r>
            <w:r w:rsidR="00F926D3" w:rsidRPr="00F926D3">
              <w:rPr>
                <w:sz w:val="23"/>
                <w:szCs w:val="23"/>
              </w:rPr>
              <w:t xml:space="preserve">муниципальных </w:t>
            </w:r>
            <w:r w:rsidR="000E6B95" w:rsidRPr="00F926D3">
              <w:rPr>
                <w:sz w:val="23"/>
                <w:szCs w:val="23"/>
              </w:rPr>
              <w:t>объектов социальной инфраструктуры</w:t>
            </w:r>
          </w:p>
        </w:tc>
        <w:tc>
          <w:tcPr>
            <w:tcW w:w="1316" w:type="dxa"/>
          </w:tcPr>
          <w:p w:rsidR="000E6B95" w:rsidRPr="0036346C" w:rsidRDefault="000E6B95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%</w:t>
            </w:r>
          </w:p>
        </w:tc>
        <w:tc>
          <w:tcPr>
            <w:tcW w:w="1961" w:type="dxa"/>
          </w:tcPr>
          <w:p w:rsidR="000E6B95" w:rsidRPr="0036346C" w:rsidRDefault="00F926D3" w:rsidP="000176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13" w:type="dxa"/>
          </w:tcPr>
          <w:p w:rsidR="000E6B95" w:rsidRPr="00F926D3" w:rsidRDefault="00F926D3">
            <w:pPr>
              <w:rPr>
                <w:sz w:val="24"/>
                <w:szCs w:val="24"/>
              </w:rPr>
            </w:pPr>
            <w:r w:rsidRPr="00F926D3">
              <w:rPr>
                <w:sz w:val="24"/>
                <w:szCs w:val="24"/>
              </w:rPr>
              <w:t>82</w:t>
            </w:r>
          </w:p>
        </w:tc>
        <w:tc>
          <w:tcPr>
            <w:tcW w:w="712" w:type="dxa"/>
          </w:tcPr>
          <w:p w:rsidR="000E6B95" w:rsidRPr="00F926D3" w:rsidRDefault="00F926D3">
            <w:pPr>
              <w:rPr>
                <w:sz w:val="24"/>
                <w:szCs w:val="24"/>
              </w:rPr>
            </w:pPr>
            <w:r w:rsidRPr="00F926D3">
              <w:rPr>
                <w:sz w:val="24"/>
                <w:szCs w:val="24"/>
              </w:rPr>
              <w:t>94</w:t>
            </w:r>
          </w:p>
        </w:tc>
        <w:tc>
          <w:tcPr>
            <w:tcW w:w="715" w:type="dxa"/>
          </w:tcPr>
          <w:p w:rsidR="000E6B95" w:rsidRPr="00F926D3" w:rsidRDefault="00F926D3">
            <w:pPr>
              <w:rPr>
                <w:sz w:val="24"/>
                <w:szCs w:val="24"/>
              </w:rPr>
            </w:pPr>
            <w:r w:rsidRPr="00F926D3">
              <w:rPr>
                <w:sz w:val="24"/>
                <w:szCs w:val="24"/>
              </w:rPr>
              <w:t>97</w:t>
            </w:r>
          </w:p>
        </w:tc>
        <w:tc>
          <w:tcPr>
            <w:tcW w:w="717" w:type="dxa"/>
          </w:tcPr>
          <w:p w:rsidR="000E6B95" w:rsidRPr="0036346C" w:rsidRDefault="000E6B95">
            <w:r w:rsidRPr="0036346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E6B95" w:rsidRPr="0036346C" w:rsidRDefault="000E6B95">
            <w:r w:rsidRPr="0036346C">
              <w:rPr>
                <w:sz w:val="24"/>
                <w:szCs w:val="24"/>
              </w:rPr>
              <w:t>100</w:t>
            </w:r>
          </w:p>
        </w:tc>
      </w:tr>
      <w:tr w:rsidR="00772633" w:rsidRPr="0036346C" w:rsidTr="002A59B7">
        <w:trPr>
          <w:trHeight w:val="563"/>
          <w:jc w:val="center"/>
        </w:trPr>
        <w:tc>
          <w:tcPr>
            <w:tcW w:w="767" w:type="dxa"/>
            <w:vMerge w:val="restart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2.</w:t>
            </w:r>
          </w:p>
        </w:tc>
        <w:tc>
          <w:tcPr>
            <w:tcW w:w="4247" w:type="dxa"/>
            <w:vMerge w:val="restart"/>
          </w:tcPr>
          <w:p w:rsidR="00772633" w:rsidRPr="0036346C" w:rsidRDefault="00772633" w:rsidP="00FB4000">
            <w:pPr>
              <w:widowControl w:val="0"/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Оснащение объектов социальной инфраструктуры для организации безбарьерного доступа.</w:t>
            </w:r>
          </w:p>
        </w:tc>
        <w:tc>
          <w:tcPr>
            <w:tcW w:w="3365" w:type="dxa"/>
          </w:tcPr>
          <w:p w:rsidR="00772633" w:rsidRPr="00F926D3" w:rsidRDefault="00772633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количество оснащенных объектов;</w:t>
            </w:r>
          </w:p>
        </w:tc>
        <w:tc>
          <w:tcPr>
            <w:tcW w:w="1316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шт.</w:t>
            </w:r>
          </w:p>
        </w:tc>
        <w:tc>
          <w:tcPr>
            <w:tcW w:w="1961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60</w:t>
            </w:r>
          </w:p>
        </w:tc>
        <w:tc>
          <w:tcPr>
            <w:tcW w:w="713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74</w:t>
            </w:r>
          </w:p>
        </w:tc>
        <w:tc>
          <w:tcPr>
            <w:tcW w:w="712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85</w:t>
            </w:r>
          </w:p>
        </w:tc>
        <w:tc>
          <w:tcPr>
            <w:tcW w:w="715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87</w:t>
            </w:r>
          </w:p>
        </w:tc>
        <w:tc>
          <w:tcPr>
            <w:tcW w:w="717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772633" w:rsidRPr="0036346C" w:rsidRDefault="00772633" w:rsidP="008F3935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92</w:t>
            </w:r>
          </w:p>
        </w:tc>
      </w:tr>
      <w:tr w:rsidR="00772633" w:rsidRPr="0036346C" w:rsidTr="002A59B7">
        <w:trPr>
          <w:trHeight w:val="1674"/>
          <w:jc w:val="center"/>
        </w:trPr>
        <w:tc>
          <w:tcPr>
            <w:tcW w:w="767" w:type="dxa"/>
            <w:vMerge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:rsidR="00772633" w:rsidRPr="0036346C" w:rsidRDefault="00772633" w:rsidP="00FB4000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772633" w:rsidRPr="00F926D3" w:rsidRDefault="00772633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доступных для инвалидов и др. малообеспеченных групп населения объектов социальной и иной инфраструктуры г. Лыткарино</w:t>
            </w:r>
          </w:p>
        </w:tc>
        <w:tc>
          <w:tcPr>
            <w:tcW w:w="1316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%</w:t>
            </w:r>
          </w:p>
        </w:tc>
        <w:tc>
          <w:tcPr>
            <w:tcW w:w="1961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67</w:t>
            </w:r>
          </w:p>
        </w:tc>
        <w:tc>
          <w:tcPr>
            <w:tcW w:w="713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82</w:t>
            </w:r>
          </w:p>
        </w:tc>
        <w:tc>
          <w:tcPr>
            <w:tcW w:w="712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94</w:t>
            </w:r>
          </w:p>
        </w:tc>
        <w:tc>
          <w:tcPr>
            <w:tcW w:w="715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97</w:t>
            </w:r>
          </w:p>
        </w:tc>
        <w:tc>
          <w:tcPr>
            <w:tcW w:w="717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72633" w:rsidRPr="0036346C" w:rsidRDefault="00772633" w:rsidP="008F3935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100</w:t>
            </w:r>
          </w:p>
        </w:tc>
      </w:tr>
      <w:tr w:rsidR="00772633" w:rsidRPr="0036346C" w:rsidTr="002A59B7">
        <w:trPr>
          <w:jc w:val="center"/>
        </w:trPr>
        <w:tc>
          <w:tcPr>
            <w:tcW w:w="767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3.</w:t>
            </w:r>
          </w:p>
        </w:tc>
        <w:tc>
          <w:tcPr>
            <w:tcW w:w="4247" w:type="dxa"/>
          </w:tcPr>
          <w:p w:rsidR="00772633" w:rsidRPr="0036346C" w:rsidRDefault="00772633" w:rsidP="00017697">
            <w:pPr>
              <w:pStyle w:val="ConsPlusCell"/>
            </w:pPr>
            <w:r w:rsidRPr="00A368DA">
              <w:t>Предоставление субсидии МУП СК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3365" w:type="dxa"/>
          </w:tcPr>
          <w:p w:rsidR="00772633" w:rsidRPr="00F926D3" w:rsidRDefault="00772633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количество занимающихся детей-инвалидов</w:t>
            </w:r>
          </w:p>
        </w:tc>
        <w:tc>
          <w:tcPr>
            <w:tcW w:w="1316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кол-во детей</w:t>
            </w:r>
          </w:p>
        </w:tc>
        <w:tc>
          <w:tcPr>
            <w:tcW w:w="1961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772633" w:rsidRPr="0036346C" w:rsidRDefault="00772633" w:rsidP="00017697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10</w:t>
            </w:r>
          </w:p>
        </w:tc>
        <w:tc>
          <w:tcPr>
            <w:tcW w:w="715" w:type="dxa"/>
          </w:tcPr>
          <w:p w:rsidR="00772633" w:rsidRPr="0036346C" w:rsidRDefault="00772633" w:rsidP="007B5ECF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772633" w:rsidRPr="0036346C" w:rsidRDefault="00772633" w:rsidP="007B5ECF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72633" w:rsidRPr="0036346C" w:rsidRDefault="00772633" w:rsidP="007B5ECF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12</w:t>
            </w:r>
          </w:p>
        </w:tc>
      </w:tr>
      <w:tr w:rsidR="00772633" w:rsidRPr="0036346C" w:rsidTr="002A59B7">
        <w:trPr>
          <w:jc w:val="center"/>
        </w:trPr>
        <w:tc>
          <w:tcPr>
            <w:tcW w:w="767" w:type="dxa"/>
          </w:tcPr>
          <w:p w:rsidR="00772633" w:rsidRPr="0036346C" w:rsidRDefault="00772633" w:rsidP="008268B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4.</w:t>
            </w:r>
          </w:p>
        </w:tc>
        <w:tc>
          <w:tcPr>
            <w:tcW w:w="4247" w:type="dxa"/>
          </w:tcPr>
          <w:p w:rsidR="00772633" w:rsidRPr="0036346C" w:rsidRDefault="00772633" w:rsidP="004611C9">
            <w:pPr>
              <w:pStyle w:val="ConsPlusCell"/>
            </w:pPr>
            <w:r w:rsidRPr="0036346C">
              <w:t>Поддержка социально-ориентированных некоммерческих организаций города</w:t>
            </w:r>
            <w:r w:rsidR="00F926D3">
              <w:t xml:space="preserve"> Лыткарино</w:t>
            </w:r>
            <w:r w:rsidRPr="0036346C">
              <w:t>.</w:t>
            </w:r>
          </w:p>
          <w:p w:rsidR="00772633" w:rsidRPr="0036346C" w:rsidRDefault="00772633" w:rsidP="004611C9">
            <w:pPr>
              <w:pStyle w:val="ConsPlusCell"/>
              <w:rPr>
                <w:shd w:val="clear" w:color="auto" w:fill="FEFFFE"/>
              </w:rPr>
            </w:pPr>
          </w:p>
        </w:tc>
        <w:tc>
          <w:tcPr>
            <w:tcW w:w="3365" w:type="dxa"/>
          </w:tcPr>
          <w:p w:rsidR="00772633" w:rsidRPr="00F926D3" w:rsidRDefault="00772633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 xml:space="preserve">предоставление финансовой поддержки в виде субсидии социально </w:t>
            </w:r>
            <w:proofErr w:type="gramStart"/>
            <w:r w:rsidRPr="00F926D3">
              <w:rPr>
                <w:sz w:val="23"/>
                <w:szCs w:val="23"/>
              </w:rPr>
              <w:t>ориентированным</w:t>
            </w:r>
            <w:proofErr w:type="gramEnd"/>
            <w:r w:rsidRPr="00F926D3">
              <w:rPr>
                <w:sz w:val="23"/>
                <w:szCs w:val="23"/>
              </w:rPr>
              <w:t xml:space="preserve"> некоммерческим </w:t>
            </w:r>
          </w:p>
          <w:p w:rsidR="00772633" w:rsidRPr="00F926D3" w:rsidRDefault="00772633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организациям, осуществляющим свою деятельность на территории города Лыткарино</w:t>
            </w:r>
          </w:p>
        </w:tc>
        <w:tc>
          <w:tcPr>
            <w:tcW w:w="1316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кол-во </w:t>
            </w:r>
            <w:proofErr w:type="spellStart"/>
            <w:r w:rsidRPr="0036346C">
              <w:rPr>
                <w:sz w:val="24"/>
                <w:szCs w:val="24"/>
              </w:rPr>
              <w:t>организ</w:t>
            </w:r>
            <w:proofErr w:type="spellEnd"/>
            <w:r w:rsidRPr="0036346C">
              <w:rPr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72633" w:rsidRPr="0036346C" w:rsidRDefault="00772633" w:rsidP="004611C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</w:tr>
      <w:tr w:rsidR="00772633" w:rsidRPr="0036346C" w:rsidTr="002A59B7">
        <w:trPr>
          <w:jc w:val="center"/>
        </w:trPr>
        <w:tc>
          <w:tcPr>
            <w:tcW w:w="767" w:type="dxa"/>
          </w:tcPr>
          <w:p w:rsidR="00772633" w:rsidRPr="0036346C" w:rsidRDefault="00772633" w:rsidP="008268B9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5.</w:t>
            </w:r>
          </w:p>
        </w:tc>
        <w:tc>
          <w:tcPr>
            <w:tcW w:w="4247" w:type="dxa"/>
          </w:tcPr>
          <w:p w:rsidR="00772633" w:rsidRPr="0036346C" w:rsidRDefault="00772633" w:rsidP="00C32DAC">
            <w:pPr>
              <w:pStyle w:val="ConsPlusCell"/>
              <w:rPr>
                <w:shd w:val="clear" w:color="auto" w:fill="FEFFFE"/>
              </w:rPr>
            </w:pPr>
            <w:r w:rsidRPr="0036346C">
              <w:t>Осуществление выплат жителям города, имеющим почетные звания.</w:t>
            </w:r>
          </w:p>
        </w:tc>
        <w:tc>
          <w:tcPr>
            <w:tcW w:w="3365" w:type="dxa"/>
          </w:tcPr>
          <w:p w:rsidR="00772633" w:rsidRPr="00F926D3" w:rsidRDefault="00E45291" w:rsidP="009624F7">
            <w:pPr>
              <w:widowControl w:val="0"/>
              <w:jc w:val="left"/>
              <w:rPr>
                <w:sz w:val="23"/>
                <w:szCs w:val="23"/>
              </w:rPr>
            </w:pPr>
            <w:proofErr w:type="gramStart"/>
            <w:r w:rsidRPr="00F926D3">
              <w:rPr>
                <w:sz w:val="23"/>
                <w:szCs w:val="23"/>
              </w:rPr>
              <w:t>выплаты гражданам, имеющим звания «Почётный гражданин г. Лыткарино», «Почётный работник здравоохранения</w:t>
            </w:r>
            <w:r w:rsidR="00F926D3" w:rsidRPr="00F926D3">
              <w:rPr>
                <w:sz w:val="23"/>
                <w:szCs w:val="23"/>
              </w:rPr>
              <w:t xml:space="preserve"> </w:t>
            </w:r>
            <w:r w:rsidR="00F926D3">
              <w:rPr>
                <w:sz w:val="23"/>
                <w:szCs w:val="23"/>
              </w:rPr>
              <w:br/>
            </w:r>
            <w:r w:rsidR="00F926D3" w:rsidRPr="00F926D3">
              <w:rPr>
                <w:sz w:val="23"/>
                <w:szCs w:val="23"/>
              </w:rPr>
              <w:t>г. Лыткарино</w:t>
            </w:r>
            <w:r w:rsidRPr="00F926D3">
              <w:rPr>
                <w:sz w:val="23"/>
                <w:szCs w:val="23"/>
              </w:rPr>
              <w:t xml:space="preserve">», «Почётный </w:t>
            </w:r>
            <w:r w:rsidRPr="00F926D3">
              <w:rPr>
                <w:sz w:val="23"/>
                <w:szCs w:val="23"/>
              </w:rPr>
              <w:lastRenderedPageBreak/>
              <w:t>учитель г. Лыткарино», «Почётный работник культуры</w:t>
            </w:r>
            <w:r w:rsidR="00F84310" w:rsidRPr="00F926D3">
              <w:rPr>
                <w:sz w:val="23"/>
                <w:szCs w:val="23"/>
              </w:rPr>
              <w:t xml:space="preserve"> </w:t>
            </w:r>
            <w:r w:rsidR="00CB0908" w:rsidRPr="00F926D3">
              <w:rPr>
                <w:sz w:val="23"/>
                <w:szCs w:val="23"/>
              </w:rPr>
              <w:br/>
            </w:r>
            <w:r w:rsidR="00F84310" w:rsidRPr="00F926D3">
              <w:rPr>
                <w:sz w:val="23"/>
                <w:szCs w:val="23"/>
              </w:rPr>
              <w:t>г. Лыткарино</w:t>
            </w:r>
            <w:r w:rsidRPr="00F926D3">
              <w:rPr>
                <w:sz w:val="23"/>
                <w:szCs w:val="23"/>
              </w:rPr>
              <w:t>»</w:t>
            </w:r>
            <w:proofErr w:type="gramEnd"/>
          </w:p>
        </w:tc>
        <w:tc>
          <w:tcPr>
            <w:tcW w:w="1316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lastRenderedPageBreak/>
              <w:t xml:space="preserve">кол-во </w:t>
            </w:r>
            <w:proofErr w:type="spellStart"/>
            <w:r w:rsidRPr="0036346C">
              <w:rPr>
                <w:sz w:val="24"/>
                <w:szCs w:val="24"/>
              </w:rPr>
              <w:t>гражд</w:t>
            </w:r>
            <w:proofErr w:type="spellEnd"/>
            <w:r w:rsidRPr="0036346C">
              <w:rPr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772633" w:rsidRPr="0036346C" w:rsidRDefault="00772633" w:rsidP="001F4C82">
            <w:r w:rsidRPr="0036346C">
              <w:rPr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772633" w:rsidRPr="0036346C" w:rsidRDefault="00772633" w:rsidP="001F4C82">
            <w:r w:rsidRPr="0036346C">
              <w:rPr>
                <w:sz w:val="24"/>
                <w:szCs w:val="24"/>
              </w:rPr>
              <w:t>34</w:t>
            </w:r>
          </w:p>
        </w:tc>
        <w:tc>
          <w:tcPr>
            <w:tcW w:w="715" w:type="dxa"/>
          </w:tcPr>
          <w:p w:rsidR="00772633" w:rsidRPr="0036346C" w:rsidRDefault="00772633" w:rsidP="001F4C82">
            <w:r w:rsidRPr="0036346C">
              <w:rPr>
                <w:sz w:val="24"/>
                <w:szCs w:val="24"/>
              </w:rPr>
              <w:t>35</w:t>
            </w:r>
          </w:p>
        </w:tc>
        <w:tc>
          <w:tcPr>
            <w:tcW w:w="717" w:type="dxa"/>
          </w:tcPr>
          <w:p w:rsidR="00772633" w:rsidRPr="0036346C" w:rsidRDefault="00772633" w:rsidP="001F4C82">
            <w:r w:rsidRPr="0036346C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72633" w:rsidRPr="0036346C" w:rsidRDefault="00772633">
            <w:pPr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37</w:t>
            </w:r>
          </w:p>
        </w:tc>
      </w:tr>
      <w:tr w:rsidR="00772633" w:rsidRPr="0036346C" w:rsidTr="002A59B7">
        <w:trPr>
          <w:jc w:val="center"/>
        </w:trPr>
        <w:tc>
          <w:tcPr>
            <w:tcW w:w="767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247" w:type="dxa"/>
          </w:tcPr>
          <w:p w:rsidR="00772633" w:rsidRPr="0036346C" w:rsidRDefault="00772633" w:rsidP="00D35CF8">
            <w:pPr>
              <w:pStyle w:val="ConsPlusCell"/>
              <w:jc w:val="both"/>
              <w:rPr>
                <w:shd w:val="clear" w:color="auto" w:fill="FEFFFE"/>
              </w:rPr>
            </w:pPr>
            <w:r w:rsidRPr="0036346C">
              <w:t>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Лыткарино.</w:t>
            </w:r>
          </w:p>
        </w:tc>
        <w:tc>
          <w:tcPr>
            <w:tcW w:w="3365" w:type="dxa"/>
          </w:tcPr>
          <w:p w:rsidR="00772633" w:rsidRPr="00F926D3" w:rsidRDefault="00E45291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выполнение обязательств в полном объеме</w:t>
            </w:r>
          </w:p>
        </w:tc>
        <w:tc>
          <w:tcPr>
            <w:tcW w:w="1316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кол-во договоров</w:t>
            </w:r>
          </w:p>
        </w:tc>
        <w:tc>
          <w:tcPr>
            <w:tcW w:w="1961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772633" w:rsidRPr="0036346C" w:rsidRDefault="00772633">
            <w:r w:rsidRPr="0036346C">
              <w:rPr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:rsidR="00772633" w:rsidRPr="0036346C" w:rsidRDefault="00772633">
            <w:r w:rsidRPr="0036346C">
              <w:rPr>
                <w:sz w:val="24"/>
                <w:szCs w:val="24"/>
              </w:rPr>
              <w:t>15</w:t>
            </w:r>
          </w:p>
        </w:tc>
        <w:tc>
          <w:tcPr>
            <w:tcW w:w="715" w:type="dxa"/>
          </w:tcPr>
          <w:p w:rsidR="00772633" w:rsidRPr="0036346C" w:rsidRDefault="00772633">
            <w:r w:rsidRPr="0036346C">
              <w:rPr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772633" w:rsidRPr="0036346C" w:rsidRDefault="00772633">
            <w:r w:rsidRPr="0036346C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72633" w:rsidRPr="0036346C" w:rsidRDefault="00772633">
            <w:r w:rsidRPr="0036346C">
              <w:rPr>
                <w:sz w:val="24"/>
                <w:szCs w:val="24"/>
              </w:rPr>
              <w:t>15</w:t>
            </w:r>
          </w:p>
        </w:tc>
      </w:tr>
      <w:tr w:rsidR="00F337C1" w:rsidRPr="0036346C" w:rsidTr="00F1518C">
        <w:trPr>
          <w:trHeight w:val="336"/>
          <w:jc w:val="center"/>
        </w:trPr>
        <w:tc>
          <w:tcPr>
            <w:tcW w:w="767" w:type="dxa"/>
            <w:vMerge w:val="restart"/>
          </w:tcPr>
          <w:p w:rsidR="00F337C1" w:rsidRPr="0036346C" w:rsidRDefault="00F337C1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47" w:type="dxa"/>
            <w:vMerge w:val="restart"/>
          </w:tcPr>
          <w:p w:rsidR="00F337C1" w:rsidRPr="0036346C" w:rsidRDefault="00F337C1" w:rsidP="00D35CF8">
            <w:pPr>
              <w:pStyle w:val="ConsPlusCell"/>
              <w:jc w:val="both"/>
            </w:pPr>
            <w:r>
              <w:t>Доля вторых, третьих и последующих рождений детей</w:t>
            </w:r>
          </w:p>
        </w:tc>
        <w:tc>
          <w:tcPr>
            <w:tcW w:w="3365" w:type="dxa"/>
          </w:tcPr>
          <w:p w:rsidR="00F337C1" w:rsidRPr="00F926D3" w:rsidRDefault="00F337C1" w:rsidP="00F1518C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вторых рождений</w:t>
            </w:r>
          </w:p>
        </w:tc>
        <w:tc>
          <w:tcPr>
            <w:tcW w:w="1316" w:type="dxa"/>
          </w:tcPr>
          <w:p w:rsidR="00F337C1" w:rsidRPr="0036346C" w:rsidRDefault="00F337C1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61" w:type="dxa"/>
          </w:tcPr>
          <w:p w:rsidR="00F337C1" w:rsidRPr="0036346C" w:rsidRDefault="00130230" w:rsidP="00F337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713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712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715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717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850" w:type="dxa"/>
          </w:tcPr>
          <w:p w:rsidR="00F337C1" w:rsidRPr="0036346C" w:rsidRDefault="001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</w:tr>
      <w:tr w:rsidR="00F337C1" w:rsidRPr="0036346C" w:rsidTr="002A59B7">
        <w:trPr>
          <w:trHeight w:val="720"/>
          <w:jc w:val="center"/>
        </w:trPr>
        <w:tc>
          <w:tcPr>
            <w:tcW w:w="767" w:type="dxa"/>
            <w:vMerge/>
          </w:tcPr>
          <w:p w:rsidR="00F337C1" w:rsidRDefault="00F337C1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:rsidR="00F337C1" w:rsidRDefault="00F337C1" w:rsidP="00D35CF8">
            <w:pPr>
              <w:pStyle w:val="ConsPlusCell"/>
              <w:jc w:val="both"/>
            </w:pPr>
          </w:p>
        </w:tc>
        <w:tc>
          <w:tcPr>
            <w:tcW w:w="3365" w:type="dxa"/>
          </w:tcPr>
          <w:p w:rsidR="00F337C1" w:rsidRPr="00F926D3" w:rsidRDefault="00F337C1" w:rsidP="009624F7">
            <w:pPr>
              <w:widowControl w:val="0"/>
              <w:jc w:val="left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третьих и последующих рождений</w:t>
            </w:r>
          </w:p>
        </w:tc>
        <w:tc>
          <w:tcPr>
            <w:tcW w:w="1316" w:type="dxa"/>
          </w:tcPr>
          <w:p w:rsidR="00F337C1" w:rsidRDefault="00130230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61" w:type="dxa"/>
          </w:tcPr>
          <w:p w:rsidR="00F337C1" w:rsidRPr="0036346C" w:rsidRDefault="00130230" w:rsidP="001302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712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715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717" w:type="dxa"/>
          </w:tcPr>
          <w:p w:rsidR="00F337C1" w:rsidRPr="0036346C" w:rsidRDefault="00F33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F337C1" w:rsidRPr="0036346C" w:rsidRDefault="001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</w:tbl>
    <w:p w:rsidR="00070CFF" w:rsidRDefault="00070CFF" w:rsidP="00132D88">
      <w:pPr>
        <w:ind w:firstLine="708"/>
        <w:rPr>
          <w:shd w:val="clear" w:color="auto" w:fill="FEFFFE"/>
        </w:rPr>
      </w:pPr>
    </w:p>
    <w:p w:rsidR="005E14AD" w:rsidRDefault="005E14AD" w:rsidP="00132D88">
      <w:pPr>
        <w:ind w:firstLine="708"/>
        <w:rPr>
          <w:shd w:val="clear" w:color="auto" w:fill="FEFFFE"/>
        </w:rPr>
      </w:pPr>
    </w:p>
    <w:p w:rsidR="00646635" w:rsidRPr="0036346C" w:rsidRDefault="00646635" w:rsidP="00646635">
      <w:pPr>
        <w:ind w:firstLine="708"/>
      </w:pPr>
      <w:r w:rsidRPr="00F62CA2">
        <w:t>4. </w:t>
      </w:r>
      <w:r>
        <w:t>Паспорт</w:t>
      </w:r>
      <w:r w:rsidRPr="0036346C">
        <w:rPr>
          <w:shd w:val="clear" w:color="auto" w:fill="FEFFFE"/>
        </w:rPr>
        <w:t xml:space="preserve"> </w:t>
      </w:r>
      <w:r w:rsidRPr="0036346C">
        <w:t xml:space="preserve">Подпрограммы </w:t>
      </w:r>
      <w:r w:rsidRPr="0036346C">
        <w:rPr>
          <w:lang w:val="en-US"/>
        </w:rPr>
        <w:t>I</w:t>
      </w:r>
      <w:r w:rsidRPr="0036346C">
        <w:rPr>
          <w:shd w:val="clear" w:color="auto" w:fill="FEFFFE"/>
        </w:rPr>
        <w:t xml:space="preserve"> </w:t>
      </w:r>
      <w:r w:rsidRPr="0036346C">
        <w:t xml:space="preserve">«Доступная среда города Лыткарино» </w:t>
      </w:r>
      <w:r w:rsidRPr="0036346C">
        <w:br/>
      </w:r>
      <w:r w:rsidR="0043054C">
        <w:rPr>
          <w:shd w:val="clear" w:color="auto" w:fill="FEFFFE"/>
        </w:rPr>
        <w:t>муниципальной программы «Забота»</w:t>
      </w:r>
      <w:r w:rsidRPr="0036346C">
        <w:rPr>
          <w:shd w:val="clear" w:color="auto" w:fill="FEFFFE"/>
        </w:rPr>
        <w:t xml:space="preserve"> </w:t>
      </w:r>
      <w:r>
        <w:t>на 2015-2019</w:t>
      </w:r>
      <w:r w:rsidRPr="0036346C">
        <w:t xml:space="preserve"> года</w:t>
      </w:r>
    </w:p>
    <w:p w:rsidR="00646635" w:rsidRDefault="00646635" w:rsidP="00132D88">
      <w:pPr>
        <w:ind w:firstLine="708"/>
        <w:rPr>
          <w:shd w:val="clear" w:color="auto" w:fill="FEFFFE"/>
        </w:rPr>
      </w:pPr>
    </w:p>
    <w:tbl>
      <w:tblPr>
        <w:tblStyle w:val="a3"/>
        <w:tblW w:w="15003" w:type="dxa"/>
        <w:jc w:val="center"/>
        <w:tblInd w:w="-772" w:type="dxa"/>
        <w:tblLook w:val="04A0" w:firstRow="1" w:lastRow="0" w:firstColumn="1" w:lastColumn="0" w:noHBand="0" w:noVBand="1"/>
      </w:tblPr>
      <w:tblGrid>
        <w:gridCol w:w="4262"/>
        <w:gridCol w:w="1840"/>
        <w:gridCol w:w="1701"/>
        <w:gridCol w:w="1701"/>
        <w:gridCol w:w="1843"/>
        <w:gridCol w:w="1701"/>
        <w:gridCol w:w="1955"/>
      </w:tblGrid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spacing w:line="288" w:lineRule="auto"/>
              <w:jc w:val="left"/>
            </w:pPr>
            <w:r w:rsidRPr="0036346C">
              <w:t xml:space="preserve">Наименование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jc w:val="left"/>
            </w:pPr>
            <w:r>
              <w:t>«Доступная среда города Лыткарино»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spacing w:line="288" w:lineRule="auto"/>
              <w:jc w:val="left"/>
            </w:pPr>
            <w:r w:rsidRPr="0036346C">
              <w:t xml:space="preserve">Цель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646635">
            <w:pPr>
              <w:jc w:val="both"/>
            </w:pPr>
            <w:r w:rsidRPr="0036346C">
              <w:t>- 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инфраструктуры, а также социальная интеграция лиц с ограниченными возможностями в обществе, повышение уровня и качества жизни данной категории населения города.</w:t>
            </w:r>
          </w:p>
        </w:tc>
      </w:tr>
      <w:tr w:rsidR="00646635" w:rsidRPr="0036346C" w:rsidTr="00F84310">
        <w:trPr>
          <w:trHeight w:val="416"/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widowControl w:val="0"/>
              <w:jc w:val="both"/>
            </w:pPr>
            <w:r w:rsidRPr="0036346C">
              <w:t xml:space="preserve">Задачи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widowControl w:val="0"/>
              <w:jc w:val="both"/>
            </w:pPr>
            <w:r w:rsidRPr="0036346C">
              <w:t>- мониторинг объектов муниципальной собственности с целью их объективной  оценки для разработки  мер, обеспечивающих  их доступность;</w:t>
            </w:r>
          </w:p>
          <w:p w:rsidR="00646635" w:rsidRPr="0036346C" w:rsidRDefault="00646635" w:rsidP="009C1A30">
            <w:pPr>
              <w:widowControl w:val="0"/>
              <w:jc w:val="both"/>
            </w:pPr>
            <w:r w:rsidRPr="0036346C">
              <w:t>- оснащение объектов социальной инфраструктуры для организации безбарьерного доступа;</w:t>
            </w:r>
          </w:p>
          <w:p w:rsidR="00646635" w:rsidRPr="0036346C" w:rsidRDefault="00646635" w:rsidP="005E14AD">
            <w:pPr>
              <w:widowControl w:val="0"/>
              <w:jc w:val="both"/>
            </w:pPr>
            <w:r w:rsidRPr="0036346C">
              <w:t>- </w:t>
            </w:r>
            <w:r w:rsidRPr="006C017F">
              <w:t xml:space="preserve">предоставление субсидии </w:t>
            </w:r>
            <w:r w:rsidR="00F134FD">
              <w:t>МУП СК «Кристалл»</w:t>
            </w:r>
            <w:r w:rsidRPr="006C017F">
              <w:t xml:space="preserve"> на возмещение затрат в связи с организацией и проведением оздоровительных занятий групп детей-</w:t>
            </w:r>
            <w:r>
              <w:t>инвалидов в бассейне «Кристалл».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jc w:val="left"/>
            </w:pPr>
            <w:r w:rsidRPr="0036346C">
              <w:t xml:space="preserve">Координатор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jc w:val="left"/>
            </w:pPr>
            <w:r w:rsidRPr="0036346C">
              <w:t>Заместитель Главы Администрации г. Лыткарино Уткин А.Ю.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jc w:val="left"/>
            </w:pPr>
            <w:r w:rsidRPr="0036346C">
              <w:t xml:space="preserve">Заказчик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jc w:val="left"/>
            </w:pPr>
            <w:r w:rsidRPr="0036346C">
              <w:t xml:space="preserve">Разработчик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jc w:val="left"/>
            </w:pPr>
            <w:proofErr w:type="gramStart"/>
            <w:r w:rsidRPr="0036346C">
              <w:t>Ответственный</w:t>
            </w:r>
            <w:proofErr w:type="gramEnd"/>
            <w:r w:rsidRPr="0036346C">
              <w:t xml:space="preserve"> за выполнение мероприятий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F84310" w:rsidP="009C1A30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города</w:t>
            </w:r>
            <w:r w:rsidR="00646635" w:rsidRPr="0036346C">
              <w:rPr>
                <w:sz w:val="28"/>
                <w:szCs w:val="28"/>
              </w:rPr>
              <w:t> Лыткарино;</w:t>
            </w:r>
          </w:p>
          <w:p w:rsidR="00646635" w:rsidRPr="0036346C" w:rsidRDefault="00646635" w:rsidP="009C1A30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 xml:space="preserve">- Управление по делам культуры, молодежи, спорта и туризма Администрации </w:t>
            </w:r>
            <w:r w:rsidRPr="0036346C">
              <w:rPr>
                <w:sz w:val="28"/>
                <w:szCs w:val="28"/>
              </w:rPr>
              <w:lastRenderedPageBreak/>
              <w:t xml:space="preserve">г. Лыткарино; </w:t>
            </w:r>
          </w:p>
          <w:p w:rsidR="00646635" w:rsidRPr="0036346C" w:rsidRDefault="00646635" w:rsidP="009C1A30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 Управление образования г. Лыткарино;</w:t>
            </w:r>
          </w:p>
          <w:p w:rsidR="00646635" w:rsidRPr="0036346C" w:rsidRDefault="00646635" w:rsidP="009C1A30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 Координационный совет по делам инвалидов при Администрации г. Лыткарино;</w:t>
            </w:r>
          </w:p>
          <w:p w:rsidR="00646635" w:rsidRPr="0036346C" w:rsidRDefault="003A41B3" w:rsidP="003A41B3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МУП СК «Кристалл».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9C1A30">
            <w:pPr>
              <w:jc w:val="left"/>
            </w:pPr>
            <w:r w:rsidRPr="0036346C">
              <w:lastRenderedPageBreak/>
              <w:t xml:space="preserve">Сроки реализации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jc w:val="both"/>
            </w:pPr>
            <w:r>
              <w:t>2015-2019</w:t>
            </w:r>
            <w:r w:rsidRPr="0036346C">
              <w:t xml:space="preserve"> годы</w:t>
            </w:r>
          </w:p>
        </w:tc>
      </w:tr>
      <w:tr w:rsidR="00646635" w:rsidRPr="0036346C" w:rsidTr="00F84310">
        <w:trPr>
          <w:trHeight w:val="345"/>
          <w:jc w:val="center"/>
        </w:trPr>
        <w:tc>
          <w:tcPr>
            <w:tcW w:w="4262" w:type="dxa"/>
            <w:vMerge w:val="restart"/>
          </w:tcPr>
          <w:p w:rsidR="00646635" w:rsidRPr="0036346C" w:rsidRDefault="00646635" w:rsidP="009E3799">
            <w:pPr>
              <w:jc w:val="left"/>
            </w:pPr>
            <w:r w:rsidRPr="0036346C">
              <w:t>Исто</w:t>
            </w:r>
            <w:r w:rsidR="004C74D4">
              <w:t xml:space="preserve">чники </w:t>
            </w:r>
            <w:r w:rsidR="009E3799">
              <w:t xml:space="preserve"> ф</w:t>
            </w:r>
            <w:r w:rsidR="004C74D4">
              <w:t xml:space="preserve">инансирования </w:t>
            </w:r>
            <w:r w:rsidR="00F84310">
              <w:t>под</w:t>
            </w:r>
            <w:r w:rsidR="004C74D4">
              <w:t>программы, в</w:t>
            </w:r>
            <w:r w:rsidRPr="0036346C">
              <w:t xml:space="preserve"> том числе </w:t>
            </w:r>
            <w:r w:rsidR="00F84310">
              <w:br/>
            </w:r>
            <w:r w:rsidRPr="0036346C">
              <w:t>по годам: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Расходы (</w:t>
            </w:r>
            <w:proofErr w:type="spellStart"/>
            <w:r w:rsidRPr="0036346C">
              <w:t>тыс</w:t>
            </w:r>
            <w:proofErr w:type="gramStart"/>
            <w:r w:rsidRPr="0036346C">
              <w:t>.р</w:t>
            </w:r>
            <w:proofErr w:type="gramEnd"/>
            <w:r w:rsidRPr="0036346C">
              <w:t>уб</w:t>
            </w:r>
            <w:proofErr w:type="spellEnd"/>
            <w:r w:rsidRPr="0036346C">
              <w:t>.)</w:t>
            </w:r>
          </w:p>
        </w:tc>
      </w:tr>
      <w:tr w:rsidR="00646635" w:rsidRPr="0036346C" w:rsidTr="00F84310">
        <w:trPr>
          <w:trHeight w:val="610"/>
          <w:jc w:val="center"/>
        </w:trPr>
        <w:tc>
          <w:tcPr>
            <w:tcW w:w="4262" w:type="dxa"/>
            <w:vMerge/>
          </w:tcPr>
          <w:p w:rsidR="00646635" w:rsidRPr="0036346C" w:rsidRDefault="00646635" w:rsidP="009C1A30">
            <w:pPr>
              <w:jc w:val="left"/>
            </w:pPr>
          </w:p>
        </w:tc>
        <w:tc>
          <w:tcPr>
            <w:tcW w:w="1840" w:type="dxa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Всего</w:t>
            </w:r>
          </w:p>
        </w:tc>
        <w:tc>
          <w:tcPr>
            <w:tcW w:w="1701" w:type="dxa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2015 год</w:t>
            </w:r>
          </w:p>
        </w:tc>
        <w:tc>
          <w:tcPr>
            <w:tcW w:w="1701" w:type="dxa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2016 год</w:t>
            </w:r>
          </w:p>
        </w:tc>
        <w:tc>
          <w:tcPr>
            <w:tcW w:w="1843" w:type="dxa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2017 год</w:t>
            </w:r>
          </w:p>
        </w:tc>
        <w:tc>
          <w:tcPr>
            <w:tcW w:w="1701" w:type="dxa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2018 год</w:t>
            </w:r>
          </w:p>
        </w:tc>
        <w:tc>
          <w:tcPr>
            <w:tcW w:w="1955" w:type="dxa"/>
          </w:tcPr>
          <w:p w:rsidR="00646635" w:rsidRPr="0036346C" w:rsidRDefault="00646635" w:rsidP="009C1A30">
            <w:pPr>
              <w:spacing w:line="288" w:lineRule="auto"/>
            </w:pPr>
            <w:r w:rsidRPr="0036346C">
              <w:t>2019 год</w:t>
            </w:r>
          </w:p>
        </w:tc>
      </w:tr>
      <w:tr w:rsidR="004C74D4" w:rsidRPr="0036346C" w:rsidTr="00F84310">
        <w:trPr>
          <w:trHeight w:val="424"/>
          <w:jc w:val="center"/>
        </w:trPr>
        <w:tc>
          <w:tcPr>
            <w:tcW w:w="4262" w:type="dxa"/>
          </w:tcPr>
          <w:p w:rsidR="004C74D4" w:rsidRPr="0036346C" w:rsidRDefault="004C74D4" w:rsidP="009C1A30">
            <w:pPr>
              <w:jc w:val="left"/>
            </w:pPr>
            <w:r>
              <w:t xml:space="preserve">ВСЕГО </w:t>
            </w:r>
            <w:r w:rsidR="007D33C1">
              <w:t xml:space="preserve"> </w:t>
            </w:r>
            <w:r>
              <w:t>РАСХОДОВ</w:t>
            </w:r>
          </w:p>
        </w:tc>
        <w:tc>
          <w:tcPr>
            <w:tcW w:w="1840" w:type="dxa"/>
          </w:tcPr>
          <w:p w:rsidR="004C74D4" w:rsidRDefault="004330B1" w:rsidP="00965BA1">
            <w:pPr>
              <w:spacing w:line="288" w:lineRule="auto"/>
            </w:pPr>
            <w:r>
              <w:t xml:space="preserve">9 </w:t>
            </w:r>
            <w:r w:rsidR="00965BA1">
              <w:t>89</w:t>
            </w:r>
            <w:r>
              <w:t>5</w:t>
            </w:r>
            <w:r w:rsidR="004C74D4">
              <w:t>,00</w:t>
            </w:r>
          </w:p>
        </w:tc>
        <w:tc>
          <w:tcPr>
            <w:tcW w:w="1701" w:type="dxa"/>
          </w:tcPr>
          <w:p w:rsidR="004C74D4" w:rsidRDefault="004C74D4" w:rsidP="00DA380A">
            <w:r>
              <w:t>2 </w:t>
            </w:r>
            <w:r w:rsidR="00DA380A">
              <w:t>33</w:t>
            </w:r>
            <w:r w:rsidR="004330B1">
              <w:t>5</w:t>
            </w:r>
            <w:r>
              <w:t>,00</w:t>
            </w:r>
          </w:p>
        </w:tc>
        <w:tc>
          <w:tcPr>
            <w:tcW w:w="1701" w:type="dxa"/>
          </w:tcPr>
          <w:p w:rsidR="004C74D4" w:rsidRDefault="00182308" w:rsidP="009C1A30">
            <w:r>
              <w:t>2 0</w:t>
            </w:r>
            <w:r w:rsidR="004C74D4">
              <w:t>25,00</w:t>
            </w:r>
          </w:p>
        </w:tc>
        <w:tc>
          <w:tcPr>
            <w:tcW w:w="1843" w:type="dxa"/>
          </w:tcPr>
          <w:p w:rsidR="004C74D4" w:rsidRDefault="004C74D4" w:rsidP="009C1A30">
            <w:r>
              <w:t>1</w:t>
            </w:r>
            <w:r w:rsidR="00365365">
              <w:t xml:space="preserve"> </w:t>
            </w:r>
            <w:r>
              <w:t>845,00</w:t>
            </w:r>
          </w:p>
        </w:tc>
        <w:tc>
          <w:tcPr>
            <w:tcW w:w="1701" w:type="dxa"/>
          </w:tcPr>
          <w:p w:rsidR="004C74D4" w:rsidRDefault="004C74D4">
            <w:r w:rsidRPr="00483058">
              <w:t>1</w:t>
            </w:r>
            <w:r w:rsidR="00365365">
              <w:t xml:space="preserve"> </w:t>
            </w:r>
            <w:r w:rsidRPr="00483058">
              <w:t>845,00</w:t>
            </w:r>
          </w:p>
        </w:tc>
        <w:tc>
          <w:tcPr>
            <w:tcW w:w="1955" w:type="dxa"/>
          </w:tcPr>
          <w:p w:rsidR="004C74D4" w:rsidRDefault="004C74D4">
            <w:r w:rsidRPr="00483058">
              <w:t>1</w:t>
            </w:r>
            <w:r w:rsidR="00365365">
              <w:t xml:space="preserve"> </w:t>
            </w:r>
            <w:r w:rsidRPr="00483058">
              <w:t>845,00</w:t>
            </w:r>
          </w:p>
        </w:tc>
      </w:tr>
      <w:tr w:rsidR="00D97E70" w:rsidRPr="0036346C" w:rsidTr="00F84310">
        <w:trPr>
          <w:trHeight w:val="450"/>
          <w:jc w:val="center"/>
        </w:trPr>
        <w:tc>
          <w:tcPr>
            <w:tcW w:w="4262" w:type="dxa"/>
          </w:tcPr>
          <w:p w:rsidR="00D97E70" w:rsidRPr="0036346C" w:rsidRDefault="00D97E70" w:rsidP="00F84310">
            <w:pPr>
              <w:jc w:val="left"/>
            </w:pPr>
            <w:r w:rsidRPr="0036346C">
              <w:t>Средства бюджета г. Лыткарино</w:t>
            </w:r>
          </w:p>
        </w:tc>
        <w:tc>
          <w:tcPr>
            <w:tcW w:w="1840" w:type="dxa"/>
          </w:tcPr>
          <w:p w:rsidR="00D97E70" w:rsidRPr="0036346C" w:rsidRDefault="00182308" w:rsidP="004330B1">
            <w:pPr>
              <w:spacing w:line="288" w:lineRule="auto"/>
            </w:pPr>
            <w:r>
              <w:t>9</w:t>
            </w:r>
            <w:r w:rsidR="004330B1">
              <w:t xml:space="preserve"> 720</w:t>
            </w:r>
            <w:r w:rsidR="00D97E70">
              <w:t>,00</w:t>
            </w:r>
          </w:p>
        </w:tc>
        <w:tc>
          <w:tcPr>
            <w:tcW w:w="1701" w:type="dxa"/>
          </w:tcPr>
          <w:p w:rsidR="00D97E70" w:rsidRPr="0036346C" w:rsidRDefault="00D97E70" w:rsidP="004330B1">
            <w:r>
              <w:t xml:space="preserve">2 </w:t>
            </w:r>
            <w:r w:rsidR="004330B1">
              <w:t>220</w:t>
            </w:r>
            <w:r w:rsidRPr="0036346C">
              <w:t>,00</w:t>
            </w:r>
          </w:p>
        </w:tc>
        <w:tc>
          <w:tcPr>
            <w:tcW w:w="1701" w:type="dxa"/>
          </w:tcPr>
          <w:p w:rsidR="00D97E70" w:rsidRPr="0036346C" w:rsidRDefault="00D97E70" w:rsidP="009C1A30">
            <w:r>
              <w:t>2 010</w:t>
            </w:r>
            <w:r w:rsidRPr="0036346C">
              <w:t>,00</w:t>
            </w:r>
          </w:p>
        </w:tc>
        <w:tc>
          <w:tcPr>
            <w:tcW w:w="1843" w:type="dxa"/>
          </w:tcPr>
          <w:p w:rsidR="00D97E70" w:rsidRPr="0036346C" w:rsidRDefault="00D97E70" w:rsidP="009C1A30">
            <w:r>
              <w:t>1 830</w:t>
            </w:r>
            <w:r w:rsidRPr="0036346C">
              <w:t>,00</w:t>
            </w:r>
          </w:p>
        </w:tc>
        <w:tc>
          <w:tcPr>
            <w:tcW w:w="1701" w:type="dxa"/>
          </w:tcPr>
          <w:p w:rsidR="00D97E70" w:rsidRDefault="00D97E70">
            <w:r w:rsidRPr="008E3F39">
              <w:t>1 830,00</w:t>
            </w:r>
          </w:p>
        </w:tc>
        <w:tc>
          <w:tcPr>
            <w:tcW w:w="1955" w:type="dxa"/>
          </w:tcPr>
          <w:p w:rsidR="00D97E70" w:rsidRDefault="00D97E70">
            <w:r w:rsidRPr="008E3F39">
              <w:t>1 830,00</w:t>
            </w:r>
          </w:p>
        </w:tc>
      </w:tr>
      <w:tr w:rsidR="00646635" w:rsidRPr="0036346C" w:rsidTr="00F84310">
        <w:trPr>
          <w:trHeight w:val="448"/>
          <w:jc w:val="center"/>
        </w:trPr>
        <w:tc>
          <w:tcPr>
            <w:tcW w:w="4262" w:type="dxa"/>
          </w:tcPr>
          <w:p w:rsidR="00646635" w:rsidRPr="0036346C" w:rsidRDefault="000A298C" w:rsidP="009C1A30">
            <w:pPr>
              <w:jc w:val="left"/>
            </w:pPr>
            <w:r>
              <w:t>Вне</w:t>
            </w:r>
            <w:r w:rsidR="002F1F5D">
              <w:t>бюджетные средства</w:t>
            </w:r>
          </w:p>
        </w:tc>
        <w:tc>
          <w:tcPr>
            <w:tcW w:w="1840" w:type="dxa"/>
          </w:tcPr>
          <w:p w:rsidR="00646635" w:rsidRDefault="00E23D97" w:rsidP="009C1A30">
            <w:pPr>
              <w:spacing w:line="288" w:lineRule="auto"/>
            </w:pPr>
            <w:r>
              <w:t>17</w:t>
            </w:r>
            <w:r w:rsidR="00646635">
              <w:t>5,00</w:t>
            </w:r>
          </w:p>
        </w:tc>
        <w:tc>
          <w:tcPr>
            <w:tcW w:w="1701" w:type="dxa"/>
          </w:tcPr>
          <w:p w:rsidR="00646635" w:rsidRPr="0036346C" w:rsidRDefault="00646635" w:rsidP="00E23D97">
            <w:r>
              <w:t>1</w:t>
            </w:r>
            <w:r w:rsidR="00E23D97">
              <w:t>1</w:t>
            </w:r>
            <w:r>
              <w:t>5,00</w:t>
            </w:r>
          </w:p>
        </w:tc>
        <w:tc>
          <w:tcPr>
            <w:tcW w:w="1701" w:type="dxa"/>
          </w:tcPr>
          <w:p w:rsidR="00646635" w:rsidRDefault="00646635" w:rsidP="009C1A30">
            <w:r>
              <w:t>15,00</w:t>
            </w:r>
          </w:p>
        </w:tc>
        <w:tc>
          <w:tcPr>
            <w:tcW w:w="1843" w:type="dxa"/>
          </w:tcPr>
          <w:p w:rsidR="00646635" w:rsidRDefault="00646635" w:rsidP="009C1A30">
            <w:r w:rsidRPr="00F25EFB">
              <w:t>15,00</w:t>
            </w:r>
          </w:p>
        </w:tc>
        <w:tc>
          <w:tcPr>
            <w:tcW w:w="1701" w:type="dxa"/>
          </w:tcPr>
          <w:p w:rsidR="00646635" w:rsidRDefault="00646635" w:rsidP="009C1A30">
            <w:r w:rsidRPr="00F25EFB">
              <w:t>15,00</w:t>
            </w:r>
          </w:p>
        </w:tc>
        <w:tc>
          <w:tcPr>
            <w:tcW w:w="1955" w:type="dxa"/>
          </w:tcPr>
          <w:p w:rsidR="00646635" w:rsidRDefault="00646635" w:rsidP="009C1A30">
            <w:r w:rsidRPr="00F25EFB">
              <w:t>15,00</w:t>
            </w:r>
          </w:p>
        </w:tc>
      </w:tr>
      <w:tr w:rsidR="00646635" w:rsidRPr="0036346C" w:rsidTr="00F84310">
        <w:trPr>
          <w:jc w:val="center"/>
        </w:trPr>
        <w:tc>
          <w:tcPr>
            <w:tcW w:w="4262" w:type="dxa"/>
          </w:tcPr>
          <w:p w:rsidR="00646635" w:rsidRPr="0036346C" w:rsidRDefault="00646635" w:rsidP="00F84310">
            <w:pPr>
              <w:jc w:val="left"/>
            </w:pPr>
            <w:r w:rsidRPr="0036346C">
              <w:t xml:space="preserve">Планируемые результаты реализации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646635" w:rsidRPr="0036346C" w:rsidRDefault="00646635" w:rsidP="00FE3E2A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Повышен</w:t>
            </w:r>
            <w:r w:rsidR="00F84310">
              <w:rPr>
                <w:sz w:val="28"/>
                <w:szCs w:val="28"/>
              </w:rPr>
              <w:t>ие доступных для инвалидов и других</w:t>
            </w:r>
            <w:r w:rsidRPr="0036346C">
              <w:rPr>
                <w:sz w:val="28"/>
                <w:szCs w:val="28"/>
              </w:rPr>
              <w:t xml:space="preserve"> маломобильных групп населения  объектов социальной, транспортной, инженерной инфраструктуры с 82 % в 2015 году до 100% в 2019 году.</w:t>
            </w:r>
          </w:p>
        </w:tc>
      </w:tr>
    </w:tbl>
    <w:p w:rsidR="00646635" w:rsidRDefault="00646635" w:rsidP="00132D88">
      <w:pPr>
        <w:ind w:firstLine="708"/>
        <w:rPr>
          <w:shd w:val="clear" w:color="auto" w:fill="FEFFFE"/>
        </w:rPr>
      </w:pPr>
    </w:p>
    <w:p w:rsidR="00E137A9" w:rsidRPr="0036346C" w:rsidRDefault="00646635" w:rsidP="004611C9">
      <w:pPr>
        <w:ind w:firstLine="708"/>
      </w:pPr>
      <w:r>
        <w:t>5</w:t>
      </w:r>
      <w:r w:rsidR="005668F6" w:rsidRPr="00F62CA2">
        <w:t>. Перечень мероприятий</w:t>
      </w:r>
      <w:r w:rsidR="005668F6" w:rsidRPr="0036346C">
        <w:rPr>
          <w:shd w:val="clear" w:color="auto" w:fill="FEFFFE"/>
        </w:rPr>
        <w:t xml:space="preserve"> </w:t>
      </w:r>
      <w:r w:rsidR="007D062A" w:rsidRPr="0036346C">
        <w:t xml:space="preserve">Подпрограммы </w:t>
      </w:r>
      <w:r w:rsidR="007D062A" w:rsidRPr="0036346C">
        <w:rPr>
          <w:lang w:val="en-US"/>
        </w:rPr>
        <w:t>I</w:t>
      </w:r>
      <w:r w:rsidR="007D062A" w:rsidRPr="0036346C">
        <w:rPr>
          <w:shd w:val="clear" w:color="auto" w:fill="FEFFFE"/>
        </w:rPr>
        <w:t xml:space="preserve"> </w:t>
      </w:r>
      <w:r w:rsidR="004611C9" w:rsidRPr="0036346C">
        <w:t xml:space="preserve">«Доступная среда города Лыткарино» </w:t>
      </w:r>
      <w:r w:rsidR="004611C9" w:rsidRPr="0036346C">
        <w:br/>
      </w:r>
      <w:r w:rsidR="00E137A9" w:rsidRPr="0043054C">
        <w:t>муниципальной программы</w:t>
      </w:r>
      <w:r w:rsidR="004611C9" w:rsidRPr="0043054C">
        <w:t xml:space="preserve"> «Забота»</w:t>
      </w:r>
      <w:r w:rsidR="005668F6" w:rsidRPr="0036346C">
        <w:rPr>
          <w:shd w:val="clear" w:color="auto" w:fill="FEFFFE"/>
        </w:rPr>
        <w:t xml:space="preserve"> </w:t>
      </w:r>
      <w:r w:rsidR="00C96FAE">
        <w:t>на 2015-2019</w:t>
      </w:r>
      <w:r w:rsidR="00E137A9" w:rsidRPr="0036346C">
        <w:t xml:space="preserve"> года</w:t>
      </w:r>
    </w:p>
    <w:p w:rsidR="00DA324E" w:rsidRPr="00662479" w:rsidRDefault="00DA324E" w:rsidP="00132D88">
      <w:pPr>
        <w:ind w:firstLine="708"/>
        <w:jc w:val="both"/>
        <w:rPr>
          <w:sz w:val="16"/>
          <w:szCs w:val="16"/>
          <w:shd w:val="clear" w:color="auto" w:fill="FEFFFE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775"/>
        <w:gridCol w:w="1524"/>
        <w:gridCol w:w="1065"/>
        <w:gridCol w:w="1108"/>
        <w:gridCol w:w="1094"/>
        <w:gridCol w:w="1073"/>
        <w:gridCol w:w="1143"/>
        <w:gridCol w:w="1127"/>
        <w:gridCol w:w="1137"/>
        <w:gridCol w:w="1964"/>
      </w:tblGrid>
      <w:tr w:rsidR="0038045B" w:rsidRPr="0036346C" w:rsidTr="008F0387">
        <w:trPr>
          <w:tblHeader/>
          <w:jc w:val="center"/>
        </w:trPr>
        <w:tc>
          <w:tcPr>
            <w:tcW w:w="585" w:type="dxa"/>
            <w:vMerge w:val="restart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№ </w:t>
            </w:r>
            <w:proofErr w:type="gramStart"/>
            <w:r w:rsidRPr="0036346C">
              <w:rPr>
                <w:sz w:val="24"/>
                <w:szCs w:val="24"/>
              </w:rPr>
              <w:t>п</w:t>
            </w:r>
            <w:proofErr w:type="gramEnd"/>
            <w:r w:rsidRPr="0036346C">
              <w:rPr>
                <w:sz w:val="24"/>
                <w:szCs w:val="24"/>
              </w:rPr>
              <w:t>/п</w:t>
            </w:r>
          </w:p>
        </w:tc>
        <w:tc>
          <w:tcPr>
            <w:tcW w:w="3775" w:type="dxa"/>
            <w:vMerge w:val="restart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Мероприятия по реализации </w:t>
            </w:r>
            <w:r w:rsidR="00533C3C">
              <w:rPr>
                <w:sz w:val="24"/>
                <w:szCs w:val="24"/>
              </w:rPr>
              <w:t>под</w:t>
            </w:r>
            <w:r w:rsidRPr="0036346C">
              <w:rPr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38045B" w:rsidRPr="0036346C" w:rsidRDefault="0038045B" w:rsidP="008F3935">
            <w:pPr>
              <w:widowControl w:val="0"/>
              <w:ind w:left="-134" w:right="-102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36346C">
              <w:rPr>
                <w:sz w:val="24"/>
                <w:szCs w:val="24"/>
              </w:rPr>
              <w:t>финанси</w:t>
            </w:r>
            <w:proofErr w:type="spellEnd"/>
            <w:r w:rsidRPr="0036346C">
              <w:rPr>
                <w:sz w:val="24"/>
                <w:szCs w:val="24"/>
              </w:rPr>
              <w:t>-я</w:t>
            </w:r>
          </w:p>
        </w:tc>
        <w:tc>
          <w:tcPr>
            <w:tcW w:w="1065" w:type="dxa"/>
            <w:vMerge w:val="restart"/>
          </w:tcPr>
          <w:p w:rsidR="0038045B" w:rsidRPr="0036346C" w:rsidRDefault="00FA161A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Срок </w:t>
            </w:r>
            <w:proofErr w:type="spellStart"/>
            <w:r w:rsidRPr="0036346C">
              <w:rPr>
                <w:sz w:val="24"/>
                <w:szCs w:val="24"/>
              </w:rPr>
              <w:t>испол</w:t>
            </w:r>
            <w:proofErr w:type="spellEnd"/>
            <w:r w:rsidRPr="0036346C">
              <w:rPr>
                <w:sz w:val="24"/>
                <w:szCs w:val="24"/>
              </w:rPr>
              <w:t xml:space="preserve">-я </w:t>
            </w:r>
            <w:proofErr w:type="spellStart"/>
            <w:r w:rsidRPr="0036346C">
              <w:rPr>
                <w:sz w:val="24"/>
                <w:szCs w:val="24"/>
              </w:rPr>
              <w:t>мероп</w:t>
            </w:r>
            <w:proofErr w:type="spellEnd"/>
            <w:r w:rsidR="0038045B" w:rsidRPr="0036346C">
              <w:rPr>
                <w:sz w:val="24"/>
                <w:szCs w:val="24"/>
              </w:rPr>
              <w:t>-я</w:t>
            </w:r>
          </w:p>
        </w:tc>
        <w:tc>
          <w:tcPr>
            <w:tcW w:w="1108" w:type="dxa"/>
            <w:vMerge w:val="restart"/>
          </w:tcPr>
          <w:p w:rsidR="008F3935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proofErr w:type="gramStart"/>
            <w:r w:rsidRPr="0036346C">
              <w:rPr>
                <w:sz w:val="24"/>
                <w:szCs w:val="24"/>
              </w:rPr>
              <w:t xml:space="preserve">Всего, (тыс. </w:t>
            </w:r>
            <w:proofErr w:type="gramEnd"/>
          </w:p>
          <w:p w:rsidR="0038045B" w:rsidRPr="0036346C" w:rsidRDefault="0038045B" w:rsidP="008F3935">
            <w:pPr>
              <w:widowControl w:val="0"/>
              <w:ind w:right="-49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руб.)</w:t>
            </w:r>
          </w:p>
        </w:tc>
        <w:tc>
          <w:tcPr>
            <w:tcW w:w="5574" w:type="dxa"/>
            <w:gridSpan w:val="5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964" w:type="dxa"/>
            <w:vMerge w:val="restart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Ответственный </w:t>
            </w:r>
          </w:p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за выполнение мероприятия </w:t>
            </w:r>
            <w:r w:rsidR="00533C3C">
              <w:rPr>
                <w:sz w:val="24"/>
                <w:szCs w:val="24"/>
              </w:rPr>
              <w:t>под</w:t>
            </w:r>
            <w:r w:rsidRPr="0036346C">
              <w:rPr>
                <w:sz w:val="24"/>
                <w:szCs w:val="24"/>
              </w:rPr>
              <w:t xml:space="preserve">программы </w:t>
            </w:r>
          </w:p>
        </w:tc>
      </w:tr>
      <w:tr w:rsidR="0038045B" w:rsidRPr="0036346C" w:rsidTr="008F0387">
        <w:trPr>
          <w:tblHeader/>
          <w:jc w:val="center"/>
        </w:trPr>
        <w:tc>
          <w:tcPr>
            <w:tcW w:w="585" w:type="dxa"/>
            <w:vMerge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38045B" w:rsidRPr="0036346C" w:rsidRDefault="00772633" w:rsidP="00C32DAC">
            <w:pPr>
              <w:pStyle w:val="ConsPlusCell"/>
              <w:jc w:val="center"/>
            </w:pPr>
            <w:r w:rsidRPr="0036346C">
              <w:t>2015</w:t>
            </w:r>
            <w:r w:rsidR="0038045B" w:rsidRPr="0036346C">
              <w:t xml:space="preserve"> </w:t>
            </w:r>
          </w:p>
          <w:p w:rsidR="0038045B" w:rsidRPr="0036346C" w:rsidRDefault="0038045B" w:rsidP="008F0387">
            <w:pPr>
              <w:pStyle w:val="ConsPlusCell"/>
              <w:ind w:right="58"/>
              <w:jc w:val="center"/>
            </w:pPr>
            <w:r w:rsidRPr="0036346C">
              <w:t>год</w:t>
            </w:r>
          </w:p>
        </w:tc>
        <w:tc>
          <w:tcPr>
            <w:tcW w:w="1073" w:type="dxa"/>
          </w:tcPr>
          <w:p w:rsidR="0038045B" w:rsidRPr="0036346C" w:rsidRDefault="00772633" w:rsidP="00C32DAC">
            <w:pPr>
              <w:pStyle w:val="ConsPlusCell"/>
              <w:jc w:val="center"/>
            </w:pPr>
            <w:r w:rsidRPr="0036346C">
              <w:t>2016</w:t>
            </w:r>
          </w:p>
          <w:p w:rsidR="0038045B" w:rsidRPr="0036346C" w:rsidRDefault="0038045B" w:rsidP="00C32DAC">
            <w:pPr>
              <w:pStyle w:val="ConsPlusCell"/>
              <w:jc w:val="center"/>
            </w:pPr>
            <w:r w:rsidRPr="0036346C">
              <w:t xml:space="preserve"> год</w:t>
            </w:r>
          </w:p>
        </w:tc>
        <w:tc>
          <w:tcPr>
            <w:tcW w:w="1143" w:type="dxa"/>
          </w:tcPr>
          <w:p w:rsidR="0038045B" w:rsidRPr="0036346C" w:rsidRDefault="00772633" w:rsidP="00C32DAC">
            <w:pPr>
              <w:pStyle w:val="ConsPlusCell"/>
              <w:jc w:val="center"/>
            </w:pPr>
            <w:r w:rsidRPr="0036346C">
              <w:t>2017</w:t>
            </w:r>
            <w:r w:rsidR="0038045B" w:rsidRPr="0036346C">
              <w:t xml:space="preserve"> </w:t>
            </w:r>
          </w:p>
          <w:p w:rsidR="0038045B" w:rsidRPr="0036346C" w:rsidRDefault="0038045B" w:rsidP="00C32DAC">
            <w:pPr>
              <w:pStyle w:val="ConsPlusCell"/>
              <w:jc w:val="center"/>
            </w:pPr>
            <w:r w:rsidRPr="0036346C">
              <w:t>год</w:t>
            </w:r>
          </w:p>
        </w:tc>
        <w:tc>
          <w:tcPr>
            <w:tcW w:w="1127" w:type="dxa"/>
          </w:tcPr>
          <w:p w:rsidR="0038045B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2018</w:t>
            </w:r>
          </w:p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год</w:t>
            </w:r>
          </w:p>
        </w:tc>
        <w:tc>
          <w:tcPr>
            <w:tcW w:w="1137" w:type="dxa"/>
          </w:tcPr>
          <w:p w:rsidR="0038045B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2019</w:t>
            </w:r>
          </w:p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год</w:t>
            </w:r>
          </w:p>
        </w:tc>
        <w:tc>
          <w:tcPr>
            <w:tcW w:w="1964" w:type="dxa"/>
            <w:vMerge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</w:p>
        </w:tc>
      </w:tr>
      <w:tr w:rsidR="0038045B" w:rsidRPr="0036346C" w:rsidTr="008F0387">
        <w:trPr>
          <w:tblHeader/>
          <w:jc w:val="center"/>
        </w:trPr>
        <w:tc>
          <w:tcPr>
            <w:tcW w:w="585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</w:t>
            </w:r>
          </w:p>
        </w:tc>
        <w:tc>
          <w:tcPr>
            <w:tcW w:w="3775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:rsidR="0038045B" w:rsidRPr="0036346C" w:rsidRDefault="00EB0579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38045B" w:rsidRPr="0036346C" w:rsidRDefault="00EB0579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38045B" w:rsidRPr="0036346C" w:rsidRDefault="00EB0579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12</w:t>
            </w:r>
          </w:p>
        </w:tc>
      </w:tr>
      <w:tr w:rsidR="0038045B" w:rsidRPr="0036346C" w:rsidTr="008F0387">
        <w:trPr>
          <w:trHeight w:val="1399"/>
          <w:jc w:val="center"/>
        </w:trPr>
        <w:tc>
          <w:tcPr>
            <w:tcW w:w="585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775" w:type="dxa"/>
          </w:tcPr>
          <w:p w:rsidR="0038045B" w:rsidRPr="0036346C" w:rsidRDefault="0038045B" w:rsidP="007C2901">
            <w:pPr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Мониторинг  объектов муниципальной собственности   с целью их объективной  оценки для разработки  мер, обеспечивающих  их доступность.</w:t>
            </w:r>
          </w:p>
        </w:tc>
        <w:tc>
          <w:tcPr>
            <w:tcW w:w="1524" w:type="dxa"/>
          </w:tcPr>
          <w:p w:rsidR="0038045B" w:rsidRPr="0036346C" w:rsidRDefault="0038045B" w:rsidP="00C32DAC">
            <w:pPr>
              <w:pStyle w:val="ConsPlusCell"/>
              <w:jc w:val="center"/>
            </w:pPr>
            <w:r w:rsidRPr="0036346C">
              <w:t>-</w:t>
            </w:r>
          </w:p>
        </w:tc>
        <w:tc>
          <w:tcPr>
            <w:tcW w:w="1065" w:type="dxa"/>
          </w:tcPr>
          <w:p w:rsidR="0038045B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2015 -2019</w:t>
            </w:r>
          </w:p>
        </w:tc>
        <w:tc>
          <w:tcPr>
            <w:tcW w:w="1108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8045B" w:rsidRPr="0036346C" w:rsidRDefault="0038045B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38045B" w:rsidRPr="0036346C" w:rsidRDefault="0038045B" w:rsidP="00C32DAC">
            <w:pPr>
              <w:widowControl w:val="0"/>
              <w:ind w:left="-444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38045B" w:rsidRPr="0036346C" w:rsidRDefault="00D35CF8" w:rsidP="00D35CF8">
            <w:pPr>
              <w:pStyle w:val="ConsPlusCell"/>
              <w:jc w:val="center"/>
            </w:pPr>
            <w:r w:rsidRPr="0036346C">
              <w:t>-</w:t>
            </w:r>
          </w:p>
        </w:tc>
        <w:tc>
          <w:tcPr>
            <w:tcW w:w="1137" w:type="dxa"/>
          </w:tcPr>
          <w:p w:rsidR="0038045B" w:rsidRPr="0036346C" w:rsidRDefault="00D35CF8" w:rsidP="008E7083">
            <w:pPr>
              <w:pStyle w:val="ConsPlusCell"/>
              <w:ind w:left="-78" w:right="-139"/>
              <w:jc w:val="center"/>
            </w:pPr>
            <w:r w:rsidRPr="0036346C">
              <w:t>-</w:t>
            </w:r>
          </w:p>
        </w:tc>
        <w:tc>
          <w:tcPr>
            <w:tcW w:w="1964" w:type="dxa"/>
          </w:tcPr>
          <w:p w:rsidR="0038045B" w:rsidRPr="0036346C" w:rsidRDefault="0038045B" w:rsidP="00C32DAC">
            <w:pPr>
              <w:pStyle w:val="ConsPlusCell"/>
              <w:rPr>
                <w:sz w:val="20"/>
                <w:szCs w:val="20"/>
              </w:rPr>
            </w:pPr>
            <w:r w:rsidRPr="0036346C">
              <w:rPr>
                <w:sz w:val="20"/>
                <w:szCs w:val="20"/>
              </w:rPr>
              <w:t>Администрация города Лыткарино</w:t>
            </w:r>
            <w:r w:rsidR="00EA339E">
              <w:rPr>
                <w:sz w:val="20"/>
                <w:szCs w:val="20"/>
              </w:rPr>
              <w:t xml:space="preserve"> Координационный </w:t>
            </w:r>
            <w:r w:rsidR="00FC0D60" w:rsidRPr="0036346C">
              <w:rPr>
                <w:sz w:val="20"/>
                <w:szCs w:val="20"/>
              </w:rPr>
              <w:t>совет по делам инвалидов при Администрации г. Лыткарино</w:t>
            </w:r>
          </w:p>
        </w:tc>
      </w:tr>
      <w:tr w:rsidR="00AA53CA" w:rsidRPr="0036346C" w:rsidTr="008F0387">
        <w:trPr>
          <w:trHeight w:val="810"/>
          <w:jc w:val="center"/>
        </w:trPr>
        <w:tc>
          <w:tcPr>
            <w:tcW w:w="585" w:type="dxa"/>
            <w:vMerge w:val="restart"/>
          </w:tcPr>
          <w:p w:rsidR="00AA53CA" w:rsidRPr="0036346C" w:rsidRDefault="00AA53CA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</w:p>
        </w:tc>
        <w:tc>
          <w:tcPr>
            <w:tcW w:w="3775" w:type="dxa"/>
            <w:vMerge w:val="restart"/>
          </w:tcPr>
          <w:p w:rsidR="00AA53CA" w:rsidRPr="0036346C" w:rsidRDefault="00AA53CA" w:rsidP="007C2901">
            <w:pPr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Оснащение объектов социальной инфраструктуры для организации безбарьерного доступа, в </w:t>
            </w:r>
            <w:proofErr w:type="spellStart"/>
            <w:r w:rsidRPr="0036346C">
              <w:rPr>
                <w:sz w:val="24"/>
                <w:szCs w:val="24"/>
              </w:rPr>
              <w:t>т.ч</w:t>
            </w:r>
            <w:proofErr w:type="spellEnd"/>
            <w:r w:rsidRPr="0036346C">
              <w:rPr>
                <w:sz w:val="24"/>
                <w:szCs w:val="24"/>
              </w:rPr>
              <w:t>.:</w:t>
            </w:r>
          </w:p>
        </w:tc>
        <w:tc>
          <w:tcPr>
            <w:tcW w:w="1524" w:type="dxa"/>
          </w:tcPr>
          <w:p w:rsidR="00AA53CA" w:rsidRPr="00905541" w:rsidRDefault="00AA53CA" w:rsidP="00C32DAC">
            <w:pPr>
              <w:pStyle w:val="ConsPlusCell"/>
              <w:rPr>
                <w:sz w:val="22"/>
                <w:szCs w:val="22"/>
              </w:rPr>
            </w:pPr>
            <w:r w:rsidRPr="00905541">
              <w:rPr>
                <w:sz w:val="22"/>
                <w:szCs w:val="22"/>
              </w:rPr>
              <w:t>Средства бюджета г. Лыткарино</w:t>
            </w:r>
          </w:p>
        </w:tc>
        <w:tc>
          <w:tcPr>
            <w:tcW w:w="1065" w:type="dxa"/>
          </w:tcPr>
          <w:p w:rsidR="00AA53CA" w:rsidRPr="0036346C" w:rsidRDefault="00AA53CA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2015 -2019</w:t>
            </w:r>
          </w:p>
        </w:tc>
        <w:tc>
          <w:tcPr>
            <w:tcW w:w="1108" w:type="dxa"/>
          </w:tcPr>
          <w:p w:rsidR="00AA53CA" w:rsidRPr="0036346C" w:rsidRDefault="00AA53CA" w:rsidP="008F0387">
            <w:pPr>
              <w:widowControl w:val="0"/>
              <w:ind w:right="-1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8 730</w:t>
            </w:r>
            <w:r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094" w:type="dxa"/>
          </w:tcPr>
          <w:p w:rsidR="00AA53CA" w:rsidRPr="0036346C" w:rsidRDefault="00AA53CA" w:rsidP="008F0387">
            <w:pPr>
              <w:widowControl w:val="0"/>
              <w:ind w:right="34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010,</w:t>
            </w:r>
            <w:r w:rsidRPr="0036346C">
              <w:rPr>
                <w:sz w:val="24"/>
                <w:szCs w:val="24"/>
              </w:rPr>
              <w:t>00</w:t>
            </w:r>
          </w:p>
        </w:tc>
        <w:tc>
          <w:tcPr>
            <w:tcW w:w="1073" w:type="dxa"/>
          </w:tcPr>
          <w:p w:rsidR="00AA53CA" w:rsidRPr="0036346C" w:rsidRDefault="00AA53CA" w:rsidP="00AA53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</w:t>
            </w:r>
            <w:r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143" w:type="dxa"/>
          </w:tcPr>
          <w:p w:rsidR="00AA53CA" w:rsidRPr="0036346C" w:rsidRDefault="00AA53CA" w:rsidP="00AA53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1 620,00</w:t>
            </w:r>
          </w:p>
        </w:tc>
        <w:tc>
          <w:tcPr>
            <w:tcW w:w="1127" w:type="dxa"/>
          </w:tcPr>
          <w:p w:rsidR="00AA53CA" w:rsidRDefault="00AA53CA" w:rsidP="00AA53CA">
            <w:r w:rsidRPr="002D54F4">
              <w:rPr>
                <w:sz w:val="24"/>
                <w:szCs w:val="24"/>
              </w:rPr>
              <w:t>1 6</w:t>
            </w:r>
            <w:r>
              <w:rPr>
                <w:sz w:val="24"/>
                <w:szCs w:val="24"/>
              </w:rPr>
              <w:t>20</w:t>
            </w:r>
            <w:r w:rsidRPr="002D54F4">
              <w:rPr>
                <w:sz w:val="24"/>
                <w:szCs w:val="24"/>
              </w:rPr>
              <w:t>,00</w:t>
            </w:r>
          </w:p>
        </w:tc>
        <w:tc>
          <w:tcPr>
            <w:tcW w:w="1137" w:type="dxa"/>
          </w:tcPr>
          <w:p w:rsidR="00AA53CA" w:rsidRDefault="00AA53CA">
            <w:r w:rsidRPr="002D54F4">
              <w:rPr>
                <w:sz w:val="24"/>
                <w:szCs w:val="24"/>
              </w:rPr>
              <w:t>1 635,00</w:t>
            </w:r>
          </w:p>
        </w:tc>
        <w:tc>
          <w:tcPr>
            <w:tcW w:w="1964" w:type="dxa"/>
            <w:vMerge w:val="restart"/>
          </w:tcPr>
          <w:p w:rsidR="00AA53CA" w:rsidRPr="0036346C" w:rsidRDefault="00AA53CA" w:rsidP="00C32DAC">
            <w:pPr>
              <w:widowControl w:val="0"/>
              <w:rPr>
                <w:sz w:val="24"/>
                <w:szCs w:val="24"/>
              </w:rPr>
            </w:pPr>
          </w:p>
        </w:tc>
      </w:tr>
      <w:tr w:rsidR="00AA53CA" w:rsidRPr="0036346C" w:rsidTr="008F0387">
        <w:trPr>
          <w:trHeight w:val="279"/>
          <w:jc w:val="center"/>
        </w:trPr>
        <w:tc>
          <w:tcPr>
            <w:tcW w:w="585" w:type="dxa"/>
            <w:vMerge/>
          </w:tcPr>
          <w:p w:rsidR="00AA53CA" w:rsidRPr="0036346C" w:rsidRDefault="00AA53CA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AA53CA" w:rsidRPr="0036346C" w:rsidRDefault="00AA53CA" w:rsidP="007C290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AA53CA" w:rsidRPr="000A298C" w:rsidRDefault="00AA53CA" w:rsidP="000A298C">
            <w:pPr>
              <w:pStyle w:val="ConsPlusCell"/>
              <w:ind w:right="-109"/>
              <w:rPr>
                <w:sz w:val="20"/>
                <w:szCs w:val="20"/>
              </w:rPr>
            </w:pPr>
            <w:r w:rsidRPr="000A298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5" w:type="dxa"/>
          </w:tcPr>
          <w:p w:rsidR="00AA53CA" w:rsidRPr="0036346C" w:rsidRDefault="00AA53CA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2015 -2019</w:t>
            </w:r>
          </w:p>
        </w:tc>
        <w:tc>
          <w:tcPr>
            <w:tcW w:w="1108" w:type="dxa"/>
          </w:tcPr>
          <w:p w:rsidR="00AA53CA" w:rsidRDefault="00AA53CA" w:rsidP="00AA53CA">
            <w:pPr>
              <w:widowControl w:val="0"/>
              <w:ind w:right="-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175,00</w:t>
            </w:r>
          </w:p>
        </w:tc>
        <w:tc>
          <w:tcPr>
            <w:tcW w:w="1094" w:type="dxa"/>
          </w:tcPr>
          <w:p w:rsidR="00AA53CA" w:rsidRPr="0036346C" w:rsidRDefault="00AA53CA" w:rsidP="009246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115,00</w:t>
            </w:r>
          </w:p>
        </w:tc>
        <w:tc>
          <w:tcPr>
            <w:tcW w:w="1073" w:type="dxa"/>
          </w:tcPr>
          <w:p w:rsidR="00AA53CA" w:rsidRDefault="00AA53CA" w:rsidP="001F4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143" w:type="dxa"/>
          </w:tcPr>
          <w:p w:rsidR="00AA53CA" w:rsidRDefault="00AA53CA" w:rsidP="001F4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127" w:type="dxa"/>
          </w:tcPr>
          <w:p w:rsidR="00AA53CA" w:rsidRPr="002D54F4" w:rsidRDefault="00AA53CA" w:rsidP="00AA5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137" w:type="dxa"/>
          </w:tcPr>
          <w:p w:rsidR="00AA53CA" w:rsidRPr="002D54F4" w:rsidRDefault="00AA53CA" w:rsidP="00AA5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964" w:type="dxa"/>
            <w:vMerge/>
          </w:tcPr>
          <w:p w:rsidR="00AA53CA" w:rsidRPr="0036346C" w:rsidRDefault="00AA53CA" w:rsidP="00C32DAC">
            <w:pPr>
              <w:widowControl w:val="0"/>
              <w:rPr>
                <w:sz w:val="24"/>
                <w:szCs w:val="24"/>
              </w:rPr>
            </w:pPr>
          </w:p>
        </w:tc>
      </w:tr>
      <w:tr w:rsidR="00772633" w:rsidRPr="0036346C" w:rsidTr="008F0387">
        <w:trPr>
          <w:trHeight w:val="863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775" w:type="dxa"/>
          </w:tcPr>
          <w:p w:rsidR="00772633" w:rsidRPr="0036346C" w:rsidRDefault="00772633" w:rsidP="007C2901">
            <w:pPr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сооружение пандусов, перил в учреждениях </w:t>
            </w:r>
            <w:r w:rsidR="0086787D">
              <w:rPr>
                <w:sz w:val="24"/>
                <w:szCs w:val="24"/>
              </w:rPr>
              <w:t xml:space="preserve">общего </w:t>
            </w:r>
            <w:r w:rsidRPr="0036346C">
              <w:rPr>
                <w:sz w:val="24"/>
                <w:szCs w:val="24"/>
              </w:rPr>
              <w:t>образования;</w:t>
            </w:r>
          </w:p>
        </w:tc>
        <w:tc>
          <w:tcPr>
            <w:tcW w:w="1524" w:type="dxa"/>
          </w:tcPr>
          <w:p w:rsidR="00772633" w:rsidRPr="00905541" w:rsidRDefault="00772633" w:rsidP="00C32DAC">
            <w:pPr>
              <w:pStyle w:val="ConsPlusCell"/>
              <w:rPr>
                <w:sz w:val="22"/>
                <w:szCs w:val="22"/>
              </w:rPr>
            </w:pPr>
            <w:r w:rsidRPr="00905541">
              <w:rPr>
                <w:sz w:val="22"/>
                <w:szCs w:val="22"/>
              </w:rPr>
              <w:t>Средства бюджета    г. Лыткарино</w:t>
            </w:r>
          </w:p>
        </w:tc>
        <w:tc>
          <w:tcPr>
            <w:tcW w:w="1065" w:type="dxa"/>
          </w:tcPr>
          <w:p w:rsidR="00772633" w:rsidRPr="0036346C" w:rsidRDefault="00510558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2015 -2019</w:t>
            </w:r>
          </w:p>
        </w:tc>
        <w:tc>
          <w:tcPr>
            <w:tcW w:w="1108" w:type="dxa"/>
          </w:tcPr>
          <w:p w:rsidR="00772633" w:rsidRPr="0036346C" w:rsidRDefault="00772633" w:rsidP="009C1A3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7 </w:t>
            </w:r>
            <w:r w:rsidR="009C1A30">
              <w:rPr>
                <w:sz w:val="24"/>
                <w:szCs w:val="24"/>
              </w:rPr>
              <w:t>155</w:t>
            </w:r>
            <w:r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094" w:type="dxa"/>
          </w:tcPr>
          <w:p w:rsidR="00772633" w:rsidRPr="0036346C" w:rsidRDefault="00772633" w:rsidP="009C1A3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1 </w:t>
            </w:r>
            <w:r w:rsidR="009C1A30">
              <w:rPr>
                <w:sz w:val="24"/>
                <w:szCs w:val="24"/>
              </w:rPr>
              <w:t>395</w:t>
            </w:r>
            <w:r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07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1 440,00</w:t>
            </w:r>
          </w:p>
        </w:tc>
        <w:tc>
          <w:tcPr>
            <w:tcW w:w="114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1 440,00</w:t>
            </w:r>
          </w:p>
        </w:tc>
        <w:tc>
          <w:tcPr>
            <w:tcW w:w="1127" w:type="dxa"/>
          </w:tcPr>
          <w:p w:rsidR="00772633" w:rsidRPr="0036346C" w:rsidRDefault="00772633" w:rsidP="00D66948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1 440,00</w:t>
            </w:r>
          </w:p>
        </w:tc>
        <w:tc>
          <w:tcPr>
            <w:tcW w:w="1137" w:type="dxa"/>
          </w:tcPr>
          <w:p w:rsidR="00772633" w:rsidRPr="0036346C" w:rsidRDefault="00772633" w:rsidP="00D66948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1440,00</w:t>
            </w:r>
          </w:p>
        </w:tc>
        <w:tc>
          <w:tcPr>
            <w:tcW w:w="1964" w:type="dxa"/>
          </w:tcPr>
          <w:p w:rsidR="00772633" w:rsidRPr="00F134FD" w:rsidRDefault="00772633" w:rsidP="005A50C9">
            <w:pPr>
              <w:widowControl w:val="0"/>
              <w:jc w:val="left"/>
              <w:rPr>
                <w:sz w:val="20"/>
                <w:szCs w:val="20"/>
              </w:rPr>
            </w:pPr>
            <w:r w:rsidRPr="00F134FD">
              <w:rPr>
                <w:sz w:val="20"/>
                <w:szCs w:val="20"/>
              </w:rPr>
              <w:t>Управление образования г. Лыткарино</w:t>
            </w:r>
            <w:r w:rsidR="00F134FD" w:rsidRPr="00F134FD">
              <w:rPr>
                <w:sz w:val="20"/>
                <w:szCs w:val="20"/>
              </w:rPr>
              <w:t>, образовательные учреждения</w:t>
            </w:r>
          </w:p>
        </w:tc>
      </w:tr>
      <w:tr w:rsidR="00772633" w:rsidRPr="0036346C" w:rsidTr="008F0387">
        <w:trPr>
          <w:trHeight w:val="343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2.2</w:t>
            </w:r>
          </w:p>
        </w:tc>
        <w:tc>
          <w:tcPr>
            <w:tcW w:w="3775" w:type="dxa"/>
          </w:tcPr>
          <w:p w:rsidR="00772633" w:rsidRPr="0036346C" w:rsidRDefault="00772633" w:rsidP="007C2901">
            <w:pPr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организация парковочных мест для инвалидов  возле  муниципальных учреждений культуры</w:t>
            </w:r>
            <w:r w:rsidR="00F134FD">
              <w:rPr>
                <w:sz w:val="24"/>
                <w:szCs w:val="24"/>
              </w:rPr>
              <w:t xml:space="preserve"> и образовательных учреждений</w:t>
            </w:r>
            <w:r w:rsidRPr="0036346C">
              <w:rPr>
                <w:sz w:val="24"/>
                <w:szCs w:val="24"/>
              </w:rPr>
              <w:t>;</w:t>
            </w:r>
          </w:p>
        </w:tc>
        <w:tc>
          <w:tcPr>
            <w:tcW w:w="1524" w:type="dxa"/>
          </w:tcPr>
          <w:p w:rsidR="00772633" w:rsidRPr="00905541" w:rsidRDefault="00F134FD" w:rsidP="00C32D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учреждений от приносящей доходы деятельности</w:t>
            </w:r>
          </w:p>
        </w:tc>
        <w:tc>
          <w:tcPr>
            <w:tcW w:w="1065" w:type="dxa"/>
          </w:tcPr>
          <w:p w:rsidR="00772633" w:rsidRPr="0036346C" w:rsidRDefault="00510558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2015 -2019</w:t>
            </w:r>
          </w:p>
        </w:tc>
        <w:tc>
          <w:tcPr>
            <w:tcW w:w="1108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75,00</w:t>
            </w:r>
          </w:p>
        </w:tc>
        <w:tc>
          <w:tcPr>
            <w:tcW w:w="1094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07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14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127" w:type="dxa"/>
          </w:tcPr>
          <w:p w:rsidR="00772633" w:rsidRPr="0036346C" w:rsidRDefault="00772633" w:rsidP="00D66948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137" w:type="dxa"/>
          </w:tcPr>
          <w:p w:rsidR="00772633" w:rsidRPr="0036346C" w:rsidRDefault="00772633" w:rsidP="00D66948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964" w:type="dxa"/>
          </w:tcPr>
          <w:p w:rsidR="00772633" w:rsidRPr="0036346C" w:rsidRDefault="00C4603C" w:rsidP="005A50C9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учреждения и учреждения культуры</w:t>
            </w:r>
          </w:p>
        </w:tc>
      </w:tr>
      <w:tr w:rsidR="00772633" w:rsidRPr="0036346C" w:rsidTr="008F0387">
        <w:trPr>
          <w:trHeight w:val="709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2.3</w:t>
            </w:r>
          </w:p>
        </w:tc>
        <w:tc>
          <w:tcPr>
            <w:tcW w:w="3775" w:type="dxa"/>
          </w:tcPr>
          <w:p w:rsidR="00772633" w:rsidRPr="0036346C" w:rsidRDefault="00772633" w:rsidP="00C32DAC">
            <w:pPr>
              <w:pStyle w:val="ConsPlusCell"/>
            </w:pPr>
            <w:r w:rsidRPr="0036346C">
              <w:t>сооружение пандусов, перил в муниципальных учреждениях культуры;</w:t>
            </w:r>
          </w:p>
        </w:tc>
        <w:tc>
          <w:tcPr>
            <w:tcW w:w="1524" w:type="dxa"/>
          </w:tcPr>
          <w:p w:rsidR="00772633" w:rsidRPr="00905541" w:rsidRDefault="00772633" w:rsidP="00C32DAC">
            <w:pPr>
              <w:pStyle w:val="ConsPlusCell"/>
              <w:rPr>
                <w:sz w:val="22"/>
                <w:szCs w:val="22"/>
              </w:rPr>
            </w:pPr>
            <w:r w:rsidRPr="00905541">
              <w:rPr>
                <w:sz w:val="22"/>
                <w:szCs w:val="22"/>
              </w:rPr>
              <w:t>Средства бюджета    г. Лыткарино</w:t>
            </w:r>
          </w:p>
        </w:tc>
        <w:tc>
          <w:tcPr>
            <w:tcW w:w="1065" w:type="dxa"/>
          </w:tcPr>
          <w:p w:rsidR="00772633" w:rsidRPr="0036346C" w:rsidRDefault="00510558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</w:t>
            </w:r>
            <w:r w:rsidR="00772633" w:rsidRPr="0036346C">
              <w:rPr>
                <w:sz w:val="24"/>
                <w:szCs w:val="24"/>
              </w:rPr>
              <w:t xml:space="preserve"> -</w:t>
            </w:r>
            <w:r w:rsidRPr="0036346C">
              <w:rPr>
                <w:sz w:val="24"/>
                <w:szCs w:val="24"/>
              </w:rPr>
              <w:t>2019</w:t>
            </w:r>
          </w:p>
        </w:tc>
        <w:tc>
          <w:tcPr>
            <w:tcW w:w="1108" w:type="dxa"/>
          </w:tcPr>
          <w:p w:rsidR="00772633" w:rsidRPr="0036346C" w:rsidRDefault="00772633" w:rsidP="009C1A3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 xml:space="preserve">1 </w:t>
            </w:r>
            <w:r w:rsidR="009C1A30">
              <w:rPr>
                <w:sz w:val="24"/>
                <w:szCs w:val="24"/>
              </w:rPr>
              <w:t>300</w:t>
            </w:r>
            <w:r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094" w:type="dxa"/>
          </w:tcPr>
          <w:p w:rsidR="00772633" w:rsidRPr="0036346C" w:rsidRDefault="009C1A30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72633" w:rsidRPr="0036346C">
              <w:rPr>
                <w:sz w:val="24"/>
                <w:szCs w:val="24"/>
              </w:rPr>
              <w:t>0,00</w:t>
            </w:r>
          </w:p>
        </w:tc>
        <w:tc>
          <w:tcPr>
            <w:tcW w:w="1073" w:type="dxa"/>
          </w:tcPr>
          <w:p w:rsidR="00772633" w:rsidRPr="0036346C" w:rsidRDefault="004336BA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360</w:t>
            </w:r>
            <w:r w:rsidR="00772633"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143" w:type="dxa"/>
          </w:tcPr>
          <w:p w:rsidR="00772633" w:rsidRPr="0036346C" w:rsidRDefault="004336BA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180</w:t>
            </w:r>
            <w:r w:rsidR="00772633" w:rsidRPr="0036346C">
              <w:rPr>
                <w:sz w:val="24"/>
                <w:szCs w:val="24"/>
              </w:rPr>
              <w:t>,00</w:t>
            </w:r>
          </w:p>
        </w:tc>
        <w:tc>
          <w:tcPr>
            <w:tcW w:w="112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180,00</w:t>
            </w:r>
          </w:p>
        </w:tc>
        <w:tc>
          <w:tcPr>
            <w:tcW w:w="113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180,00</w:t>
            </w:r>
          </w:p>
        </w:tc>
        <w:tc>
          <w:tcPr>
            <w:tcW w:w="1964" w:type="dxa"/>
          </w:tcPr>
          <w:p w:rsidR="00772633" w:rsidRPr="0036346C" w:rsidRDefault="00772633" w:rsidP="005A50C9">
            <w:pPr>
              <w:widowControl w:val="0"/>
              <w:jc w:val="left"/>
              <w:rPr>
                <w:sz w:val="20"/>
                <w:szCs w:val="20"/>
              </w:rPr>
            </w:pPr>
            <w:r w:rsidRPr="0036346C">
              <w:rPr>
                <w:sz w:val="20"/>
                <w:szCs w:val="20"/>
              </w:rPr>
              <w:t xml:space="preserve">Управление по делам культуры, молодежи, спорта </w:t>
            </w:r>
          </w:p>
          <w:p w:rsidR="00772633" w:rsidRPr="0036346C" w:rsidRDefault="00772633" w:rsidP="005A50C9">
            <w:pPr>
              <w:widowControl w:val="0"/>
              <w:jc w:val="left"/>
              <w:rPr>
                <w:sz w:val="24"/>
                <w:szCs w:val="24"/>
              </w:rPr>
            </w:pPr>
            <w:r w:rsidRPr="0036346C">
              <w:rPr>
                <w:sz w:val="20"/>
                <w:szCs w:val="20"/>
              </w:rPr>
              <w:t>и туризма Администрации г. Лыткарино</w:t>
            </w:r>
            <w:r w:rsidR="00C4603C">
              <w:rPr>
                <w:sz w:val="20"/>
                <w:szCs w:val="20"/>
              </w:rPr>
              <w:t>, учреждения культуры</w:t>
            </w:r>
          </w:p>
        </w:tc>
      </w:tr>
      <w:tr w:rsidR="00772633" w:rsidRPr="0036346C" w:rsidTr="008F0387">
        <w:trPr>
          <w:trHeight w:val="830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2.4</w:t>
            </w:r>
          </w:p>
        </w:tc>
        <w:tc>
          <w:tcPr>
            <w:tcW w:w="3775" w:type="dxa"/>
          </w:tcPr>
          <w:p w:rsidR="00772633" w:rsidRPr="0036346C" w:rsidRDefault="00772633" w:rsidP="00B8603D">
            <w:pPr>
              <w:pStyle w:val="ConsPlusCell"/>
            </w:pPr>
            <w:r w:rsidRPr="0036346C">
              <w:t>сооружение пандусов,  перил</w:t>
            </w:r>
            <w:r w:rsidR="00B8603D" w:rsidRPr="0036346C">
              <w:t xml:space="preserve"> </w:t>
            </w:r>
            <w:r w:rsidR="00AC7F4D">
              <w:t xml:space="preserve">в </w:t>
            </w:r>
            <w:r w:rsidR="00B8603D" w:rsidRPr="0036346C">
              <w:t>МУП СК «Кристалл»</w:t>
            </w:r>
            <w:r w:rsidRPr="0036346C">
              <w:t xml:space="preserve">;  </w:t>
            </w:r>
          </w:p>
        </w:tc>
        <w:tc>
          <w:tcPr>
            <w:tcW w:w="1524" w:type="dxa"/>
          </w:tcPr>
          <w:p w:rsidR="00772633" w:rsidRPr="00905541" w:rsidRDefault="00C4603C" w:rsidP="00C32D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 предприятия</w:t>
            </w:r>
          </w:p>
        </w:tc>
        <w:tc>
          <w:tcPr>
            <w:tcW w:w="106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</w:t>
            </w:r>
          </w:p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772633" w:rsidRPr="0036346C" w:rsidRDefault="00AA53CA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72633" w:rsidRPr="0036346C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</w:tcPr>
          <w:p w:rsidR="00772633" w:rsidRPr="0036346C" w:rsidRDefault="00AA53CA" w:rsidP="001F4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72633" w:rsidRPr="0036346C">
              <w:rPr>
                <w:sz w:val="24"/>
                <w:szCs w:val="24"/>
              </w:rPr>
              <w:t>0,00</w:t>
            </w:r>
          </w:p>
        </w:tc>
        <w:tc>
          <w:tcPr>
            <w:tcW w:w="107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772633" w:rsidRPr="0036346C" w:rsidRDefault="00772633" w:rsidP="005A50C9">
            <w:pPr>
              <w:widowControl w:val="0"/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МУП СК «Кристалл»</w:t>
            </w:r>
          </w:p>
        </w:tc>
      </w:tr>
      <w:tr w:rsidR="00772633" w:rsidRPr="0036346C" w:rsidTr="008F0387">
        <w:trPr>
          <w:trHeight w:val="813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2.5</w:t>
            </w:r>
          </w:p>
        </w:tc>
        <w:tc>
          <w:tcPr>
            <w:tcW w:w="3775" w:type="dxa"/>
          </w:tcPr>
          <w:p w:rsidR="00772633" w:rsidRPr="0036346C" w:rsidRDefault="00772633" w:rsidP="00C32DAC">
            <w:pPr>
              <w:pStyle w:val="ConsPlusCell"/>
            </w:pPr>
            <w:r w:rsidRPr="0036346C">
              <w:t>организация парковочных мест для инвалидов возле здания Администрации города;</w:t>
            </w:r>
          </w:p>
        </w:tc>
        <w:tc>
          <w:tcPr>
            <w:tcW w:w="1524" w:type="dxa"/>
          </w:tcPr>
          <w:p w:rsidR="00772633" w:rsidRPr="00905541" w:rsidRDefault="00772633" w:rsidP="00C32DAC">
            <w:pPr>
              <w:pStyle w:val="ConsPlusCell"/>
              <w:rPr>
                <w:sz w:val="22"/>
                <w:szCs w:val="22"/>
              </w:rPr>
            </w:pPr>
            <w:r w:rsidRPr="00905541">
              <w:rPr>
                <w:sz w:val="22"/>
                <w:szCs w:val="22"/>
              </w:rPr>
              <w:t>Средства бюджета  г. Лыткарино</w:t>
            </w:r>
          </w:p>
        </w:tc>
        <w:tc>
          <w:tcPr>
            <w:tcW w:w="106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</w:t>
            </w:r>
          </w:p>
          <w:p w:rsidR="00772633" w:rsidRPr="0036346C" w:rsidRDefault="00772633" w:rsidP="005E40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094" w:type="dxa"/>
          </w:tcPr>
          <w:p w:rsidR="00772633" w:rsidRPr="0036346C" w:rsidRDefault="00772633" w:rsidP="001F4C82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15,00</w:t>
            </w:r>
          </w:p>
        </w:tc>
        <w:tc>
          <w:tcPr>
            <w:tcW w:w="107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772633" w:rsidRPr="0036346C" w:rsidRDefault="00772633" w:rsidP="005A50C9">
            <w:pPr>
              <w:widowControl w:val="0"/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Администрация города Лыткарино</w:t>
            </w:r>
          </w:p>
        </w:tc>
      </w:tr>
      <w:tr w:rsidR="00772633" w:rsidRPr="0036346C" w:rsidTr="008F0387">
        <w:trPr>
          <w:trHeight w:val="813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2.6</w:t>
            </w:r>
          </w:p>
        </w:tc>
        <w:tc>
          <w:tcPr>
            <w:tcW w:w="3775" w:type="dxa"/>
          </w:tcPr>
          <w:p w:rsidR="00772633" w:rsidRPr="0036346C" w:rsidRDefault="00772633" w:rsidP="009C1A30">
            <w:pPr>
              <w:pStyle w:val="ConsPlusCell"/>
            </w:pPr>
            <w:r w:rsidRPr="0036346C">
              <w:t>сооружение п</w:t>
            </w:r>
            <w:r w:rsidR="0011716B">
              <w:t>андусов, перил в здании</w:t>
            </w:r>
            <w:r w:rsidRPr="0036346C">
              <w:t xml:space="preserve"> Совета </w:t>
            </w:r>
            <w:r w:rsidR="009C1A30">
              <w:t>депутатов.</w:t>
            </w:r>
          </w:p>
        </w:tc>
        <w:tc>
          <w:tcPr>
            <w:tcW w:w="1524" w:type="dxa"/>
          </w:tcPr>
          <w:p w:rsidR="00772633" w:rsidRPr="00905541" w:rsidRDefault="00772633" w:rsidP="00C32DAC">
            <w:pPr>
              <w:pStyle w:val="ConsPlusCell"/>
              <w:rPr>
                <w:sz w:val="22"/>
                <w:szCs w:val="22"/>
              </w:rPr>
            </w:pPr>
            <w:r w:rsidRPr="00905541">
              <w:rPr>
                <w:sz w:val="22"/>
                <w:szCs w:val="22"/>
              </w:rPr>
              <w:t>Средства бюджета  г. Лыткарино</w:t>
            </w:r>
          </w:p>
        </w:tc>
        <w:tc>
          <w:tcPr>
            <w:tcW w:w="106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</w:t>
            </w:r>
          </w:p>
          <w:p w:rsidR="00772633" w:rsidRPr="0036346C" w:rsidRDefault="00772633" w:rsidP="005E40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772633" w:rsidRPr="0036346C" w:rsidRDefault="009C1A30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72633" w:rsidRPr="0036346C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</w:tcPr>
          <w:p w:rsidR="00772633" w:rsidRPr="0036346C" w:rsidRDefault="009C1A30" w:rsidP="00C32D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72633" w:rsidRPr="0036346C">
              <w:rPr>
                <w:sz w:val="24"/>
                <w:szCs w:val="24"/>
              </w:rPr>
              <w:t>0,00</w:t>
            </w:r>
          </w:p>
        </w:tc>
        <w:tc>
          <w:tcPr>
            <w:tcW w:w="107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772633" w:rsidRPr="0036346C" w:rsidRDefault="00C4603C" w:rsidP="005A50C9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 </w:t>
            </w:r>
            <w:r w:rsidR="00772633" w:rsidRPr="0036346C">
              <w:rPr>
                <w:sz w:val="24"/>
                <w:szCs w:val="24"/>
              </w:rPr>
              <w:t>города Лыткарино</w:t>
            </w:r>
          </w:p>
        </w:tc>
      </w:tr>
      <w:tr w:rsidR="00772633" w:rsidRPr="0036346C" w:rsidTr="008F0387">
        <w:trPr>
          <w:trHeight w:val="285"/>
          <w:jc w:val="center"/>
        </w:trPr>
        <w:tc>
          <w:tcPr>
            <w:tcW w:w="585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3.</w:t>
            </w:r>
          </w:p>
        </w:tc>
        <w:tc>
          <w:tcPr>
            <w:tcW w:w="3775" w:type="dxa"/>
          </w:tcPr>
          <w:p w:rsidR="00772633" w:rsidRPr="0036346C" w:rsidRDefault="00772633" w:rsidP="00C32DAC">
            <w:pPr>
              <w:pStyle w:val="ConsPlusCell"/>
            </w:pPr>
            <w:r w:rsidRPr="0036346C">
              <w:rPr>
                <w:shd w:val="clear" w:color="auto" w:fill="FEFFFE"/>
              </w:rPr>
              <w:t>Предоставление субсидии МУП СК «Кристалл» на возмещение затрат в связи с организацией и проведением оздоровительных занятий групп детей-инвалидов в бассейне МУП СК «Кристалл».</w:t>
            </w:r>
          </w:p>
        </w:tc>
        <w:tc>
          <w:tcPr>
            <w:tcW w:w="1524" w:type="dxa"/>
          </w:tcPr>
          <w:p w:rsidR="00772633" w:rsidRPr="00905541" w:rsidRDefault="00772633" w:rsidP="00C32DAC">
            <w:pPr>
              <w:pStyle w:val="ConsPlusCell"/>
              <w:rPr>
                <w:sz w:val="22"/>
                <w:szCs w:val="22"/>
              </w:rPr>
            </w:pPr>
            <w:r w:rsidRPr="00905541">
              <w:rPr>
                <w:sz w:val="22"/>
                <w:szCs w:val="22"/>
              </w:rPr>
              <w:t>Средства бюджета   г. Лыткарино</w:t>
            </w:r>
          </w:p>
        </w:tc>
        <w:tc>
          <w:tcPr>
            <w:tcW w:w="1065" w:type="dxa"/>
          </w:tcPr>
          <w:p w:rsidR="00772633" w:rsidRPr="0036346C" w:rsidRDefault="00510558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2015 -2019</w:t>
            </w:r>
          </w:p>
        </w:tc>
        <w:tc>
          <w:tcPr>
            <w:tcW w:w="1108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1 050,00</w:t>
            </w:r>
          </w:p>
        </w:tc>
        <w:tc>
          <w:tcPr>
            <w:tcW w:w="1094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210,00</w:t>
            </w:r>
          </w:p>
        </w:tc>
        <w:tc>
          <w:tcPr>
            <w:tcW w:w="107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210,00</w:t>
            </w:r>
          </w:p>
        </w:tc>
        <w:tc>
          <w:tcPr>
            <w:tcW w:w="1143" w:type="dxa"/>
          </w:tcPr>
          <w:p w:rsidR="00772633" w:rsidRPr="0036346C" w:rsidRDefault="00772633" w:rsidP="00C32DAC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210,00</w:t>
            </w:r>
          </w:p>
        </w:tc>
        <w:tc>
          <w:tcPr>
            <w:tcW w:w="112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210,00</w:t>
            </w:r>
          </w:p>
        </w:tc>
        <w:tc>
          <w:tcPr>
            <w:tcW w:w="1137" w:type="dxa"/>
          </w:tcPr>
          <w:p w:rsidR="00772633" w:rsidRPr="0036346C" w:rsidRDefault="00772633" w:rsidP="00FB2E20">
            <w:pPr>
              <w:widowControl w:val="0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210,00</w:t>
            </w:r>
          </w:p>
        </w:tc>
        <w:tc>
          <w:tcPr>
            <w:tcW w:w="1964" w:type="dxa"/>
          </w:tcPr>
          <w:p w:rsidR="00772633" w:rsidRPr="0036346C" w:rsidRDefault="00772633" w:rsidP="005A50C9">
            <w:pPr>
              <w:widowControl w:val="0"/>
              <w:jc w:val="left"/>
              <w:rPr>
                <w:sz w:val="24"/>
                <w:szCs w:val="24"/>
              </w:rPr>
            </w:pPr>
            <w:r w:rsidRPr="0036346C">
              <w:rPr>
                <w:sz w:val="24"/>
                <w:szCs w:val="24"/>
              </w:rPr>
              <w:t>Администрация города Лыткарино</w:t>
            </w:r>
          </w:p>
        </w:tc>
      </w:tr>
    </w:tbl>
    <w:p w:rsidR="00F84310" w:rsidRDefault="00F84310" w:rsidP="00D97E70">
      <w:pPr>
        <w:ind w:firstLine="708"/>
        <w:rPr>
          <w:shd w:val="clear" w:color="auto" w:fill="FEFFFE"/>
        </w:rPr>
      </w:pPr>
    </w:p>
    <w:p w:rsidR="00D97E70" w:rsidRPr="007C2901" w:rsidRDefault="00D97E70" w:rsidP="00D97E70">
      <w:pPr>
        <w:ind w:firstLine="708"/>
      </w:pPr>
      <w:r>
        <w:rPr>
          <w:shd w:val="clear" w:color="auto" w:fill="FEFFFE"/>
        </w:rPr>
        <w:lastRenderedPageBreak/>
        <w:t xml:space="preserve">6. </w:t>
      </w:r>
      <w:r>
        <w:t>Паспорт</w:t>
      </w:r>
      <w:r w:rsidRPr="007C2901">
        <w:t xml:space="preserve"> Подпрограммы II «</w:t>
      </w:r>
      <w:r w:rsidR="00F926D3">
        <w:t>Городская</w:t>
      </w:r>
      <w:r w:rsidRPr="007C2901">
        <w:t xml:space="preserve"> поддержка» </w:t>
      </w:r>
      <w:r w:rsidRPr="007C2901">
        <w:br/>
        <w:t>муниципальной программы  «Забота» на 2015-2019 года</w:t>
      </w:r>
    </w:p>
    <w:p w:rsidR="00B9498E" w:rsidRPr="0036346C" w:rsidRDefault="00B9498E" w:rsidP="00BD62EA">
      <w:pPr>
        <w:widowControl w:val="0"/>
        <w:autoSpaceDE w:val="0"/>
        <w:autoSpaceDN w:val="0"/>
        <w:adjustRightInd w:val="0"/>
        <w:ind w:firstLine="540"/>
        <w:rPr>
          <w:shd w:val="clear" w:color="auto" w:fill="FEFFFE"/>
        </w:rPr>
      </w:pPr>
    </w:p>
    <w:tbl>
      <w:tblPr>
        <w:tblStyle w:val="a3"/>
        <w:tblW w:w="15008" w:type="dxa"/>
        <w:jc w:val="center"/>
        <w:tblInd w:w="-772" w:type="dxa"/>
        <w:tblLook w:val="04A0" w:firstRow="1" w:lastRow="0" w:firstColumn="1" w:lastColumn="0" w:noHBand="0" w:noVBand="1"/>
      </w:tblPr>
      <w:tblGrid>
        <w:gridCol w:w="4267"/>
        <w:gridCol w:w="1840"/>
        <w:gridCol w:w="1701"/>
        <w:gridCol w:w="1701"/>
        <w:gridCol w:w="1843"/>
        <w:gridCol w:w="1701"/>
        <w:gridCol w:w="1955"/>
      </w:tblGrid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spacing w:line="288" w:lineRule="auto"/>
              <w:jc w:val="left"/>
            </w:pPr>
            <w:r w:rsidRPr="0036346C">
              <w:t xml:space="preserve">Наименование </w:t>
            </w:r>
            <w:r w:rsidR="00F84310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F926D3">
            <w:pPr>
              <w:jc w:val="left"/>
            </w:pPr>
            <w:r>
              <w:t>«</w:t>
            </w:r>
            <w:r w:rsidR="00F926D3">
              <w:t>Городская</w:t>
            </w:r>
            <w:r>
              <w:t xml:space="preserve"> поддержка»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spacing w:line="288" w:lineRule="auto"/>
              <w:jc w:val="left"/>
            </w:pPr>
            <w:r w:rsidRPr="0036346C">
              <w:t xml:space="preserve">Цель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F60B36" w:rsidRDefault="00D97E70" w:rsidP="009C1A30">
            <w:pPr>
              <w:jc w:val="both"/>
            </w:pPr>
            <w:r w:rsidRPr="0036346C">
              <w:t>- </w:t>
            </w:r>
            <w:r w:rsidR="00F60B36">
              <w:t>Повышение уровня жизни и поддержка населения г. Лыткарино.</w:t>
            </w:r>
          </w:p>
          <w:p w:rsidR="00D97E70" w:rsidRPr="0036346C" w:rsidRDefault="00F60B36" w:rsidP="009C1A30">
            <w:pPr>
              <w:jc w:val="both"/>
            </w:pPr>
            <w:r>
              <w:t>- </w:t>
            </w:r>
            <w:r w:rsidR="00D97E70" w:rsidRPr="0036346C">
              <w:t>Поддержка социально ориентированных некоммерческих организаций города.</w:t>
            </w:r>
          </w:p>
        </w:tc>
      </w:tr>
      <w:tr w:rsidR="00D97E70" w:rsidRPr="0036346C" w:rsidTr="00530896">
        <w:trPr>
          <w:trHeight w:val="416"/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widowControl w:val="0"/>
              <w:jc w:val="both"/>
            </w:pPr>
            <w:r w:rsidRPr="0036346C">
              <w:t xml:space="preserve">Задачи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9C1A30">
            <w:pPr>
              <w:widowControl w:val="0"/>
              <w:jc w:val="both"/>
            </w:pPr>
            <w:r w:rsidRPr="0036346C">
              <w:t>- поддержка социально ориентированных некоммерческих организаций города</w:t>
            </w:r>
            <w:r w:rsidR="00C4603C">
              <w:t xml:space="preserve"> Лыткарино</w:t>
            </w:r>
            <w:r w:rsidRPr="0036346C">
              <w:t>;</w:t>
            </w:r>
          </w:p>
          <w:p w:rsidR="00D97E70" w:rsidRPr="0036346C" w:rsidRDefault="00D97E70" w:rsidP="009C1A30">
            <w:pPr>
              <w:widowControl w:val="0"/>
              <w:jc w:val="both"/>
            </w:pPr>
            <w:r w:rsidRPr="0036346C">
              <w:t>- осуществление выплат жителям города, имеющим почетные звания;</w:t>
            </w:r>
          </w:p>
          <w:p w:rsidR="00D97E70" w:rsidRPr="0036346C" w:rsidRDefault="00D97E70" w:rsidP="009C1A30">
            <w:pPr>
              <w:widowControl w:val="0"/>
              <w:jc w:val="both"/>
            </w:pPr>
            <w:r w:rsidRPr="0036346C">
              <w:t>- 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Лыткарино.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jc w:val="left"/>
            </w:pPr>
            <w:r w:rsidRPr="0036346C">
              <w:t xml:space="preserve">Координатор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9C1A30">
            <w:pPr>
              <w:jc w:val="left"/>
            </w:pPr>
            <w:r w:rsidRPr="0036346C">
              <w:t>Заместитель Главы Администрации г. Лыткарино Уткин А.Ю.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jc w:val="left"/>
            </w:pPr>
            <w:r w:rsidRPr="0036346C">
              <w:t xml:space="preserve">Заказчик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9C1A30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jc w:val="left"/>
            </w:pPr>
            <w:r w:rsidRPr="0036346C">
              <w:t xml:space="preserve">Разработчик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9C1A30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C1A30">
            <w:pPr>
              <w:jc w:val="left"/>
            </w:pPr>
            <w:proofErr w:type="gramStart"/>
            <w:r w:rsidRPr="0036346C">
              <w:t>Ответственный</w:t>
            </w:r>
            <w:proofErr w:type="gramEnd"/>
            <w:r w:rsidRPr="0036346C">
              <w:t xml:space="preserve"> за выполнение мероприятий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533C3C" w:rsidP="009C1A30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города</w:t>
            </w:r>
            <w:r w:rsidR="00D97E70" w:rsidRPr="0036346C">
              <w:rPr>
                <w:sz w:val="28"/>
                <w:szCs w:val="28"/>
              </w:rPr>
              <w:t> Лыткарино;</w:t>
            </w:r>
          </w:p>
          <w:p w:rsidR="00D97E70" w:rsidRPr="0036346C" w:rsidRDefault="00D97E70" w:rsidP="009C1A30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 КУИ г. Лыткарино;</w:t>
            </w:r>
          </w:p>
          <w:p w:rsidR="00D97E70" w:rsidRPr="0036346C" w:rsidRDefault="00D97E70" w:rsidP="003A41B3">
            <w:pPr>
              <w:pStyle w:val="ConsPlusCell"/>
              <w:jc w:val="both"/>
              <w:rPr>
                <w:sz w:val="28"/>
                <w:szCs w:val="28"/>
              </w:rPr>
            </w:pPr>
            <w:r w:rsidRPr="0036346C">
              <w:rPr>
                <w:sz w:val="28"/>
                <w:szCs w:val="28"/>
              </w:rPr>
              <w:t>- Управление по делам культуры, молодежи, спорта и тури</w:t>
            </w:r>
            <w:r w:rsidR="003A41B3">
              <w:rPr>
                <w:sz w:val="28"/>
                <w:szCs w:val="28"/>
              </w:rPr>
              <w:t>зма Администрации г. Лыткарино.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9E3799">
            <w:pPr>
              <w:jc w:val="left"/>
            </w:pPr>
            <w:r w:rsidRPr="0036346C">
              <w:t xml:space="preserve">Сроки реализации </w:t>
            </w:r>
            <w:r w:rsidR="009E3799">
              <w:t>п</w:t>
            </w:r>
            <w:r w:rsidRPr="0036346C">
              <w:t>рограммы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9C1A30">
            <w:pPr>
              <w:jc w:val="both"/>
            </w:pPr>
            <w:r>
              <w:t>2015-2019</w:t>
            </w:r>
            <w:r w:rsidRPr="0036346C">
              <w:t xml:space="preserve"> годы</w:t>
            </w:r>
          </w:p>
        </w:tc>
      </w:tr>
      <w:tr w:rsidR="00D97E70" w:rsidRPr="0036346C" w:rsidTr="00530896">
        <w:trPr>
          <w:trHeight w:val="345"/>
          <w:jc w:val="center"/>
        </w:trPr>
        <w:tc>
          <w:tcPr>
            <w:tcW w:w="4267" w:type="dxa"/>
            <w:vMerge w:val="restart"/>
          </w:tcPr>
          <w:p w:rsidR="00D97E70" w:rsidRPr="0036346C" w:rsidRDefault="00D97E70" w:rsidP="004C74D4">
            <w:pPr>
              <w:jc w:val="left"/>
            </w:pPr>
            <w:r w:rsidRPr="0036346C">
              <w:t>Ист</w:t>
            </w:r>
            <w:r w:rsidR="004C74D4">
              <w:t xml:space="preserve">очники </w:t>
            </w:r>
            <w:r w:rsidR="009E3799">
              <w:t xml:space="preserve"> </w:t>
            </w:r>
            <w:r w:rsidR="004C74D4">
              <w:t>финансирования программы, в</w:t>
            </w:r>
            <w:r w:rsidRPr="0036346C">
              <w:t xml:space="preserve"> том числе по годам:</w:t>
            </w:r>
          </w:p>
        </w:tc>
        <w:tc>
          <w:tcPr>
            <w:tcW w:w="10741" w:type="dxa"/>
            <w:gridSpan w:val="6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Расходы (</w:t>
            </w:r>
            <w:proofErr w:type="spellStart"/>
            <w:r w:rsidRPr="0036346C">
              <w:t>тыс</w:t>
            </w:r>
            <w:proofErr w:type="gramStart"/>
            <w:r w:rsidRPr="0036346C">
              <w:t>.р</w:t>
            </w:r>
            <w:proofErr w:type="gramEnd"/>
            <w:r w:rsidRPr="0036346C">
              <w:t>уб</w:t>
            </w:r>
            <w:proofErr w:type="spellEnd"/>
            <w:r w:rsidRPr="0036346C">
              <w:t>.)</w:t>
            </w:r>
          </w:p>
        </w:tc>
      </w:tr>
      <w:tr w:rsidR="00D97E70" w:rsidRPr="0036346C" w:rsidTr="00530896">
        <w:trPr>
          <w:trHeight w:val="610"/>
          <w:jc w:val="center"/>
        </w:trPr>
        <w:tc>
          <w:tcPr>
            <w:tcW w:w="4267" w:type="dxa"/>
            <w:vMerge/>
          </w:tcPr>
          <w:p w:rsidR="00D97E70" w:rsidRPr="0036346C" w:rsidRDefault="00D97E70" w:rsidP="009C1A30">
            <w:pPr>
              <w:jc w:val="left"/>
            </w:pPr>
          </w:p>
        </w:tc>
        <w:tc>
          <w:tcPr>
            <w:tcW w:w="1840" w:type="dxa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Всего</w:t>
            </w:r>
          </w:p>
        </w:tc>
        <w:tc>
          <w:tcPr>
            <w:tcW w:w="1701" w:type="dxa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2015 год</w:t>
            </w:r>
          </w:p>
        </w:tc>
        <w:tc>
          <w:tcPr>
            <w:tcW w:w="1701" w:type="dxa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2016 год</w:t>
            </w:r>
          </w:p>
        </w:tc>
        <w:tc>
          <w:tcPr>
            <w:tcW w:w="1843" w:type="dxa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2017 год</w:t>
            </w:r>
          </w:p>
        </w:tc>
        <w:tc>
          <w:tcPr>
            <w:tcW w:w="1701" w:type="dxa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2018 год</w:t>
            </w:r>
          </w:p>
        </w:tc>
        <w:tc>
          <w:tcPr>
            <w:tcW w:w="1955" w:type="dxa"/>
          </w:tcPr>
          <w:p w:rsidR="00D97E70" w:rsidRPr="0036346C" w:rsidRDefault="00D97E70" w:rsidP="009C1A30">
            <w:pPr>
              <w:spacing w:line="288" w:lineRule="auto"/>
            </w:pPr>
            <w:r w:rsidRPr="0036346C">
              <w:t>2019 год</w:t>
            </w:r>
          </w:p>
        </w:tc>
      </w:tr>
      <w:tr w:rsidR="009E3799" w:rsidRPr="0036346C" w:rsidTr="00530896">
        <w:trPr>
          <w:trHeight w:val="454"/>
          <w:jc w:val="center"/>
        </w:trPr>
        <w:tc>
          <w:tcPr>
            <w:tcW w:w="4267" w:type="dxa"/>
          </w:tcPr>
          <w:p w:rsidR="009E3799" w:rsidRPr="0036346C" w:rsidRDefault="009E3799" w:rsidP="009C1A30">
            <w:pPr>
              <w:jc w:val="left"/>
            </w:pPr>
            <w:r>
              <w:t>ВСЕГО  РАСХОДОВ</w:t>
            </w:r>
          </w:p>
        </w:tc>
        <w:tc>
          <w:tcPr>
            <w:tcW w:w="1840" w:type="dxa"/>
          </w:tcPr>
          <w:p w:rsidR="009E3799" w:rsidRPr="0036346C" w:rsidRDefault="009E3799" w:rsidP="009C1A30">
            <w:pPr>
              <w:spacing w:line="288" w:lineRule="auto"/>
            </w:pPr>
            <w:r>
              <w:t>19 595</w:t>
            </w:r>
            <w:r w:rsidRPr="0036346C">
              <w:t>,00</w:t>
            </w:r>
          </w:p>
        </w:tc>
        <w:tc>
          <w:tcPr>
            <w:tcW w:w="1701" w:type="dxa"/>
          </w:tcPr>
          <w:p w:rsidR="009E3799" w:rsidRPr="0036346C" w:rsidRDefault="009E3799" w:rsidP="009C1A30">
            <w:r>
              <w:t>3 919,00</w:t>
            </w:r>
          </w:p>
        </w:tc>
        <w:tc>
          <w:tcPr>
            <w:tcW w:w="1701" w:type="dxa"/>
          </w:tcPr>
          <w:p w:rsidR="009E3799" w:rsidRDefault="009E3799" w:rsidP="009C1A30">
            <w:r w:rsidRPr="000125CE">
              <w:t>3 919,00</w:t>
            </w:r>
          </w:p>
        </w:tc>
        <w:tc>
          <w:tcPr>
            <w:tcW w:w="1843" w:type="dxa"/>
          </w:tcPr>
          <w:p w:rsidR="009E3799" w:rsidRDefault="009E3799" w:rsidP="009C1A30">
            <w:r w:rsidRPr="000125CE">
              <w:t>3 919,00</w:t>
            </w:r>
          </w:p>
        </w:tc>
        <w:tc>
          <w:tcPr>
            <w:tcW w:w="1701" w:type="dxa"/>
          </w:tcPr>
          <w:p w:rsidR="009E3799" w:rsidRDefault="009E3799" w:rsidP="009C1A30">
            <w:r w:rsidRPr="000125CE">
              <w:t>3 919,00</w:t>
            </w:r>
          </w:p>
        </w:tc>
        <w:tc>
          <w:tcPr>
            <w:tcW w:w="1955" w:type="dxa"/>
          </w:tcPr>
          <w:p w:rsidR="009E3799" w:rsidRDefault="009E3799" w:rsidP="009C1A30">
            <w:r w:rsidRPr="000125CE">
              <w:t>3 919,00</w:t>
            </w:r>
          </w:p>
        </w:tc>
      </w:tr>
      <w:tr w:rsidR="00FE3E2A" w:rsidRPr="0036346C" w:rsidTr="00530896">
        <w:trPr>
          <w:trHeight w:val="474"/>
          <w:jc w:val="center"/>
        </w:trPr>
        <w:tc>
          <w:tcPr>
            <w:tcW w:w="4267" w:type="dxa"/>
          </w:tcPr>
          <w:p w:rsidR="00FE3E2A" w:rsidRPr="0036346C" w:rsidRDefault="00FE3E2A" w:rsidP="00530896">
            <w:pPr>
              <w:jc w:val="left"/>
            </w:pPr>
            <w:r w:rsidRPr="0036346C">
              <w:t>Средства бюджета г. Лыткарино</w:t>
            </w:r>
          </w:p>
        </w:tc>
        <w:tc>
          <w:tcPr>
            <w:tcW w:w="1840" w:type="dxa"/>
          </w:tcPr>
          <w:p w:rsidR="00FE3E2A" w:rsidRPr="0036346C" w:rsidRDefault="00FE3E2A" w:rsidP="009C1A30">
            <w:pPr>
              <w:spacing w:line="288" w:lineRule="auto"/>
            </w:pPr>
            <w:r>
              <w:t>19 595</w:t>
            </w:r>
            <w:r w:rsidRPr="0036346C">
              <w:t>,00</w:t>
            </w:r>
          </w:p>
        </w:tc>
        <w:tc>
          <w:tcPr>
            <w:tcW w:w="1701" w:type="dxa"/>
          </w:tcPr>
          <w:p w:rsidR="00FE3E2A" w:rsidRPr="0036346C" w:rsidRDefault="00FE3E2A" w:rsidP="009C1A30">
            <w:r>
              <w:t>3 919,00</w:t>
            </w:r>
          </w:p>
        </w:tc>
        <w:tc>
          <w:tcPr>
            <w:tcW w:w="1701" w:type="dxa"/>
          </w:tcPr>
          <w:p w:rsidR="00FE3E2A" w:rsidRDefault="00FE3E2A">
            <w:r w:rsidRPr="000125CE">
              <w:t>3 919,00</w:t>
            </w:r>
          </w:p>
        </w:tc>
        <w:tc>
          <w:tcPr>
            <w:tcW w:w="1843" w:type="dxa"/>
          </w:tcPr>
          <w:p w:rsidR="00FE3E2A" w:rsidRDefault="00FE3E2A">
            <w:r w:rsidRPr="000125CE">
              <w:t>3 919,00</w:t>
            </w:r>
          </w:p>
        </w:tc>
        <w:tc>
          <w:tcPr>
            <w:tcW w:w="1701" w:type="dxa"/>
          </w:tcPr>
          <w:p w:rsidR="00FE3E2A" w:rsidRDefault="00FE3E2A">
            <w:r w:rsidRPr="000125CE">
              <w:t>3 919,00</w:t>
            </w:r>
          </w:p>
        </w:tc>
        <w:tc>
          <w:tcPr>
            <w:tcW w:w="1955" w:type="dxa"/>
          </w:tcPr>
          <w:p w:rsidR="00FE3E2A" w:rsidRDefault="00FE3E2A">
            <w:r w:rsidRPr="000125CE">
              <w:t>3 919,00</w:t>
            </w:r>
          </w:p>
        </w:tc>
      </w:tr>
      <w:tr w:rsidR="00D97E70" w:rsidRPr="0036346C" w:rsidTr="00530896">
        <w:trPr>
          <w:jc w:val="center"/>
        </w:trPr>
        <w:tc>
          <w:tcPr>
            <w:tcW w:w="4267" w:type="dxa"/>
          </w:tcPr>
          <w:p w:rsidR="00D97E70" w:rsidRPr="0036346C" w:rsidRDefault="00D97E70" w:rsidP="00530896">
            <w:pPr>
              <w:jc w:val="left"/>
            </w:pPr>
            <w:r w:rsidRPr="0036346C">
              <w:t xml:space="preserve">Планируемые результаты реализации </w:t>
            </w:r>
            <w:r w:rsidR="00533C3C"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C4603C" w:rsidRDefault="00C4603C" w:rsidP="00C4603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97E70" w:rsidRPr="0036346C">
              <w:rPr>
                <w:sz w:val="28"/>
                <w:szCs w:val="28"/>
              </w:rPr>
              <w:t xml:space="preserve">Выполнение в полном объеме обязательств </w:t>
            </w:r>
            <w:r w:rsidR="00EA339E">
              <w:rPr>
                <w:sz w:val="28"/>
                <w:szCs w:val="28"/>
              </w:rPr>
              <w:t>перед гражданами, передавшими</w:t>
            </w:r>
            <w:r>
              <w:rPr>
                <w:sz w:val="28"/>
                <w:szCs w:val="28"/>
              </w:rPr>
              <w:t xml:space="preserve"> свои </w:t>
            </w:r>
            <w:r w:rsidR="00EA339E">
              <w:rPr>
                <w:sz w:val="28"/>
                <w:szCs w:val="28"/>
              </w:rPr>
              <w:t>жилые помещения</w:t>
            </w:r>
            <w:r>
              <w:rPr>
                <w:sz w:val="28"/>
                <w:szCs w:val="28"/>
              </w:rPr>
              <w:t xml:space="preserve"> в муниципальную собственность г. Лыткарино </w:t>
            </w:r>
            <w:r w:rsidRPr="00217B0F">
              <w:rPr>
                <w:sz w:val="28"/>
                <w:szCs w:val="28"/>
              </w:rPr>
              <w:t>по заключенным договорам пожизненного содержания с иждивением</w:t>
            </w:r>
            <w:r>
              <w:rPr>
                <w:sz w:val="28"/>
                <w:szCs w:val="28"/>
              </w:rPr>
              <w:t>.</w:t>
            </w:r>
          </w:p>
          <w:p w:rsidR="00D97E70" w:rsidRPr="0036346C" w:rsidRDefault="00C4603C" w:rsidP="00C4603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Получение финансовой поддержки </w:t>
            </w:r>
            <w:r w:rsidRPr="00C4603C">
              <w:rPr>
                <w:sz w:val="28"/>
                <w:szCs w:val="28"/>
              </w:rPr>
              <w:t>социально ориентированным</w:t>
            </w:r>
            <w:r w:rsidR="00EA339E">
              <w:rPr>
                <w:sz w:val="28"/>
                <w:szCs w:val="28"/>
              </w:rPr>
              <w:t>и</w:t>
            </w:r>
            <w:r w:rsidRPr="00C4603C">
              <w:rPr>
                <w:sz w:val="28"/>
                <w:szCs w:val="28"/>
              </w:rPr>
              <w:t xml:space="preserve"> некоммерческим</w:t>
            </w:r>
            <w:r w:rsidR="00EA339E">
              <w:rPr>
                <w:sz w:val="28"/>
                <w:szCs w:val="28"/>
              </w:rPr>
              <w:t>и</w:t>
            </w:r>
            <w:r w:rsidRPr="00C4603C">
              <w:rPr>
                <w:sz w:val="28"/>
                <w:szCs w:val="28"/>
              </w:rPr>
              <w:t xml:space="preserve"> организациям</w:t>
            </w:r>
            <w:r w:rsidR="00EA339E">
              <w:rPr>
                <w:sz w:val="28"/>
                <w:szCs w:val="28"/>
              </w:rPr>
              <w:t xml:space="preserve">и, </w:t>
            </w:r>
            <w:r w:rsidRPr="00C4603C">
              <w:rPr>
                <w:sz w:val="28"/>
                <w:szCs w:val="28"/>
              </w:rPr>
              <w:t>осуществляющим</w:t>
            </w:r>
            <w:r w:rsidR="00EA339E">
              <w:rPr>
                <w:sz w:val="28"/>
                <w:szCs w:val="28"/>
              </w:rPr>
              <w:t>и</w:t>
            </w:r>
            <w:r w:rsidRPr="00C4603C">
              <w:rPr>
                <w:sz w:val="28"/>
                <w:szCs w:val="28"/>
              </w:rPr>
              <w:t xml:space="preserve"> свою деятельность на территории города Лыткарино.</w:t>
            </w:r>
          </w:p>
        </w:tc>
      </w:tr>
    </w:tbl>
    <w:p w:rsidR="00FE3E2A" w:rsidRDefault="00FE3E2A" w:rsidP="004611C9">
      <w:pPr>
        <w:ind w:firstLine="708"/>
        <w:rPr>
          <w:shd w:val="clear" w:color="auto" w:fill="FEFFFE"/>
        </w:rPr>
      </w:pPr>
    </w:p>
    <w:p w:rsidR="007D062A" w:rsidRPr="007C2901" w:rsidRDefault="0043054C" w:rsidP="004611C9">
      <w:pPr>
        <w:ind w:firstLine="708"/>
      </w:pPr>
      <w:r>
        <w:rPr>
          <w:shd w:val="clear" w:color="auto" w:fill="FEFFFE"/>
        </w:rPr>
        <w:lastRenderedPageBreak/>
        <w:t>7.</w:t>
      </w:r>
      <w:r w:rsidR="00130230">
        <w:rPr>
          <w:shd w:val="clear" w:color="auto" w:fill="FEFFFE"/>
        </w:rPr>
        <w:t xml:space="preserve"> </w:t>
      </w:r>
      <w:r w:rsidR="007D062A" w:rsidRPr="007C2901">
        <w:t xml:space="preserve">Перечень мероприятий Подпрограммы II </w:t>
      </w:r>
      <w:r w:rsidR="004611C9" w:rsidRPr="007C2901">
        <w:t>«</w:t>
      </w:r>
      <w:r w:rsidR="00EA339E">
        <w:t>Гор</w:t>
      </w:r>
      <w:r w:rsidR="0039484C">
        <w:t>о</w:t>
      </w:r>
      <w:r w:rsidR="00EA339E">
        <w:t>дская</w:t>
      </w:r>
      <w:r w:rsidR="004611C9" w:rsidRPr="007C2901">
        <w:t xml:space="preserve"> поддержка» </w:t>
      </w:r>
      <w:r w:rsidR="004611C9" w:rsidRPr="007C2901">
        <w:br/>
      </w:r>
      <w:r w:rsidR="007D062A" w:rsidRPr="007C2901">
        <w:t>муниципальной программы</w:t>
      </w:r>
      <w:r w:rsidR="004611C9" w:rsidRPr="007C2901">
        <w:t xml:space="preserve"> </w:t>
      </w:r>
      <w:r w:rsidR="007D062A" w:rsidRPr="007C2901">
        <w:t xml:space="preserve"> «</w:t>
      </w:r>
      <w:r w:rsidR="004611C9" w:rsidRPr="007C2901">
        <w:t>Забота</w:t>
      </w:r>
      <w:r w:rsidR="00510558" w:rsidRPr="007C2901">
        <w:t>» на 2015-2019</w:t>
      </w:r>
      <w:r w:rsidR="007D062A" w:rsidRPr="007C2901">
        <w:t xml:space="preserve"> года</w:t>
      </w:r>
    </w:p>
    <w:p w:rsidR="00805710" w:rsidRPr="00533C3C" w:rsidRDefault="00805710" w:rsidP="007D062A">
      <w:pPr>
        <w:pStyle w:val="a4"/>
        <w:rPr>
          <w:sz w:val="10"/>
          <w:szCs w:val="10"/>
        </w:rPr>
      </w:pPr>
    </w:p>
    <w:tbl>
      <w:tblPr>
        <w:tblW w:w="1580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309"/>
        <w:gridCol w:w="1445"/>
        <w:gridCol w:w="1036"/>
        <w:gridCol w:w="1120"/>
        <w:gridCol w:w="1071"/>
        <w:gridCol w:w="1073"/>
        <w:gridCol w:w="1143"/>
        <w:gridCol w:w="1127"/>
        <w:gridCol w:w="1137"/>
        <w:gridCol w:w="1755"/>
      </w:tblGrid>
      <w:tr w:rsidR="00805710" w:rsidRPr="007C2901" w:rsidTr="00B850FD">
        <w:trPr>
          <w:tblHeader/>
          <w:jc w:val="center"/>
        </w:trPr>
        <w:tc>
          <w:tcPr>
            <w:tcW w:w="585" w:type="dxa"/>
            <w:vMerge w:val="restart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 xml:space="preserve">№ </w:t>
            </w:r>
            <w:proofErr w:type="gramStart"/>
            <w:r w:rsidRPr="007C2901">
              <w:rPr>
                <w:sz w:val="24"/>
                <w:szCs w:val="24"/>
              </w:rPr>
              <w:t>п</w:t>
            </w:r>
            <w:proofErr w:type="gramEnd"/>
            <w:r w:rsidRPr="007C2901">
              <w:rPr>
                <w:sz w:val="24"/>
                <w:szCs w:val="24"/>
              </w:rPr>
              <w:t>/п</w:t>
            </w:r>
          </w:p>
        </w:tc>
        <w:tc>
          <w:tcPr>
            <w:tcW w:w="4309" w:type="dxa"/>
            <w:vMerge w:val="restart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 xml:space="preserve">Мероприятия по реализации </w:t>
            </w:r>
            <w:r w:rsidR="00533C3C">
              <w:rPr>
                <w:sz w:val="24"/>
                <w:szCs w:val="24"/>
              </w:rPr>
              <w:t>под</w:t>
            </w:r>
            <w:r w:rsidRPr="007C2901">
              <w:rPr>
                <w:sz w:val="24"/>
                <w:szCs w:val="24"/>
              </w:rPr>
              <w:t>программы</w:t>
            </w:r>
          </w:p>
        </w:tc>
        <w:tc>
          <w:tcPr>
            <w:tcW w:w="1445" w:type="dxa"/>
            <w:vMerge w:val="restart"/>
          </w:tcPr>
          <w:p w:rsidR="00805710" w:rsidRPr="007C2901" w:rsidRDefault="00805710" w:rsidP="004611C9">
            <w:pPr>
              <w:widowControl w:val="0"/>
              <w:ind w:left="-134" w:right="-102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7C2901">
              <w:rPr>
                <w:sz w:val="24"/>
                <w:szCs w:val="24"/>
              </w:rPr>
              <w:t>финанси</w:t>
            </w:r>
            <w:proofErr w:type="spellEnd"/>
            <w:r w:rsidRPr="007C2901">
              <w:rPr>
                <w:sz w:val="24"/>
                <w:szCs w:val="24"/>
              </w:rPr>
              <w:t>-я</w:t>
            </w:r>
          </w:p>
        </w:tc>
        <w:tc>
          <w:tcPr>
            <w:tcW w:w="1036" w:type="dxa"/>
            <w:vMerge w:val="restart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 xml:space="preserve">Срок </w:t>
            </w:r>
            <w:proofErr w:type="spellStart"/>
            <w:r w:rsidRPr="007C2901">
              <w:rPr>
                <w:sz w:val="24"/>
                <w:szCs w:val="24"/>
              </w:rPr>
              <w:t>испол</w:t>
            </w:r>
            <w:proofErr w:type="spellEnd"/>
            <w:r w:rsidRPr="007C2901">
              <w:rPr>
                <w:sz w:val="24"/>
                <w:szCs w:val="24"/>
              </w:rPr>
              <w:t xml:space="preserve">-я </w:t>
            </w:r>
            <w:proofErr w:type="spellStart"/>
            <w:r w:rsidRPr="007C2901">
              <w:rPr>
                <w:sz w:val="24"/>
                <w:szCs w:val="24"/>
              </w:rPr>
              <w:t>мероп</w:t>
            </w:r>
            <w:proofErr w:type="spellEnd"/>
            <w:r w:rsidRPr="007C2901">
              <w:rPr>
                <w:sz w:val="24"/>
                <w:szCs w:val="24"/>
              </w:rPr>
              <w:t>-я</w:t>
            </w:r>
          </w:p>
        </w:tc>
        <w:tc>
          <w:tcPr>
            <w:tcW w:w="1120" w:type="dxa"/>
            <w:vMerge w:val="restart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proofErr w:type="gramStart"/>
            <w:r w:rsidRPr="007C2901">
              <w:rPr>
                <w:sz w:val="24"/>
                <w:szCs w:val="24"/>
              </w:rPr>
              <w:t xml:space="preserve">Всего, (тыс. </w:t>
            </w:r>
            <w:proofErr w:type="gramEnd"/>
          </w:p>
          <w:p w:rsidR="00805710" w:rsidRPr="007C2901" w:rsidRDefault="00805710" w:rsidP="004611C9">
            <w:pPr>
              <w:widowControl w:val="0"/>
              <w:ind w:right="-49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руб.)</w:t>
            </w:r>
          </w:p>
        </w:tc>
        <w:tc>
          <w:tcPr>
            <w:tcW w:w="5551" w:type="dxa"/>
            <w:gridSpan w:val="5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755" w:type="dxa"/>
            <w:vMerge w:val="restart"/>
          </w:tcPr>
          <w:p w:rsidR="00805710" w:rsidRPr="007C2901" w:rsidRDefault="00805710" w:rsidP="004611C9">
            <w:pPr>
              <w:widowControl w:val="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 xml:space="preserve">Ответственный </w:t>
            </w:r>
          </w:p>
          <w:p w:rsidR="00805710" w:rsidRPr="007C2901" w:rsidRDefault="00805710" w:rsidP="004611C9">
            <w:pPr>
              <w:widowControl w:val="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 xml:space="preserve">за выполнение мероприятия </w:t>
            </w:r>
            <w:r w:rsidR="00533C3C">
              <w:rPr>
                <w:sz w:val="22"/>
                <w:szCs w:val="22"/>
              </w:rPr>
              <w:t>под</w:t>
            </w:r>
            <w:r w:rsidRPr="007C2901">
              <w:rPr>
                <w:sz w:val="22"/>
                <w:szCs w:val="22"/>
              </w:rPr>
              <w:t xml:space="preserve">программы </w:t>
            </w:r>
          </w:p>
        </w:tc>
      </w:tr>
      <w:tr w:rsidR="00805710" w:rsidRPr="007C2901" w:rsidTr="00B850FD">
        <w:trPr>
          <w:tblHeader/>
          <w:jc w:val="center"/>
        </w:trPr>
        <w:tc>
          <w:tcPr>
            <w:tcW w:w="585" w:type="dxa"/>
            <w:vMerge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805710" w:rsidRPr="007C2901" w:rsidRDefault="00510558" w:rsidP="004611C9">
            <w:pPr>
              <w:pStyle w:val="ConsPlusCell"/>
              <w:jc w:val="center"/>
            </w:pPr>
            <w:r w:rsidRPr="007C2901">
              <w:t>2015</w:t>
            </w:r>
            <w:r w:rsidR="00805710" w:rsidRPr="007C2901">
              <w:t xml:space="preserve"> </w:t>
            </w:r>
          </w:p>
          <w:p w:rsidR="00805710" w:rsidRPr="007C2901" w:rsidRDefault="00805710" w:rsidP="004611C9">
            <w:pPr>
              <w:pStyle w:val="ConsPlusCell"/>
              <w:jc w:val="center"/>
            </w:pPr>
            <w:r w:rsidRPr="007C2901">
              <w:t>год</w:t>
            </w:r>
          </w:p>
        </w:tc>
        <w:tc>
          <w:tcPr>
            <w:tcW w:w="1073" w:type="dxa"/>
          </w:tcPr>
          <w:p w:rsidR="00805710" w:rsidRPr="007C2901" w:rsidRDefault="00510558" w:rsidP="004611C9">
            <w:pPr>
              <w:pStyle w:val="ConsPlusCell"/>
              <w:jc w:val="center"/>
            </w:pPr>
            <w:r w:rsidRPr="007C2901">
              <w:t>2016</w:t>
            </w:r>
          </w:p>
          <w:p w:rsidR="00805710" w:rsidRPr="007C2901" w:rsidRDefault="00805710" w:rsidP="004611C9">
            <w:pPr>
              <w:pStyle w:val="ConsPlusCell"/>
              <w:jc w:val="center"/>
            </w:pPr>
            <w:r w:rsidRPr="007C2901">
              <w:t xml:space="preserve"> год</w:t>
            </w:r>
          </w:p>
        </w:tc>
        <w:tc>
          <w:tcPr>
            <w:tcW w:w="1143" w:type="dxa"/>
          </w:tcPr>
          <w:p w:rsidR="00805710" w:rsidRPr="007C2901" w:rsidRDefault="00510558" w:rsidP="004611C9">
            <w:pPr>
              <w:pStyle w:val="ConsPlusCell"/>
              <w:jc w:val="center"/>
            </w:pPr>
            <w:r w:rsidRPr="007C2901">
              <w:t>2017</w:t>
            </w:r>
            <w:r w:rsidR="00805710" w:rsidRPr="007C2901">
              <w:t xml:space="preserve"> </w:t>
            </w:r>
          </w:p>
          <w:p w:rsidR="00805710" w:rsidRPr="007C2901" w:rsidRDefault="00805710" w:rsidP="004611C9">
            <w:pPr>
              <w:pStyle w:val="ConsPlusCell"/>
              <w:jc w:val="center"/>
            </w:pPr>
            <w:r w:rsidRPr="007C2901">
              <w:t>год</w:t>
            </w:r>
          </w:p>
        </w:tc>
        <w:tc>
          <w:tcPr>
            <w:tcW w:w="1127" w:type="dxa"/>
          </w:tcPr>
          <w:p w:rsidR="00805710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2018</w:t>
            </w:r>
          </w:p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год</w:t>
            </w:r>
          </w:p>
        </w:tc>
        <w:tc>
          <w:tcPr>
            <w:tcW w:w="1137" w:type="dxa"/>
          </w:tcPr>
          <w:p w:rsidR="00805710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2019</w:t>
            </w:r>
          </w:p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год</w:t>
            </w:r>
          </w:p>
        </w:tc>
        <w:tc>
          <w:tcPr>
            <w:tcW w:w="1755" w:type="dxa"/>
            <w:vMerge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</w:p>
        </w:tc>
      </w:tr>
      <w:tr w:rsidR="00805710" w:rsidRPr="007C2901" w:rsidTr="00B850FD">
        <w:trPr>
          <w:tblHeader/>
          <w:jc w:val="center"/>
        </w:trPr>
        <w:tc>
          <w:tcPr>
            <w:tcW w:w="585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11</w:t>
            </w:r>
          </w:p>
        </w:tc>
        <w:tc>
          <w:tcPr>
            <w:tcW w:w="1755" w:type="dxa"/>
          </w:tcPr>
          <w:p w:rsidR="00805710" w:rsidRPr="007C2901" w:rsidRDefault="00805710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12</w:t>
            </w:r>
          </w:p>
        </w:tc>
      </w:tr>
      <w:tr w:rsidR="004611C9" w:rsidRPr="007C2901" w:rsidTr="00B850FD">
        <w:trPr>
          <w:trHeight w:val="285"/>
          <w:jc w:val="center"/>
        </w:trPr>
        <w:tc>
          <w:tcPr>
            <w:tcW w:w="585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1.</w:t>
            </w:r>
          </w:p>
        </w:tc>
        <w:tc>
          <w:tcPr>
            <w:tcW w:w="4309" w:type="dxa"/>
            <w:shd w:val="clear" w:color="auto" w:fill="auto"/>
          </w:tcPr>
          <w:p w:rsidR="004611C9" w:rsidRPr="00533C3C" w:rsidRDefault="004611C9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 xml:space="preserve">Предоставление финансовой поддержки </w:t>
            </w:r>
            <w:r w:rsidR="00B850FD">
              <w:rPr>
                <w:sz w:val="23"/>
                <w:szCs w:val="23"/>
              </w:rPr>
              <w:br/>
            </w:r>
            <w:r w:rsidRPr="00533C3C">
              <w:rPr>
                <w:sz w:val="23"/>
                <w:szCs w:val="23"/>
              </w:rPr>
              <w:t xml:space="preserve">в виде субсидии социально ориентированным </w:t>
            </w:r>
            <w:r w:rsidR="001200B1" w:rsidRPr="00533C3C">
              <w:rPr>
                <w:sz w:val="23"/>
                <w:szCs w:val="23"/>
              </w:rPr>
              <w:t>некоммерч</w:t>
            </w:r>
            <w:r w:rsidRPr="00533C3C">
              <w:rPr>
                <w:sz w:val="23"/>
                <w:szCs w:val="23"/>
              </w:rPr>
              <w:t>еским</w:t>
            </w:r>
            <w:r w:rsidR="007C2901" w:rsidRPr="00533C3C">
              <w:rPr>
                <w:sz w:val="23"/>
                <w:szCs w:val="23"/>
              </w:rPr>
              <w:t xml:space="preserve"> </w:t>
            </w:r>
            <w:r w:rsidRPr="00533C3C">
              <w:rPr>
                <w:sz w:val="23"/>
                <w:szCs w:val="23"/>
              </w:rPr>
              <w:t>организациям, осуществляющим свою деятельность</w:t>
            </w:r>
            <w:r w:rsidR="00ED3AA6" w:rsidRPr="00533C3C">
              <w:rPr>
                <w:sz w:val="23"/>
                <w:szCs w:val="23"/>
              </w:rPr>
              <w:t xml:space="preserve"> на террит</w:t>
            </w:r>
            <w:r w:rsidR="00854439">
              <w:rPr>
                <w:sz w:val="23"/>
                <w:szCs w:val="23"/>
              </w:rPr>
              <w:t>ории города Лыткарино.</w:t>
            </w:r>
          </w:p>
        </w:tc>
        <w:tc>
          <w:tcPr>
            <w:tcW w:w="1445" w:type="dxa"/>
          </w:tcPr>
          <w:p w:rsidR="004611C9" w:rsidRPr="007C2901" w:rsidRDefault="004611C9" w:rsidP="004336BA">
            <w:pPr>
              <w:pStyle w:val="ConsPlusCell"/>
              <w:ind w:right="-3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Средства бюджета   г. Лыткарино</w:t>
            </w:r>
          </w:p>
        </w:tc>
        <w:tc>
          <w:tcPr>
            <w:tcW w:w="1036" w:type="dxa"/>
          </w:tcPr>
          <w:p w:rsidR="004611C9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2015 -2019</w:t>
            </w:r>
          </w:p>
        </w:tc>
        <w:tc>
          <w:tcPr>
            <w:tcW w:w="1120" w:type="dxa"/>
          </w:tcPr>
          <w:p w:rsidR="004611C9" w:rsidRPr="007C2901" w:rsidRDefault="004611C9" w:rsidP="00510558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2 </w:t>
            </w:r>
            <w:r w:rsidR="00510558" w:rsidRPr="007C2901">
              <w:rPr>
                <w:sz w:val="24"/>
                <w:szCs w:val="24"/>
              </w:rPr>
              <w:t>135</w:t>
            </w:r>
            <w:r w:rsidRPr="007C2901">
              <w:rPr>
                <w:sz w:val="24"/>
                <w:szCs w:val="24"/>
              </w:rPr>
              <w:t>,00</w:t>
            </w:r>
          </w:p>
        </w:tc>
        <w:tc>
          <w:tcPr>
            <w:tcW w:w="1071" w:type="dxa"/>
          </w:tcPr>
          <w:p w:rsidR="004611C9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427,00</w:t>
            </w:r>
          </w:p>
        </w:tc>
        <w:tc>
          <w:tcPr>
            <w:tcW w:w="1073" w:type="dxa"/>
          </w:tcPr>
          <w:p w:rsidR="004611C9" w:rsidRPr="007C2901" w:rsidRDefault="004611C9" w:rsidP="004611C9">
            <w:pPr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427,00</w:t>
            </w:r>
          </w:p>
        </w:tc>
        <w:tc>
          <w:tcPr>
            <w:tcW w:w="1143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427,00</w:t>
            </w:r>
          </w:p>
        </w:tc>
        <w:tc>
          <w:tcPr>
            <w:tcW w:w="112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427,00</w:t>
            </w:r>
          </w:p>
        </w:tc>
        <w:tc>
          <w:tcPr>
            <w:tcW w:w="113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427,00</w:t>
            </w:r>
          </w:p>
        </w:tc>
        <w:tc>
          <w:tcPr>
            <w:tcW w:w="1755" w:type="dxa"/>
          </w:tcPr>
          <w:p w:rsidR="004611C9" w:rsidRPr="007C2901" w:rsidRDefault="004611C9" w:rsidP="004611C9">
            <w:pPr>
              <w:widowControl w:val="0"/>
              <w:jc w:val="left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Администрация города Лыткарино</w:t>
            </w:r>
          </w:p>
        </w:tc>
      </w:tr>
      <w:tr w:rsidR="004611C9" w:rsidRPr="007C2901" w:rsidTr="00B850FD">
        <w:trPr>
          <w:trHeight w:val="813"/>
          <w:jc w:val="center"/>
        </w:trPr>
        <w:tc>
          <w:tcPr>
            <w:tcW w:w="585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2.</w:t>
            </w:r>
          </w:p>
        </w:tc>
        <w:tc>
          <w:tcPr>
            <w:tcW w:w="4309" w:type="dxa"/>
          </w:tcPr>
          <w:p w:rsidR="004611C9" w:rsidRPr="00533C3C" w:rsidRDefault="004611C9" w:rsidP="007C2901">
            <w:pPr>
              <w:jc w:val="left"/>
              <w:rPr>
                <w:sz w:val="23"/>
                <w:szCs w:val="23"/>
              </w:rPr>
            </w:pPr>
            <w:proofErr w:type="gramStart"/>
            <w:r w:rsidRPr="00533C3C">
              <w:rPr>
                <w:sz w:val="23"/>
                <w:szCs w:val="23"/>
              </w:rPr>
              <w:t>Выплаты гражданам, имеющим звания «Почётный гражданин г. Лыткарино», «Почётный работник здравоохранения</w:t>
            </w:r>
            <w:r w:rsidR="005F3774">
              <w:rPr>
                <w:sz w:val="23"/>
                <w:szCs w:val="23"/>
              </w:rPr>
              <w:t xml:space="preserve">          </w:t>
            </w:r>
            <w:r w:rsidR="00854439">
              <w:rPr>
                <w:sz w:val="23"/>
                <w:szCs w:val="23"/>
              </w:rPr>
              <w:t xml:space="preserve"> г. Лыткарино</w:t>
            </w:r>
            <w:r w:rsidRPr="00533C3C">
              <w:rPr>
                <w:sz w:val="23"/>
                <w:szCs w:val="23"/>
              </w:rPr>
              <w:t>», «Почётный учитель г. Лыткарино», «Почётный работник культуры</w:t>
            </w:r>
            <w:r w:rsidR="00854439">
              <w:rPr>
                <w:sz w:val="23"/>
                <w:szCs w:val="23"/>
              </w:rPr>
              <w:t xml:space="preserve"> г. Лыткарино</w:t>
            </w:r>
            <w:r w:rsidRPr="00533C3C">
              <w:rPr>
                <w:sz w:val="23"/>
                <w:szCs w:val="23"/>
              </w:rPr>
              <w:t>».</w:t>
            </w:r>
            <w:proofErr w:type="gramEnd"/>
          </w:p>
        </w:tc>
        <w:tc>
          <w:tcPr>
            <w:tcW w:w="1445" w:type="dxa"/>
          </w:tcPr>
          <w:p w:rsidR="004611C9" w:rsidRPr="007C2901" w:rsidRDefault="004611C9" w:rsidP="004336BA">
            <w:pPr>
              <w:pStyle w:val="ConsPlusCell"/>
              <w:ind w:right="-3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Средства бюджета   г. Лыткарино</w:t>
            </w:r>
          </w:p>
        </w:tc>
        <w:tc>
          <w:tcPr>
            <w:tcW w:w="1036" w:type="dxa"/>
          </w:tcPr>
          <w:p w:rsidR="004611C9" w:rsidRPr="007C2901" w:rsidRDefault="00510558" w:rsidP="004611C9">
            <w:pPr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2015 -2019</w:t>
            </w:r>
          </w:p>
        </w:tc>
        <w:tc>
          <w:tcPr>
            <w:tcW w:w="1120" w:type="dxa"/>
          </w:tcPr>
          <w:p w:rsidR="004611C9" w:rsidRPr="007C2901" w:rsidRDefault="00525F51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2 320</w:t>
            </w:r>
            <w:r w:rsidR="004611C9" w:rsidRPr="007C2901">
              <w:rPr>
                <w:sz w:val="24"/>
                <w:szCs w:val="24"/>
              </w:rPr>
              <w:t>,00</w:t>
            </w:r>
          </w:p>
        </w:tc>
        <w:tc>
          <w:tcPr>
            <w:tcW w:w="1071" w:type="dxa"/>
          </w:tcPr>
          <w:p w:rsidR="004611C9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464</w:t>
            </w:r>
            <w:r w:rsidR="004611C9" w:rsidRPr="007C2901">
              <w:rPr>
                <w:sz w:val="24"/>
                <w:szCs w:val="24"/>
              </w:rPr>
              <w:t>,00</w:t>
            </w:r>
          </w:p>
        </w:tc>
        <w:tc>
          <w:tcPr>
            <w:tcW w:w="1073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464,00</w:t>
            </w:r>
          </w:p>
        </w:tc>
        <w:tc>
          <w:tcPr>
            <w:tcW w:w="1143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464,00</w:t>
            </w:r>
          </w:p>
        </w:tc>
        <w:tc>
          <w:tcPr>
            <w:tcW w:w="112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464,00</w:t>
            </w:r>
          </w:p>
        </w:tc>
        <w:tc>
          <w:tcPr>
            <w:tcW w:w="113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464,00</w:t>
            </w:r>
          </w:p>
        </w:tc>
        <w:tc>
          <w:tcPr>
            <w:tcW w:w="1755" w:type="dxa"/>
          </w:tcPr>
          <w:p w:rsidR="004611C9" w:rsidRPr="007C2901" w:rsidRDefault="004611C9" w:rsidP="004611C9">
            <w:pPr>
              <w:widowControl w:val="0"/>
              <w:jc w:val="left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Администрация города Лыткарино</w:t>
            </w:r>
          </w:p>
        </w:tc>
      </w:tr>
      <w:tr w:rsidR="004611C9" w:rsidRPr="007C2901" w:rsidTr="00B850FD">
        <w:trPr>
          <w:trHeight w:val="813"/>
          <w:jc w:val="center"/>
        </w:trPr>
        <w:tc>
          <w:tcPr>
            <w:tcW w:w="585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3.</w:t>
            </w:r>
          </w:p>
        </w:tc>
        <w:tc>
          <w:tcPr>
            <w:tcW w:w="4309" w:type="dxa"/>
          </w:tcPr>
          <w:p w:rsidR="004611C9" w:rsidRPr="00533C3C" w:rsidRDefault="004611C9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>Выплаты денежной компенсации гражданам за переданное в муниципальную с</w:t>
            </w:r>
            <w:r w:rsidR="00C07463" w:rsidRPr="00533C3C">
              <w:rPr>
                <w:sz w:val="23"/>
                <w:szCs w:val="23"/>
              </w:rPr>
              <w:t>обственность жильё.</w:t>
            </w:r>
          </w:p>
        </w:tc>
        <w:tc>
          <w:tcPr>
            <w:tcW w:w="1445" w:type="dxa"/>
          </w:tcPr>
          <w:p w:rsidR="004611C9" w:rsidRPr="007C2901" w:rsidRDefault="004611C9" w:rsidP="004336BA">
            <w:pPr>
              <w:pStyle w:val="ConsPlusCell"/>
              <w:ind w:right="-3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Средства бюджета   г. Лыткарино</w:t>
            </w:r>
          </w:p>
        </w:tc>
        <w:tc>
          <w:tcPr>
            <w:tcW w:w="1036" w:type="dxa"/>
          </w:tcPr>
          <w:p w:rsidR="004611C9" w:rsidRPr="007C2901" w:rsidRDefault="00510558" w:rsidP="004611C9">
            <w:pPr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2015 -2019</w:t>
            </w:r>
          </w:p>
        </w:tc>
        <w:tc>
          <w:tcPr>
            <w:tcW w:w="1120" w:type="dxa"/>
          </w:tcPr>
          <w:p w:rsidR="004611C9" w:rsidRPr="007C2901" w:rsidRDefault="004611C9" w:rsidP="00525F51">
            <w:pPr>
              <w:widowControl w:val="0"/>
              <w:ind w:right="-56"/>
              <w:jc w:val="left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10 </w:t>
            </w:r>
            <w:r w:rsidR="00525F51" w:rsidRPr="007C2901">
              <w:rPr>
                <w:sz w:val="24"/>
                <w:szCs w:val="24"/>
              </w:rPr>
              <w:t>440</w:t>
            </w:r>
            <w:r w:rsidRPr="007C2901">
              <w:rPr>
                <w:sz w:val="24"/>
                <w:szCs w:val="24"/>
              </w:rPr>
              <w:t>,00</w:t>
            </w:r>
          </w:p>
        </w:tc>
        <w:tc>
          <w:tcPr>
            <w:tcW w:w="1071" w:type="dxa"/>
          </w:tcPr>
          <w:p w:rsidR="004611C9" w:rsidRPr="007C2901" w:rsidRDefault="004611C9" w:rsidP="00510558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2 </w:t>
            </w:r>
            <w:r w:rsidR="00510558" w:rsidRPr="007C2901">
              <w:rPr>
                <w:sz w:val="24"/>
                <w:szCs w:val="24"/>
              </w:rPr>
              <w:t>088</w:t>
            </w:r>
            <w:r w:rsidRPr="007C2901">
              <w:rPr>
                <w:sz w:val="24"/>
                <w:szCs w:val="24"/>
              </w:rPr>
              <w:t>,00</w:t>
            </w:r>
          </w:p>
        </w:tc>
        <w:tc>
          <w:tcPr>
            <w:tcW w:w="1073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2 088,00</w:t>
            </w:r>
          </w:p>
        </w:tc>
        <w:tc>
          <w:tcPr>
            <w:tcW w:w="1143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</w:t>
            </w:r>
            <w:r w:rsidR="008F0387">
              <w:rPr>
                <w:sz w:val="24"/>
                <w:szCs w:val="24"/>
              </w:rPr>
              <w:t xml:space="preserve"> </w:t>
            </w:r>
            <w:r w:rsidRPr="007C2901">
              <w:rPr>
                <w:sz w:val="24"/>
                <w:szCs w:val="24"/>
              </w:rPr>
              <w:t>088,00</w:t>
            </w:r>
          </w:p>
        </w:tc>
        <w:tc>
          <w:tcPr>
            <w:tcW w:w="112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2</w:t>
            </w:r>
            <w:r w:rsidR="008F0387">
              <w:rPr>
                <w:sz w:val="24"/>
                <w:szCs w:val="24"/>
              </w:rPr>
              <w:t xml:space="preserve"> </w:t>
            </w:r>
            <w:r w:rsidRPr="007C2901">
              <w:rPr>
                <w:sz w:val="24"/>
                <w:szCs w:val="24"/>
              </w:rPr>
              <w:t>088,00</w:t>
            </w:r>
          </w:p>
        </w:tc>
        <w:tc>
          <w:tcPr>
            <w:tcW w:w="113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2</w:t>
            </w:r>
            <w:r w:rsidR="008F0387">
              <w:rPr>
                <w:sz w:val="24"/>
                <w:szCs w:val="24"/>
              </w:rPr>
              <w:t xml:space="preserve"> </w:t>
            </w:r>
            <w:r w:rsidRPr="007C2901">
              <w:rPr>
                <w:sz w:val="24"/>
                <w:szCs w:val="24"/>
              </w:rPr>
              <w:t>088,00</w:t>
            </w:r>
          </w:p>
        </w:tc>
        <w:tc>
          <w:tcPr>
            <w:tcW w:w="1755" w:type="dxa"/>
          </w:tcPr>
          <w:p w:rsidR="004611C9" w:rsidRPr="007C2901" w:rsidRDefault="004611C9" w:rsidP="004611C9">
            <w:pPr>
              <w:widowControl w:val="0"/>
              <w:jc w:val="left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Администрация города Лыткарино</w:t>
            </w:r>
          </w:p>
        </w:tc>
      </w:tr>
      <w:tr w:rsidR="004611C9" w:rsidRPr="007C2901" w:rsidTr="00B850FD">
        <w:trPr>
          <w:trHeight w:val="427"/>
          <w:jc w:val="center"/>
        </w:trPr>
        <w:tc>
          <w:tcPr>
            <w:tcW w:w="585" w:type="dxa"/>
          </w:tcPr>
          <w:p w:rsidR="004611C9" w:rsidRPr="007C2901" w:rsidRDefault="00C07463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:rsidR="004611C9" w:rsidRPr="00533C3C" w:rsidRDefault="004611C9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 xml:space="preserve">Расходы </w:t>
            </w:r>
            <w:proofErr w:type="gramStart"/>
            <w:r w:rsidRPr="00533C3C">
              <w:rPr>
                <w:sz w:val="23"/>
                <w:szCs w:val="23"/>
              </w:rPr>
              <w:t>на социальные услуги по договорам  пожизненного содержания с иждивением за переданное в муниципальную собственность</w:t>
            </w:r>
            <w:proofErr w:type="gramEnd"/>
            <w:r w:rsidRPr="00533C3C">
              <w:rPr>
                <w:sz w:val="23"/>
                <w:szCs w:val="23"/>
              </w:rPr>
              <w:t xml:space="preserve"> жильё и на поздравления с днём рождения.</w:t>
            </w:r>
          </w:p>
        </w:tc>
        <w:tc>
          <w:tcPr>
            <w:tcW w:w="1445" w:type="dxa"/>
          </w:tcPr>
          <w:p w:rsidR="004611C9" w:rsidRPr="007C2901" w:rsidRDefault="004611C9" w:rsidP="004336BA">
            <w:pPr>
              <w:pStyle w:val="ConsPlusCell"/>
              <w:ind w:right="-3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Средства бюджета   г. Лыткарино</w:t>
            </w:r>
          </w:p>
        </w:tc>
        <w:tc>
          <w:tcPr>
            <w:tcW w:w="1036" w:type="dxa"/>
          </w:tcPr>
          <w:p w:rsidR="004611C9" w:rsidRPr="007C2901" w:rsidRDefault="00510558" w:rsidP="004611C9">
            <w:pPr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2015 -2019</w:t>
            </w:r>
          </w:p>
        </w:tc>
        <w:tc>
          <w:tcPr>
            <w:tcW w:w="1120" w:type="dxa"/>
          </w:tcPr>
          <w:p w:rsidR="004611C9" w:rsidRPr="007C2901" w:rsidRDefault="00525F51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1 200,0</w:t>
            </w:r>
            <w:r w:rsidR="004611C9" w:rsidRPr="007C2901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4611C9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240</w:t>
            </w:r>
            <w:r w:rsidR="00525F51" w:rsidRPr="007C2901">
              <w:rPr>
                <w:sz w:val="24"/>
                <w:szCs w:val="24"/>
              </w:rPr>
              <w:t>,0</w:t>
            </w:r>
            <w:r w:rsidR="004611C9" w:rsidRPr="007C2901">
              <w:rPr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240,00</w:t>
            </w:r>
          </w:p>
        </w:tc>
        <w:tc>
          <w:tcPr>
            <w:tcW w:w="1143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240,00</w:t>
            </w:r>
          </w:p>
        </w:tc>
        <w:tc>
          <w:tcPr>
            <w:tcW w:w="112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240,00</w:t>
            </w:r>
          </w:p>
        </w:tc>
        <w:tc>
          <w:tcPr>
            <w:tcW w:w="113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240,00</w:t>
            </w:r>
          </w:p>
        </w:tc>
        <w:tc>
          <w:tcPr>
            <w:tcW w:w="1755" w:type="dxa"/>
          </w:tcPr>
          <w:p w:rsidR="004611C9" w:rsidRPr="007C2901" w:rsidRDefault="004611C9" w:rsidP="004611C9">
            <w:pPr>
              <w:widowControl w:val="0"/>
              <w:jc w:val="left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Администрация города Лыткарино</w:t>
            </w:r>
          </w:p>
        </w:tc>
      </w:tr>
      <w:tr w:rsidR="004611C9" w:rsidRPr="0036346C" w:rsidTr="00B850FD">
        <w:trPr>
          <w:trHeight w:val="469"/>
          <w:jc w:val="center"/>
        </w:trPr>
        <w:tc>
          <w:tcPr>
            <w:tcW w:w="585" w:type="dxa"/>
          </w:tcPr>
          <w:p w:rsidR="004611C9" w:rsidRPr="007C2901" w:rsidRDefault="00C07463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:rsidR="004611C9" w:rsidRPr="00533C3C" w:rsidRDefault="004611C9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 xml:space="preserve"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</w:t>
            </w:r>
            <w:r w:rsidR="001200B1" w:rsidRPr="00533C3C">
              <w:rPr>
                <w:sz w:val="23"/>
                <w:szCs w:val="23"/>
              </w:rPr>
              <w:t>п</w:t>
            </w:r>
            <w:r w:rsidRPr="00533C3C">
              <w:rPr>
                <w:sz w:val="23"/>
                <w:szCs w:val="23"/>
              </w:rPr>
              <w:t>ереданное в муниципальную собственность жильё.</w:t>
            </w:r>
          </w:p>
        </w:tc>
        <w:tc>
          <w:tcPr>
            <w:tcW w:w="1445" w:type="dxa"/>
          </w:tcPr>
          <w:p w:rsidR="004611C9" w:rsidRPr="007C2901" w:rsidRDefault="004611C9" w:rsidP="004336BA">
            <w:pPr>
              <w:pStyle w:val="ConsPlusCell"/>
              <w:ind w:right="-30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>Средства бюджета   г. Лыткарино</w:t>
            </w:r>
          </w:p>
        </w:tc>
        <w:tc>
          <w:tcPr>
            <w:tcW w:w="1036" w:type="dxa"/>
          </w:tcPr>
          <w:p w:rsidR="004611C9" w:rsidRPr="007C2901" w:rsidRDefault="00510558" w:rsidP="004611C9">
            <w:pPr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2015 -2019</w:t>
            </w:r>
          </w:p>
        </w:tc>
        <w:tc>
          <w:tcPr>
            <w:tcW w:w="1120" w:type="dxa"/>
          </w:tcPr>
          <w:p w:rsidR="004611C9" w:rsidRPr="007C2901" w:rsidRDefault="004611C9" w:rsidP="00525F51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3</w:t>
            </w:r>
            <w:r w:rsidR="00525F51" w:rsidRPr="007C2901">
              <w:rPr>
                <w:sz w:val="24"/>
                <w:szCs w:val="24"/>
              </w:rPr>
              <w:t> 500,00</w:t>
            </w:r>
          </w:p>
        </w:tc>
        <w:tc>
          <w:tcPr>
            <w:tcW w:w="1071" w:type="dxa"/>
          </w:tcPr>
          <w:p w:rsidR="004611C9" w:rsidRPr="007C2901" w:rsidRDefault="00510558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700,00</w:t>
            </w:r>
          </w:p>
        </w:tc>
        <w:tc>
          <w:tcPr>
            <w:tcW w:w="1073" w:type="dxa"/>
          </w:tcPr>
          <w:p w:rsidR="004611C9" w:rsidRPr="007C2901" w:rsidRDefault="004611C9" w:rsidP="004611C9">
            <w:pPr>
              <w:widowControl w:val="0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</w:rPr>
              <w:t>700,00</w:t>
            </w:r>
          </w:p>
        </w:tc>
        <w:tc>
          <w:tcPr>
            <w:tcW w:w="1143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700,00</w:t>
            </w:r>
          </w:p>
        </w:tc>
        <w:tc>
          <w:tcPr>
            <w:tcW w:w="112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700,00</w:t>
            </w:r>
          </w:p>
        </w:tc>
        <w:tc>
          <w:tcPr>
            <w:tcW w:w="1137" w:type="dxa"/>
          </w:tcPr>
          <w:p w:rsidR="004611C9" w:rsidRPr="007C2901" w:rsidRDefault="004611C9" w:rsidP="004611C9">
            <w:r w:rsidRPr="007C2901">
              <w:rPr>
                <w:sz w:val="24"/>
                <w:szCs w:val="24"/>
              </w:rPr>
              <w:t>700,00</w:t>
            </w:r>
          </w:p>
        </w:tc>
        <w:tc>
          <w:tcPr>
            <w:tcW w:w="1755" w:type="dxa"/>
          </w:tcPr>
          <w:p w:rsidR="004611C9" w:rsidRPr="0036346C" w:rsidRDefault="004611C9" w:rsidP="00854439">
            <w:pPr>
              <w:widowControl w:val="0"/>
              <w:ind w:right="-6"/>
              <w:jc w:val="left"/>
              <w:rPr>
                <w:sz w:val="22"/>
                <w:szCs w:val="22"/>
              </w:rPr>
            </w:pPr>
            <w:r w:rsidRPr="007C2901">
              <w:rPr>
                <w:sz w:val="22"/>
                <w:szCs w:val="22"/>
              </w:rPr>
              <w:t xml:space="preserve">КУИ  города Лыткарино </w:t>
            </w:r>
          </w:p>
        </w:tc>
      </w:tr>
      <w:tr w:rsidR="00EF375C" w:rsidRPr="0036346C" w:rsidTr="00B850FD">
        <w:trPr>
          <w:trHeight w:val="469"/>
          <w:jc w:val="center"/>
        </w:trPr>
        <w:tc>
          <w:tcPr>
            <w:tcW w:w="585" w:type="dxa"/>
          </w:tcPr>
          <w:p w:rsidR="00EF375C" w:rsidRPr="007C2901" w:rsidRDefault="00EF375C" w:rsidP="004611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09" w:type="dxa"/>
          </w:tcPr>
          <w:p w:rsidR="00EF375C" w:rsidRPr="00533C3C" w:rsidRDefault="00EF375C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>Проведение мероприятий:</w:t>
            </w:r>
          </w:p>
          <w:p w:rsidR="00257768" w:rsidRPr="00533C3C" w:rsidRDefault="00130230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>- «День семьи, любви и верности»;</w:t>
            </w:r>
          </w:p>
          <w:p w:rsidR="00257768" w:rsidRPr="00533C3C" w:rsidRDefault="00257768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>- «День защиты детей»;</w:t>
            </w:r>
          </w:p>
          <w:p w:rsidR="00EF375C" w:rsidRPr="00533C3C" w:rsidRDefault="00EF375C" w:rsidP="007C2901">
            <w:pPr>
              <w:jc w:val="left"/>
              <w:rPr>
                <w:sz w:val="23"/>
                <w:szCs w:val="23"/>
              </w:rPr>
            </w:pPr>
            <w:r w:rsidRPr="00533C3C">
              <w:rPr>
                <w:sz w:val="23"/>
                <w:szCs w:val="23"/>
              </w:rPr>
              <w:t>- «День матери»</w:t>
            </w:r>
            <w:r w:rsidR="002004B8">
              <w:rPr>
                <w:sz w:val="23"/>
                <w:szCs w:val="23"/>
              </w:rPr>
              <w:t>.</w:t>
            </w:r>
          </w:p>
          <w:p w:rsidR="00EF375C" w:rsidRPr="00533C3C" w:rsidRDefault="00EF375C" w:rsidP="00257768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445" w:type="dxa"/>
          </w:tcPr>
          <w:p w:rsidR="00905541" w:rsidRPr="000A298C" w:rsidRDefault="00130230" w:rsidP="00EF375C">
            <w:pPr>
              <w:pStyle w:val="ConsPlusCell"/>
              <w:ind w:right="-30"/>
              <w:jc w:val="center"/>
              <w:rPr>
                <w:sz w:val="22"/>
                <w:szCs w:val="22"/>
              </w:rPr>
            </w:pPr>
            <w:proofErr w:type="spellStart"/>
            <w:r w:rsidRPr="000A298C">
              <w:rPr>
                <w:sz w:val="22"/>
                <w:szCs w:val="22"/>
              </w:rPr>
              <w:t>Финансир</w:t>
            </w:r>
            <w:proofErr w:type="gramStart"/>
            <w:r w:rsidRPr="000A298C">
              <w:rPr>
                <w:sz w:val="22"/>
                <w:szCs w:val="22"/>
              </w:rPr>
              <w:t>о</w:t>
            </w:r>
            <w:proofErr w:type="spellEnd"/>
            <w:r w:rsidRPr="000A298C">
              <w:rPr>
                <w:sz w:val="22"/>
                <w:szCs w:val="22"/>
              </w:rPr>
              <w:t>-</w:t>
            </w:r>
            <w:proofErr w:type="gramEnd"/>
            <w:r w:rsidRPr="000A298C">
              <w:rPr>
                <w:sz w:val="22"/>
                <w:szCs w:val="22"/>
              </w:rPr>
              <w:t xml:space="preserve"> </w:t>
            </w:r>
            <w:proofErr w:type="spellStart"/>
            <w:r w:rsidRPr="000A298C">
              <w:rPr>
                <w:sz w:val="22"/>
                <w:szCs w:val="22"/>
              </w:rPr>
              <w:t>вание</w:t>
            </w:r>
            <w:proofErr w:type="spellEnd"/>
            <w:r w:rsidRPr="000A298C">
              <w:rPr>
                <w:sz w:val="22"/>
                <w:szCs w:val="22"/>
              </w:rPr>
              <w:t xml:space="preserve"> </w:t>
            </w:r>
          </w:p>
          <w:p w:rsidR="00EF375C" w:rsidRPr="000A298C" w:rsidRDefault="00130230" w:rsidP="00EF375C">
            <w:pPr>
              <w:pStyle w:val="ConsPlusCell"/>
              <w:ind w:right="-30"/>
              <w:jc w:val="center"/>
              <w:rPr>
                <w:sz w:val="22"/>
                <w:szCs w:val="22"/>
              </w:rPr>
            </w:pPr>
            <w:r w:rsidRPr="000A298C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36" w:type="dxa"/>
          </w:tcPr>
          <w:p w:rsidR="00EF375C" w:rsidRPr="007C2901" w:rsidRDefault="00EF375C" w:rsidP="0046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2015 - 2019</w:t>
            </w:r>
          </w:p>
        </w:tc>
        <w:tc>
          <w:tcPr>
            <w:tcW w:w="1120" w:type="dxa"/>
          </w:tcPr>
          <w:p w:rsidR="00EF375C" w:rsidRPr="007C2901" w:rsidRDefault="00EF375C" w:rsidP="00525F5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EF375C" w:rsidRPr="007C2901" w:rsidRDefault="00EF375C" w:rsidP="004611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EF375C" w:rsidRPr="007C2901" w:rsidRDefault="00EF375C" w:rsidP="004611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EF375C" w:rsidRPr="007C2901" w:rsidRDefault="00EF375C" w:rsidP="0046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EF375C" w:rsidRPr="007C2901" w:rsidRDefault="00EF375C" w:rsidP="0046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:rsidR="00EF375C" w:rsidRPr="007C2901" w:rsidRDefault="00EF375C" w:rsidP="0046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</w:tcPr>
          <w:p w:rsidR="00EF375C" w:rsidRPr="0036346C" w:rsidRDefault="00EF375C" w:rsidP="00EF375C">
            <w:pPr>
              <w:widowControl w:val="0"/>
              <w:jc w:val="left"/>
              <w:rPr>
                <w:sz w:val="20"/>
                <w:szCs w:val="20"/>
              </w:rPr>
            </w:pPr>
            <w:r w:rsidRPr="0036346C">
              <w:rPr>
                <w:sz w:val="20"/>
                <w:szCs w:val="20"/>
              </w:rPr>
              <w:t xml:space="preserve">Управление по делам культуры, молодежи, спорта </w:t>
            </w:r>
          </w:p>
          <w:p w:rsidR="00EF375C" w:rsidRPr="007C2901" w:rsidRDefault="00EF375C" w:rsidP="00EF375C">
            <w:pPr>
              <w:widowControl w:val="0"/>
              <w:jc w:val="left"/>
              <w:rPr>
                <w:sz w:val="22"/>
                <w:szCs w:val="22"/>
              </w:rPr>
            </w:pPr>
            <w:r w:rsidRPr="0036346C">
              <w:rPr>
                <w:sz w:val="20"/>
                <w:szCs w:val="20"/>
              </w:rPr>
              <w:t>и туризма Администрации г. Лыткарино</w:t>
            </w:r>
          </w:p>
        </w:tc>
      </w:tr>
    </w:tbl>
    <w:p w:rsidR="002B1C2A" w:rsidRPr="002B1C2A" w:rsidRDefault="002B1C2A" w:rsidP="00533C3C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  <w:shd w:val="clear" w:color="auto" w:fill="FEFFFE"/>
        </w:rPr>
      </w:pPr>
    </w:p>
    <w:sectPr w:rsidR="002B1C2A" w:rsidRPr="002B1C2A" w:rsidSect="00EF375C">
      <w:pgSz w:w="16838" w:h="11906" w:orient="landscape"/>
      <w:pgMar w:top="568" w:right="67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D7710B"/>
    <w:multiLevelType w:val="hybridMultilevel"/>
    <w:tmpl w:val="E94233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D6EFE"/>
    <w:multiLevelType w:val="hybridMultilevel"/>
    <w:tmpl w:val="A75E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17697"/>
    <w:rsid w:val="00024E30"/>
    <w:rsid w:val="000303FB"/>
    <w:rsid w:val="00040CE0"/>
    <w:rsid w:val="00040E43"/>
    <w:rsid w:val="00041966"/>
    <w:rsid w:val="00042F36"/>
    <w:rsid w:val="00043EC7"/>
    <w:rsid w:val="00063867"/>
    <w:rsid w:val="000646E1"/>
    <w:rsid w:val="00070CFF"/>
    <w:rsid w:val="000806C7"/>
    <w:rsid w:val="00090FAB"/>
    <w:rsid w:val="00092E5A"/>
    <w:rsid w:val="000A0682"/>
    <w:rsid w:val="000A298C"/>
    <w:rsid w:val="000A722C"/>
    <w:rsid w:val="000B2A39"/>
    <w:rsid w:val="000B7284"/>
    <w:rsid w:val="000C4B1D"/>
    <w:rsid w:val="000C64EC"/>
    <w:rsid w:val="000D6C85"/>
    <w:rsid w:val="000D7B91"/>
    <w:rsid w:val="000E6B95"/>
    <w:rsid w:val="000F1C5B"/>
    <w:rsid w:val="00101794"/>
    <w:rsid w:val="001020EC"/>
    <w:rsid w:val="001074C9"/>
    <w:rsid w:val="00107BD4"/>
    <w:rsid w:val="00114791"/>
    <w:rsid w:val="0011716B"/>
    <w:rsid w:val="001200B1"/>
    <w:rsid w:val="00130230"/>
    <w:rsid w:val="00132C1F"/>
    <w:rsid w:val="00132D88"/>
    <w:rsid w:val="001364DF"/>
    <w:rsid w:val="00141D80"/>
    <w:rsid w:val="00147A03"/>
    <w:rsid w:val="00147C0F"/>
    <w:rsid w:val="00160995"/>
    <w:rsid w:val="00167892"/>
    <w:rsid w:val="00167CEB"/>
    <w:rsid w:val="0017574D"/>
    <w:rsid w:val="00176F16"/>
    <w:rsid w:val="00182308"/>
    <w:rsid w:val="00182C16"/>
    <w:rsid w:val="001917E6"/>
    <w:rsid w:val="00191FA6"/>
    <w:rsid w:val="001A1139"/>
    <w:rsid w:val="001A4152"/>
    <w:rsid w:val="001B2D0F"/>
    <w:rsid w:val="001B3FFE"/>
    <w:rsid w:val="001D1558"/>
    <w:rsid w:val="001E430A"/>
    <w:rsid w:val="001E4CF3"/>
    <w:rsid w:val="001E66AC"/>
    <w:rsid w:val="001E720B"/>
    <w:rsid w:val="001E7436"/>
    <w:rsid w:val="001F3855"/>
    <w:rsid w:val="001F4C82"/>
    <w:rsid w:val="002004B8"/>
    <w:rsid w:val="0020136A"/>
    <w:rsid w:val="00212185"/>
    <w:rsid w:val="00215604"/>
    <w:rsid w:val="00224504"/>
    <w:rsid w:val="002267CD"/>
    <w:rsid w:val="00231641"/>
    <w:rsid w:val="002347F7"/>
    <w:rsid w:val="00257768"/>
    <w:rsid w:val="00257D9F"/>
    <w:rsid w:val="00261CBA"/>
    <w:rsid w:val="00262DF2"/>
    <w:rsid w:val="00270570"/>
    <w:rsid w:val="00276F98"/>
    <w:rsid w:val="00295034"/>
    <w:rsid w:val="00297FED"/>
    <w:rsid w:val="002A554E"/>
    <w:rsid w:val="002A59B7"/>
    <w:rsid w:val="002A6005"/>
    <w:rsid w:val="002B1C2A"/>
    <w:rsid w:val="002D6188"/>
    <w:rsid w:val="002E6F4E"/>
    <w:rsid w:val="002F02F0"/>
    <w:rsid w:val="002F1F5D"/>
    <w:rsid w:val="0030145F"/>
    <w:rsid w:val="00301C16"/>
    <w:rsid w:val="003034F1"/>
    <w:rsid w:val="00305AD8"/>
    <w:rsid w:val="00310B9D"/>
    <w:rsid w:val="00314D6D"/>
    <w:rsid w:val="003327F7"/>
    <w:rsid w:val="003352CE"/>
    <w:rsid w:val="0033692C"/>
    <w:rsid w:val="00346CE0"/>
    <w:rsid w:val="003509E3"/>
    <w:rsid w:val="00354063"/>
    <w:rsid w:val="0036185E"/>
    <w:rsid w:val="0036346C"/>
    <w:rsid w:val="00365365"/>
    <w:rsid w:val="00365C8C"/>
    <w:rsid w:val="00367FAB"/>
    <w:rsid w:val="0038045B"/>
    <w:rsid w:val="003836E7"/>
    <w:rsid w:val="0038381E"/>
    <w:rsid w:val="00383A23"/>
    <w:rsid w:val="00386AE6"/>
    <w:rsid w:val="003903C9"/>
    <w:rsid w:val="00391E14"/>
    <w:rsid w:val="0039484C"/>
    <w:rsid w:val="00394884"/>
    <w:rsid w:val="00395E30"/>
    <w:rsid w:val="003A37D7"/>
    <w:rsid w:val="003A41B3"/>
    <w:rsid w:val="003B4F9B"/>
    <w:rsid w:val="003B69D1"/>
    <w:rsid w:val="003C40FB"/>
    <w:rsid w:val="003C6EE8"/>
    <w:rsid w:val="003D15DD"/>
    <w:rsid w:val="003D5AD6"/>
    <w:rsid w:val="003E754B"/>
    <w:rsid w:val="003F23AF"/>
    <w:rsid w:val="003F6B17"/>
    <w:rsid w:val="00402091"/>
    <w:rsid w:val="00404D75"/>
    <w:rsid w:val="00406ABF"/>
    <w:rsid w:val="004127F5"/>
    <w:rsid w:val="00424784"/>
    <w:rsid w:val="0043054C"/>
    <w:rsid w:val="00430BBA"/>
    <w:rsid w:val="004330B1"/>
    <w:rsid w:val="004336BA"/>
    <w:rsid w:val="004351AD"/>
    <w:rsid w:val="004506A3"/>
    <w:rsid w:val="0045393A"/>
    <w:rsid w:val="0045654D"/>
    <w:rsid w:val="004611C9"/>
    <w:rsid w:val="0046657A"/>
    <w:rsid w:val="00474AD8"/>
    <w:rsid w:val="004820D7"/>
    <w:rsid w:val="004839CF"/>
    <w:rsid w:val="00491128"/>
    <w:rsid w:val="004938D2"/>
    <w:rsid w:val="00493A96"/>
    <w:rsid w:val="004955F0"/>
    <w:rsid w:val="00496C8D"/>
    <w:rsid w:val="004C078E"/>
    <w:rsid w:val="004C2E39"/>
    <w:rsid w:val="004C5231"/>
    <w:rsid w:val="004C74D4"/>
    <w:rsid w:val="004D0E16"/>
    <w:rsid w:val="004D1371"/>
    <w:rsid w:val="004D1EE6"/>
    <w:rsid w:val="004D581D"/>
    <w:rsid w:val="004F1095"/>
    <w:rsid w:val="004F25D8"/>
    <w:rsid w:val="004F3C9B"/>
    <w:rsid w:val="00503AC3"/>
    <w:rsid w:val="00510558"/>
    <w:rsid w:val="005129A6"/>
    <w:rsid w:val="00525F51"/>
    <w:rsid w:val="005262B9"/>
    <w:rsid w:val="00530896"/>
    <w:rsid w:val="00531895"/>
    <w:rsid w:val="00533C3C"/>
    <w:rsid w:val="00536239"/>
    <w:rsid w:val="00544A17"/>
    <w:rsid w:val="00546640"/>
    <w:rsid w:val="00560DAE"/>
    <w:rsid w:val="00562123"/>
    <w:rsid w:val="005668F6"/>
    <w:rsid w:val="0056760D"/>
    <w:rsid w:val="00567CA7"/>
    <w:rsid w:val="00571E7D"/>
    <w:rsid w:val="005816E5"/>
    <w:rsid w:val="00585B31"/>
    <w:rsid w:val="00585BBE"/>
    <w:rsid w:val="005957DE"/>
    <w:rsid w:val="005A50C9"/>
    <w:rsid w:val="005A5268"/>
    <w:rsid w:val="005A75B9"/>
    <w:rsid w:val="005A771A"/>
    <w:rsid w:val="005B138C"/>
    <w:rsid w:val="005C0DF6"/>
    <w:rsid w:val="005C541F"/>
    <w:rsid w:val="005C68FC"/>
    <w:rsid w:val="005D2792"/>
    <w:rsid w:val="005E09B4"/>
    <w:rsid w:val="005E14AD"/>
    <w:rsid w:val="005E4033"/>
    <w:rsid w:val="005E5F05"/>
    <w:rsid w:val="005E6739"/>
    <w:rsid w:val="005F0B29"/>
    <w:rsid w:val="005F3774"/>
    <w:rsid w:val="005F5771"/>
    <w:rsid w:val="00601F92"/>
    <w:rsid w:val="00605D16"/>
    <w:rsid w:val="006065AC"/>
    <w:rsid w:val="0061234B"/>
    <w:rsid w:val="00625A15"/>
    <w:rsid w:val="00625D7A"/>
    <w:rsid w:val="00626ECA"/>
    <w:rsid w:val="00637B9B"/>
    <w:rsid w:val="0064478E"/>
    <w:rsid w:val="0064547B"/>
    <w:rsid w:val="00646635"/>
    <w:rsid w:val="0064719E"/>
    <w:rsid w:val="0065440D"/>
    <w:rsid w:val="00662479"/>
    <w:rsid w:val="00665704"/>
    <w:rsid w:val="006677DB"/>
    <w:rsid w:val="00670A43"/>
    <w:rsid w:val="0068293A"/>
    <w:rsid w:val="00696397"/>
    <w:rsid w:val="006A28BF"/>
    <w:rsid w:val="006A7B35"/>
    <w:rsid w:val="006C017F"/>
    <w:rsid w:val="006C56D6"/>
    <w:rsid w:val="006D6C18"/>
    <w:rsid w:val="006E3563"/>
    <w:rsid w:val="006E4041"/>
    <w:rsid w:val="006E40BD"/>
    <w:rsid w:val="006E5072"/>
    <w:rsid w:val="006F3D65"/>
    <w:rsid w:val="006F47D9"/>
    <w:rsid w:val="00705F9D"/>
    <w:rsid w:val="00714A5C"/>
    <w:rsid w:val="00715373"/>
    <w:rsid w:val="007206EE"/>
    <w:rsid w:val="00723482"/>
    <w:rsid w:val="00723AF4"/>
    <w:rsid w:val="0073097F"/>
    <w:rsid w:val="00734660"/>
    <w:rsid w:val="00735703"/>
    <w:rsid w:val="0074066B"/>
    <w:rsid w:val="00743F77"/>
    <w:rsid w:val="007447AF"/>
    <w:rsid w:val="00753BE3"/>
    <w:rsid w:val="00762E2E"/>
    <w:rsid w:val="00772633"/>
    <w:rsid w:val="007733DF"/>
    <w:rsid w:val="0077442E"/>
    <w:rsid w:val="00794975"/>
    <w:rsid w:val="007A1DB6"/>
    <w:rsid w:val="007B110D"/>
    <w:rsid w:val="007B5ECF"/>
    <w:rsid w:val="007C2901"/>
    <w:rsid w:val="007C38FF"/>
    <w:rsid w:val="007D062A"/>
    <w:rsid w:val="007D0D43"/>
    <w:rsid w:val="007D33C1"/>
    <w:rsid w:val="008010B0"/>
    <w:rsid w:val="00805710"/>
    <w:rsid w:val="0081376B"/>
    <w:rsid w:val="00820195"/>
    <w:rsid w:val="008268B9"/>
    <w:rsid w:val="008327A0"/>
    <w:rsid w:val="00840447"/>
    <w:rsid w:val="00854439"/>
    <w:rsid w:val="00854664"/>
    <w:rsid w:val="00855356"/>
    <w:rsid w:val="00857807"/>
    <w:rsid w:val="0086787D"/>
    <w:rsid w:val="00887BCB"/>
    <w:rsid w:val="008A06CC"/>
    <w:rsid w:val="008A3508"/>
    <w:rsid w:val="008A7E64"/>
    <w:rsid w:val="008C0D37"/>
    <w:rsid w:val="008D0333"/>
    <w:rsid w:val="008E116A"/>
    <w:rsid w:val="008E6D3F"/>
    <w:rsid w:val="008E7083"/>
    <w:rsid w:val="008F0387"/>
    <w:rsid w:val="008F0E79"/>
    <w:rsid w:val="008F1C0D"/>
    <w:rsid w:val="008F3935"/>
    <w:rsid w:val="008F4FD1"/>
    <w:rsid w:val="0090015A"/>
    <w:rsid w:val="00905541"/>
    <w:rsid w:val="009107AE"/>
    <w:rsid w:val="0091167C"/>
    <w:rsid w:val="0092284C"/>
    <w:rsid w:val="0092461E"/>
    <w:rsid w:val="00942F12"/>
    <w:rsid w:val="0094579B"/>
    <w:rsid w:val="009469CF"/>
    <w:rsid w:val="00946F45"/>
    <w:rsid w:val="009501AE"/>
    <w:rsid w:val="00950819"/>
    <w:rsid w:val="00952E16"/>
    <w:rsid w:val="009619F7"/>
    <w:rsid w:val="009624F7"/>
    <w:rsid w:val="00965BA1"/>
    <w:rsid w:val="00970DFA"/>
    <w:rsid w:val="009B507B"/>
    <w:rsid w:val="009B7005"/>
    <w:rsid w:val="009C1A30"/>
    <w:rsid w:val="009C4F15"/>
    <w:rsid w:val="009C4FC5"/>
    <w:rsid w:val="009C54EA"/>
    <w:rsid w:val="009D05A9"/>
    <w:rsid w:val="009D0714"/>
    <w:rsid w:val="009D0766"/>
    <w:rsid w:val="009E00D0"/>
    <w:rsid w:val="009E3799"/>
    <w:rsid w:val="009E4E9A"/>
    <w:rsid w:val="009F349B"/>
    <w:rsid w:val="00A01D03"/>
    <w:rsid w:val="00A07229"/>
    <w:rsid w:val="00A0735E"/>
    <w:rsid w:val="00A13F70"/>
    <w:rsid w:val="00A159B1"/>
    <w:rsid w:val="00A27F27"/>
    <w:rsid w:val="00A27FB2"/>
    <w:rsid w:val="00A368DA"/>
    <w:rsid w:val="00A40281"/>
    <w:rsid w:val="00A7006C"/>
    <w:rsid w:val="00A94107"/>
    <w:rsid w:val="00AA53CA"/>
    <w:rsid w:val="00AA6684"/>
    <w:rsid w:val="00AB34AF"/>
    <w:rsid w:val="00AB517D"/>
    <w:rsid w:val="00AC0DC3"/>
    <w:rsid w:val="00AC458D"/>
    <w:rsid w:val="00AC7F4D"/>
    <w:rsid w:val="00AD1AEF"/>
    <w:rsid w:val="00AD5504"/>
    <w:rsid w:val="00AD643B"/>
    <w:rsid w:val="00AE3AE3"/>
    <w:rsid w:val="00AE3BA1"/>
    <w:rsid w:val="00AF0CFB"/>
    <w:rsid w:val="00AF6500"/>
    <w:rsid w:val="00B00A68"/>
    <w:rsid w:val="00B024A0"/>
    <w:rsid w:val="00B2022E"/>
    <w:rsid w:val="00B22513"/>
    <w:rsid w:val="00B244AA"/>
    <w:rsid w:val="00B26A65"/>
    <w:rsid w:val="00B314C1"/>
    <w:rsid w:val="00B314E5"/>
    <w:rsid w:val="00B34F22"/>
    <w:rsid w:val="00B53B68"/>
    <w:rsid w:val="00B63EBF"/>
    <w:rsid w:val="00B65D4D"/>
    <w:rsid w:val="00B8130D"/>
    <w:rsid w:val="00B83E0B"/>
    <w:rsid w:val="00B850FD"/>
    <w:rsid w:val="00B8603D"/>
    <w:rsid w:val="00B867F4"/>
    <w:rsid w:val="00B9498E"/>
    <w:rsid w:val="00B97062"/>
    <w:rsid w:val="00BA17D9"/>
    <w:rsid w:val="00BA3D6A"/>
    <w:rsid w:val="00BA6BEB"/>
    <w:rsid w:val="00BB1BBF"/>
    <w:rsid w:val="00BB5FF3"/>
    <w:rsid w:val="00BC1735"/>
    <w:rsid w:val="00BC231B"/>
    <w:rsid w:val="00BC5C24"/>
    <w:rsid w:val="00BD0AAF"/>
    <w:rsid w:val="00BD297A"/>
    <w:rsid w:val="00BD49C0"/>
    <w:rsid w:val="00BD5395"/>
    <w:rsid w:val="00BD62EA"/>
    <w:rsid w:val="00BD6560"/>
    <w:rsid w:val="00BE02F8"/>
    <w:rsid w:val="00BE6B86"/>
    <w:rsid w:val="00C0055D"/>
    <w:rsid w:val="00C07463"/>
    <w:rsid w:val="00C24F1A"/>
    <w:rsid w:val="00C315CA"/>
    <w:rsid w:val="00C322D6"/>
    <w:rsid w:val="00C32A3D"/>
    <w:rsid w:val="00C32DAC"/>
    <w:rsid w:val="00C40EC5"/>
    <w:rsid w:val="00C4603C"/>
    <w:rsid w:val="00C46543"/>
    <w:rsid w:val="00C52762"/>
    <w:rsid w:val="00C60F51"/>
    <w:rsid w:val="00C66968"/>
    <w:rsid w:val="00C70269"/>
    <w:rsid w:val="00C82640"/>
    <w:rsid w:val="00C82729"/>
    <w:rsid w:val="00C82A60"/>
    <w:rsid w:val="00C82CED"/>
    <w:rsid w:val="00C92EC8"/>
    <w:rsid w:val="00C96FAE"/>
    <w:rsid w:val="00CB0908"/>
    <w:rsid w:val="00CB4FAF"/>
    <w:rsid w:val="00CB70F1"/>
    <w:rsid w:val="00CB7689"/>
    <w:rsid w:val="00CB77C1"/>
    <w:rsid w:val="00CC26A1"/>
    <w:rsid w:val="00CC3500"/>
    <w:rsid w:val="00CC6F76"/>
    <w:rsid w:val="00CD22E5"/>
    <w:rsid w:val="00CD7045"/>
    <w:rsid w:val="00CE5B72"/>
    <w:rsid w:val="00CF139C"/>
    <w:rsid w:val="00CF1F49"/>
    <w:rsid w:val="00CF78B7"/>
    <w:rsid w:val="00CF7E3A"/>
    <w:rsid w:val="00D05951"/>
    <w:rsid w:val="00D11A0D"/>
    <w:rsid w:val="00D1422F"/>
    <w:rsid w:val="00D170AF"/>
    <w:rsid w:val="00D347F6"/>
    <w:rsid w:val="00D35CF8"/>
    <w:rsid w:val="00D37634"/>
    <w:rsid w:val="00D41FC5"/>
    <w:rsid w:val="00D47290"/>
    <w:rsid w:val="00D507F5"/>
    <w:rsid w:val="00D5482F"/>
    <w:rsid w:val="00D55BAC"/>
    <w:rsid w:val="00D576C6"/>
    <w:rsid w:val="00D61716"/>
    <w:rsid w:val="00D6676E"/>
    <w:rsid w:val="00D66948"/>
    <w:rsid w:val="00D97E70"/>
    <w:rsid w:val="00DA324E"/>
    <w:rsid w:val="00DA380A"/>
    <w:rsid w:val="00DA5656"/>
    <w:rsid w:val="00DA69B3"/>
    <w:rsid w:val="00DB7054"/>
    <w:rsid w:val="00DD2129"/>
    <w:rsid w:val="00DF211D"/>
    <w:rsid w:val="00DF26A8"/>
    <w:rsid w:val="00DF7BA1"/>
    <w:rsid w:val="00E017CB"/>
    <w:rsid w:val="00E024B0"/>
    <w:rsid w:val="00E04DC6"/>
    <w:rsid w:val="00E06066"/>
    <w:rsid w:val="00E136B5"/>
    <w:rsid w:val="00E137A9"/>
    <w:rsid w:val="00E17E4F"/>
    <w:rsid w:val="00E21A3E"/>
    <w:rsid w:val="00E21EB6"/>
    <w:rsid w:val="00E23D97"/>
    <w:rsid w:val="00E26D64"/>
    <w:rsid w:val="00E35D0B"/>
    <w:rsid w:val="00E45291"/>
    <w:rsid w:val="00E551D6"/>
    <w:rsid w:val="00E623CB"/>
    <w:rsid w:val="00E6466C"/>
    <w:rsid w:val="00E67BC3"/>
    <w:rsid w:val="00E70465"/>
    <w:rsid w:val="00E730D9"/>
    <w:rsid w:val="00E75A9E"/>
    <w:rsid w:val="00E83ABB"/>
    <w:rsid w:val="00EA339E"/>
    <w:rsid w:val="00EA61A6"/>
    <w:rsid w:val="00EB0579"/>
    <w:rsid w:val="00EB4F00"/>
    <w:rsid w:val="00EB569C"/>
    <w:rsid w:val="00EC7888"/>
    <w:rsid w:val="00ED11B0"/>
    <w:rsid w:val="00ED3AA6"/>
    <w:rsid w:val="00ED4AE9"/>
    <w:rsid w:val="00EF375C"/>
    <w:rsid w:val="00EF4128"/>
    <w:rsid w:val="00F006E6"/>
    <w:rsid w:val="00F13074"/>
    <w:rsid w:val="00F134FD"/>
    <w:rsid w:val="00F13F23"/>
    <w:rsid w:val="00F14FF4"/>
    <w:rsid w:val="00F1518C"/>
    <w:rsid w:val="00F23717"/>
    <w:rsid w:val="00F25F8A"/>
    <w:rsid w:val="00F337C1"/>
    <w:rsid w:val="00F3757E"/>
    <w:rsid w:val="00F46093"/>
    <w:rsid w:val="00F51011"/>
    <w:rsid w:val="00F52054"/>
    <w:rsid w:val="00F55D4A"/>
    <w:rsid w:val="00F6003C"/>
    <w:rsid w:val="00F60B36"/>
    <w:rsid w:val="00F62CA2"/>
    <w:rsid w:val="00F63960"/>
    <w:rsid w:val="00F74ACF"/>
    <w:rsid w:val="00F80FBE"/>
    <w:rsid w:val="00F828B7"/>
    <w:rsid w:val="00F84310"/>
    <w:rsid w:val="00F926D3"/>
    <w:rsid w:val="00F964B1"/>
    <w:rsid w:val="00FA161A"/>
    <w:rsid w:val="00FB2E20"/>
    <w:rsid w:val="00FB4000"/>
    <w:rsid w:val="00FB6013"/>
    <w:rsid w:val="00FC0D60"/>
    <w:rsid w:val="00FC26E4"/>
    <w:rsid w:val="00FC44CB"/>
    <w:rsid w:val="00FC4CB2"/>
    <w:rsid w:val="00FC55C3"/>
    <w:rsid w:val="00FC7D63"/>
    <w:rsid w:val="00FD2B77"/>
    <w:rsid w:val="00FD33B1"/>
    <w:rsid w:val="00FD7FA0"/>
    <w:rsid w:val="00FE1BE3"/>
    <w:rsid w:val="00FE1DE5"/>
    <w:rsid w:val="00FE3E2A"/>
    <w:rsid w:val="00FE45D1"/>
    <w:rsid w:val="00FE5CC9"/>
    <w:rsid w:val="00FF1E06"/>
    <w:rsid w:val="00FF2834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47F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annotation text"/>
    <w:basedOn w:val="a"/>
    <w:link w:val="a8"/>
    <w:unhideWhenUsed/>
    <w:rsid w:val="002347F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2347F7"/>
    <w:rPr>
      <w:sz w:val="20"/>
      <w:szCs w:val="20"/>
    </w:rPr>
  </w:style>
  <w:style w:type="paragraph" w:styleId="a9">
    <w:name w:val="annotation subject"/>
    <w:basedOn w:val="a7"/>
    <w:next w:val="a7"/>
    <w:link w:val="aa"/>
    <w:rsid w:val="002347F7"/>
    <w:pPr>
      <w:jc w:val="left"/>
    </w:pPr>
    <w:rPr>
      <w:rFonts w:eastAsia="Times New Roman"/>
      <w:b/>
      <w:bCs/>
      <w:lang w:eastAsia="ru-RU"/>
    </w:rPr>
  </w:style>
  <w:style w:type="character" w:customStyle="1" w:styleId="aa">
    <w:name w:val="Тема примечания Знак"/>
    <w:basedOn w:val="a8"/>
    <w:link w:val="a9"/>
    <w:rsid w:val="002347F7"/>
    <w:rPr>
      <w:rFonts w:eastAsia="Times New Roman"/>
      <w:b/>
      <w:bCs/>
      <w:sz w:val="20"/>
      <w:szCs w:val="20"/>
      <w:lang w:eastAsia="ru-RU"/>
    </w:rPr>
  </w:style>
  <w:style w:type="character" w:styleId="ab">
    <w:name w:val="annotation reference"/>
    <w:rsid w:val="007B110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47F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annotation text"/>
    <w:basedOn w:val="a"/>
    <w:link w:val="a8"/>
    <w:unhideWhenUsed/>
    <w:rsid w:val="002347F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2347F7"/>
    <w:rPr>
      <w:sz w:val="20"/>
      <w:szCs w:val="20"/>
    </w:rPr>
  </w:style>
  <w:style w:type="paragraph" w:styleId="a9">
    <w:name w:val="annotation subject"/>
    <w:basedOn w:val="a7"/>
    <w:next w:val="a7"/>
    <w:link w:val="aa"/>
    <w:rsid w:val="002347F7"/>
    <w:pPr>
      <w:jc w:val="left"/>
    </w:pPr>
    <w:rPr>
      <w:rFonts w:eastAsia="Times New Roman"/>
      <w:b/>
      <w:bCs/>
      <w:lang w:eastAsia="ru-RU"/>
    </w:rPr>
  </w:style>
  <w:style w:type="character" w:customStyle="1" w:styleId="aa">
    <w:name w:val="Тема примечания Знак"/>
    <w:basedOn w:val="a8"/>
    <w:link w:val="a9"/>
    <w:rsid w:val="002347F7"/>
    <w:rPr>
      <w:rFonts w:eastAsia="Times New Roman"/>
      <w:b/>
      <w:bCs/>
      <w:sz w:val="20"/>
      <w:szCs w:val="20"/>
      <w:lang w:eastAsia="ru-RU"/>
    </w:rPr>
  </w:style>
  <w:style w:type="character" w:styleId="ab">
    <w:name w:val="annotation reference"/>
    <w:rsid w:val="007B11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C91E3F016B02A62075F173B7E16119DAFB61E34A0F265C5BEC453AE1F4B4B087F9D611F9BD8G7m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8C3B63FF8978E5630E630835E40ADFA81018320EA7E4E45BBC56BA54C5B0873A38C8A47FE6913BDn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249C-D887-4031-9B54-5EA23CEA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249</cp:revision>
  <cp:lastPrinted>2014-10-22T06:31:00Z</cp:lastPrinted>
  <dcterms:created xsi:type="dcterms:W3CDTF">2012-07-19T11:15:00Z</dcterms:created>
  <dcterms:modified xsi:type="dcterms:W3CDTF">2014-10-22T06:43:00Z</dcterms:modified>
</cp:coreProperties>
</file>