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E" w:rsidRPr="00E3781E" w:rsidRDefault="00E3781E" w:rsidP="00E3781E">
      <w:pPr>
        <w:jc w:val="center"/>
        <w:rPr>
          <w:b/>
          <w:color w:val="000000"/>
          <w:sz w:val="28"/>
          <w:szCs w:val="28"/>
        </w:rPr>
      </w:pPr>
      <w:r w:rsidRPr="00E3781E">
        <w:rPr>
          <w:b/>
          <w:noProof/>
          <w:sz w:val="28"/>
          <w:szCs w:val="28"/>
        </w:rPr>
        <w:t>Информация</w:t>
      </w:r>
    </w:p>
    <w:p w:rsidR="00E3781E" w:rsidRDefault="00E3781E" w:rsidP="00E378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результата</w:t>
      </w:r>
      <w:r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 xml:space="preserve"> экспертизы</w:t>
      </w:r>
    </w:p>
    <w:p w:rsidR="00E3781E" w:rsidRDefault="00E3781E" w:rsidP="00E378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проекта  Постановления Главы г. Лыткарино </w:t>
      </w:r>
    </w:p>
    <w:p w:rsidR="00E3781E" w:rsidRDefault="00E3781E" w:rsidP="00E378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 «Муниципальное управление города Лыткарино» на 2015-2019 годы</w:t>
      </w:r>
    </w:p>
    <w:p w:rsidR="00E3781E" w:rsidRPr="00E3781E" w:rsidRDefault="00E3781E" w:rsidP="00E3781E">
      <w:pPr>
        <w:spacing w:before="240"/>
        <w:jc w:val="right"/>
        <w:rPr>
          <w:color w:val="000000"/>
          <w:sz w:val="28"/>
          <w:szCs w:val="28"/>
        </w:rPr>
      </w:pPr>
      <w:r w:rsidRPr="00E3781E">
        <w:rPr>
          <w:color w:val="000000"/>
          <w:sz w:val="28"/>
          <w:szCs w:val="28"/>
        </w:rPr>
        <w:t>14.10.2014</w:t>
      </w:r>
    </w:p>
    <w:p w:rsidR="00E3781E" w:rsidRDefault="00E3781E" w:rsidP="00E3781E">
      <w:pPr>
        <w:jc w:val="center"/>
        <w:rPr>
          <w:b/>
          <w:color w:val="000000"/>
          <w:sz w:val="28"/>
          <w:szCs w:val="28"/>
        </w:rPr>
      </w:pPr>
    </w:p>
    <w:p w:rsidR="00E3781E" w:rsidRDefault="00E3781E" w:rsidP="00E3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«Муниципальное управление города Лыткарино» на 20</w:t>
      </w:r>
      <w:r>
        <w:rPr>
          <w:color w:val="000000"/>
          <w:sz w:val="28"/>
          <w:szCs w:val="28"/>
        </w:rPr>
        <w:t xml:space="preserve">15-2019 годы  (далее - Программа) разработана </w:t>
      </w:r>
      <w:r>
        <w:rPr>
          <w:color w:val="000000"/>
          <w:sz w:val="28"/>
          <w:szCs w:val="28"/>
        </w:rPr>
        <w:t>Администрацией города Лыткарино</w:t>
      </w:r>
      <w:r>
        <w:rPr>
          <w:color w:val="000000"/>
          <w:sz w:val="28"/>
          <w:szCs w:val="28"/>
        </w:rPr>
        <w:t>.</w:t>
      </w:r>
    </w:p>
    <w:p w:rsidR="00E3781E" w:rsidRDefault="00E3781E" w:rsidP="00E3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 на финансовое обеспечение реализации Программы планируется в сумме </w:t>
      </w:r>
      <w:r w:rsidR="003810E3" w:rsidRPr="003810E3">
        <w:rPr>
          <w:color w:val="000000"/>
          <w:sz w:val="28"/>
          <w:szCs w:val="28"/>
        </w:rPr>
        <w:t>738 427,3 тыс.</w:t>
      </w:r>
      <w:r w:rsidR="003810E3">
        <w:rPr>
          <w:color w:val="000000"/>
          <w:sz w:val="28"/>
          <w:szCs w:val="28"/>
        </w:rPr>
        <w:t xml:space="preserve"> </w:t>
      </w:r>
      <w:r w:rsidR="003810E3" w:rsidRPr="003810E3">
        <w:rPr>
          <w:color w:val="000000"/>
          <w:sz w:val="28"/>
          <w:szCs w:val="28"/>
        </w:rPr>
        <w:t>руб</w:t>
      </w:r>
      <w:r w:rsidR="003810E3">
        <w:rPr>
          <w:color w:val="000000"/>
          <w:sz w:val="28"/>
          <w:szCs w:val="28"/>
        </w:rPr>
        <w:t>.</w:t>
      </w:r>
    </w:p>
    <w:p w:rsidR="003810E3" w:rsidRDefault="003810E3" w:rsidP="00E3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Программы является повышение эффективности муниципального управления.</w:t>
      </w:r>
    </w:p>
    <w:p w:rsidR="003810E3" w:rsidRDefault="003810E3" w:rsidP="00E3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Цели и задачи Программы соответствуют основным направлениям, утвержденным постановлением Правительства Московской области от 23.08.2013 №660/37 «Об утверждении государственной программы Московской области «Эффективная власть» на 2014 – 2018 годы».</w:t>
      </w:r>
    </w:p>
    <w:p w:rsidR="003810E3" w:rsidRDefault="003810E3" w:rsidP="00E3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экспертизы установлено, что данный проект соответствует требованиям действующего законодательства. Контрольно-счетной палатой города Лыткарино подготовлено положительное заключение на представленный проект.</w:t>
      </w:r>
      <w:bookmarkStart w:id="0" w:name="_GoBack"/>
      <w:bookmarkEnd w:id="0"/>
    </w:p>
    <w:sectPr w:rsidR="0038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DDD"/>
    <w:multiLevelType w:val="hybridMultilevel"/>
    <w:tmpl w:val="572ED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5D8"/>
    <w:multiLevelType w:val="hybridMultilevel"/>
    <w:tmpl w:val="23D4C818"/>
    <w:lvl w:ilvl="0" w:tplc="BD36658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71FD"/>
    <w:multiLevelType w:val="hybridMultilevel"/>
    <w:tmpl w:val="7952D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A466B8"/>
    <w:multiLevelType w:val="hybridMultilevel"/>
    <w:tmpl w:val="458A11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10E3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3781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2014-11-28T11:45:00Z</dcterms:created>
  <dcterms:modified xsi:type="dcterms:W3CDTF">2014-11-28T12:05:00Z</dcterms:modified>
</cp:coreProperties>
</file>