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0" w:rsidRPr="005B1EC7" w:rsidRDefault="00820CD0" w:rsidP="00820CD0">
      <w:pPr>
        <w:spacing w:after="0" w:line="240" w:lineRule="auto"/>
        <w:jc w:val="right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ПРОЕКТ</w:t>
      </w:r>
    </w:p>
    <w:p w:rsidR="00820CD0" w:rsidRDefault="00820CD0" w:rsidP="00820CD0">
      <w:pPr>
        <w:spacing w:after="0" w:line="240" w:lineRule="auto"/>
        <w:jc w:val="center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О внесении изменений в решение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Совета депутатов города Лыткарино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от 19.03.2015 № 627/74 и Порядок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компенсации расходов на оплату жилых помещений 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отдельным категориям медицинских работников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государственных медицинских организаций,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proofErr w:type="gramStart"/>
      <w:r>
        <w:rPr>
          <w:rFonts w:ascii="Arial" w:hAnsi="Arial"/>
        </w:rPr>
        <w:t>осуществляющих</w:t>
      </w:r>
      <w:proofErr w:type="gramEnd"/>
      <w:r>
        <w:rPr>
          <w:rFonts w:ascii="Arial" w:hAnsi="Arial"/>
        </w:rPr>
        <w:t xml:space="preserve"> свою деятельность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на территории города Лыткарино, в 2015 году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820CD0" w:rsidRDefault="00820CD0" w:rsidP="00820CD0">
      <w:pPr>
        <w:overflowPunct w:val="0"/>
        <w:autoSpaceDE w:val="0"/>
        <w:spacing w:after="0" w:line="240" w:lineRule="auto"/>
        <w:ind w:right="-2" w:firstLine="705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В соответствии с решением  Совета депутатов города Лыткарино от 11.12.2014               № 588/69 «Об утверждении бюджета города Лыткарино на 2015 год и на плановый период 2016 и 2017 годов», Совет депутатов города Лыткарино решил:</w:t>
      </w:r>
    </w:p>
    <w:p w:rsidR="00820CD0" w:rsidRDefault="00820CD0" w:rsidP="00820CD0">
      <w:pPr>
        <w:spacing w:after="0" w:line="24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1. Внести изменения в решение Совета депутатов города Лыткарино от 19.03.2015 № 627/74 «О компенсации расходов на оплату жилых помещений отдельным категориям медицинских работников государственных медицинских организаций в городе Лыткарино в 2015 году», изложив пункт 5 в следующей редакции:</w:t>
      </w:r>
    </w:p>
    <w:p w:rsidR="00820CD0" w:rsidRDefault="00820CD0" w:rsidP="00820CD0">
      <w:pPr>
        <w:spacing w:after="0" w:line="240" w:lineRule="auto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«5. Действие настоящего решения распространяется на отношения, возникшие с 01.01.2015 года».</w:t>
      </w:r>
    </w:p>
    <w:p w:rsidR="00820CD0" w:rsidRDefault="00820CD0" w:rsidP="00820CD0">
      <w:pPr>
        <w:spacing w:after="0" w:line="240" w:lineRule="auto"/>
        <w:ind w:firstLine="675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>Внести изменения в Порядок компенсации расходов на оплату жилых помещений отдельным категориям медицинских работников государственных медицинских организаций, осуществляющих свою деятельность на территории города Лыткарино, в 2015 году, утвержденный решением Совета депутатов города Лыткарино от 19.03.2015  № 627/74 «О компенсации расходов на оплату жилых помещений отдельным категориям медицинских работников государственных медицинских организаций в городе Лыткарино в 2015 году», изложив</w:t>
      </w:r>
      <w:proofErr w:type="gramEnd"/>
      <w:r>
        <w:rPr>
          <w:rFonts w:ascii="Arial" w:hAnsi="Arial"/>
        </w:rPr>
        <w:t xml:space="preserve"> пункт 8 в следующей редакции:</w:t>
      </w:r>
    </w:p>
    <w:p w:rsidR="00820CD0" w:rsidRPr="003B71CA" w:rsidRDefault="00820CD0" w:rsidP="00820CD0">
      <w:pPr>
        <w:spacing w:after="0" w:line="240" w:lineRule="auto"/>
        <w:ind w:firstLine="675"/>
        <w:jc w:val="both"/>
        <w:rPr>
          <w:rFonts w:ascii="Arial" w:hAnsi="Arial"/>
        </w:rPr>
      </w:pPr>
      <w:r>
        <w:rPr>
          <w:rFonts w:ascii="Arial" w:hAnsi="Arial"/>
        </w:rPr>
        <w:t xml:space="preserve">«8. Компенсация ранее произведенных расходов на оплату жилых помещений  медицинскому работнику осуществляется </w:t>
      </w:r>
      <w:proofErr w:type="gramStart"/>
      <w:r>
        <w:rPr>
          <w:rFonts w:ascii="Arial" w:hAnsi="Arial"/>
        </w:rPr>
        <w:t>с даты подачи</w:t>
      </w:r>
      <w:proofErr w:type="gramEnd"/>
      <w:r>
        <w:rPr>
          <w:rFonts w:ascii="Arial" w:hAnsi="Arial"/>
        </w:rPr>
        <w:t xml:space="preserve"> заявления о выплате компенсации».</w:t>
      </w:r>
    </w:p>
    <w:p w:rsidR="00820CD0" w:rsidRPr="006E6A06" w:rsidRDefault="00820CD0" w:rsidP="00820CD0">
      <w:pPr>
        <w:widowControl w:val="0"/>
        <w:autoSpaceDE w:val="0"/>
        <w:spacing w:after="0" w:line="240" w:lineRule="auto"/>
        <w:ind w:firstLine="690"/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>
        <w:rPr>
          <w:rFonts w:ascii="Arial" w:hAnsi="Arial" w:cs="Arial"/>
        </w:rPr>
        <w:t xml:space="preserve">.  </w:t>
      </w:r>
      <w:r w:rsidRPr="006E6A06">
        <w:rPr>
          <w:rFonts w:ascii="Arial" w:hAnsi="Arial" w:cs="Arial"/>
        </w:rPr>
        <w:t>Опубликовать настоящее решение в порядке, установленном для официального опубликования нормативных правовых актов, и разместить на официальном сайте города Лыткарино в сети Интернет.</w:t>
      </w:r>
    </w:p>
    <w:p w:rsidR="00820CD0" w:rsidRDefault="00820CD0" w:rsidP="00820CD0">
      <w:pPr>
        <w:spacing w:after="0" w:line="240" w:lineRule="auto"/>
        <w:ind w:firstLine="690"/>
        <w:jc w:val="both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Председатель Совета депутатов</w:t>
      </w: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города Лыткарино                                                                         </w:t>
      </w:r>
      <w:r w:rsidRPr="003B71CA">
        <w:rPr>
          <w:rFonts w:ascii="Arial" w:hAnsi="Arial"/>
        </w:rPr>
        <w:t xml:space="preserve">         </w:t>
      </w:r>
      <w:r>
        <w:rPr>
          <w:rFonts w:ascii="Arial" w:hAnsi="Arial"/>
        </w:rPr>
        <w:t>подпись</w:t>
      </w:r>
      <w:r w:rsidRPr="003B71CA">
        <w:rPr>
          <w:rFonts w:ascii="Arial" w:hAnsi="Arial"/>
        </w:rPr>
        <w:t xml:space="preserve">           </w:t>
      </w:r>
      <w:r>
        <w:rPr>
          <w:rFonts w:ascii="Arial" w:hAnsi="Arial"/>
        </w:rPr>
        <w:t xml:space="preserve"> </w:t>
      </w:r>
      <w:r w:rsidRPr="003B71C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</w:p>
    <w:p w:rsidR="00820CD0" w:rsidRDefault="00820CD0" w:rsidP="00820CD0">
      <w:pPr>
        <w:spacing w:after="0" w:line="240" w:lineRule="auto"/>
        <w:jc w:val="both"/>
        <w:rPr>
          <w:rFonts w:ascii="Arial" w:hAnsi="Arial"/>
        </w:rPr>
      </w:pPr>
    </w:p>
    <w:p w:rsidR="00A334B5" w:rsidRPr="00820CD0" w:rsidRDefault="00A334B5" w:rsidP="00820CD0">
      <w:pPr>
        <w:rPr>
          <w:szCs w:val="28"/>
        </w:rPr>
      </w:pPr>
    </w:p>
    <w:sectPr w:rsidR="00A334B5" w:rsidRPr="00820CD0" w:rsidSect="006C51F1">
      <w:pgSz w:w="11906" w:h="16838"/>
      <w:pgMar w:top="851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041E1"/>
    <w:rsid w:val="00205118"/>
    <w:rsid w:val="00244CCF"/>
    <w:rsid w:val="0029048C"/>
    <w:rsid w:val="002C6E47"/>
    <w:rsid w:val="00346EBE"/>
    <w:rsid w:val="003532A2"/>
    <w:rsid w:val="00366739"/>
    <w:rsid w:val="00381816"/>
    <w:rsid w:val="00466086"/>
    <w:rsid w:val="004B469F"/>
    <w:rsid w:val="004D1A40"/>
    <w:rsid w:val="00543320"/>
    <w:rsid w:val="00552590"/>
    <w:rsid w:val="00607864"/>
    <w:rsid w:val="006B5645"/>
    <w:rsid w:val="007A633C"/>
    <w:rsid w:val="007F02B3"/>
    <w:rsid w:val="00820CD0"/>
    <w:rsid w:val="008335BF"/>
    <w:rsid w:val="00985980"/>
    <w:rsid w:val="00993E6D"/>
    <w:rsid w:val="00A334B5"/>
    <w:rsid w:val="00AB413D"/>
    <w:rsid w:val="00B041E1"/>
    <w:rsid w:val="00BB0C60"/>
    <w:rsid w:val="00BB1B16"/>
    <w:rsid w:val="00C85904"/>
    <w:rsid w:val="00CE55A2"/>
    <w:rsid w:val="00D35C54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2015-04-24T08:36:00Z</dcterms:created>
  <dcterms:modified xsi:type="dcterms:W3CDTF">2015-05-22T14:05:00Z</dcterms:modified>
</cp:coreProperties>
</file>