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28" w:rsidRPr="004D5C28" w:rsidRDefault="004D5C28" w:rsidP="004D5C28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5372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C28" w:rsidRPr="004D5C28" w:rsidRDefault="004D5C28" w:rsidP="004D5C28">
      <w:pPr>
        <w:pStyle w:val="2"/>
        <w:rPr>
          <w:spacing w:val="20"/>
          <w:sz w:val="40"/>
          <w:szCs w:val="40"/>
        </w:rPr>
      </w:pPr>
      <w:r w:rsidRPr="004D5C28">
        <w:rPr>
          <w:spacing w:val="20"/>
          <w:sz w:val="40"/>
          <w:szCs w:val="40"/>
        </w:rPr>
        <w:t>ГЛАВА ГОРОДА ЛЫТКАРИНО</w:t>
      </w:r>
    </w:p>
    <w:p w:rsidR="004D5C28" w:rsidRPr="004D5C28" w:rsidRDefault="004D5C28" w:rsidP="004D5C28">
      <w:pPr>
        <w:jc w:val="center"/>
        <w:rPr>
          <w:rFonts w:ascii="Times New Roman" w:hAnsi="Times New Roman"/>
          <w:b/>
          <w:bCs/>
          <w:spacing w:val="20"/>
          <w:sz w:val="40"/>
          <w:szCs w:val="40"/>
        </w:rPr>
      </w:pPr>
      <w:r w:rsidRPr="004D5C28">
        <w:rPr>
          <w:rFonts w:ascii="Times New Roman" w:hAnsi="Times New Roman"/>
          <w:b/>
          <w:bCs/>
          <w:spacing w:val="20"/>
          <w:sz w:val="40"/>
          <w:szCs w:val="40"/>
        </w:rPr>
        <w:t>МОСКОВСКОЙ ОБЛАСТИ</w:t>
      </w:r>
    </w:p>
    <w:p w:rsidR="004D5C28" w:rsidRPr="004D5C28" w:rsidRDefault="004D5C28" w:rsidP="004D5C28">
      <w:pPr>
        <w:pStyle w:val="2"/>
        <w:rPr>
          <w:sz w:val="44"/>
          <w:szCs w:val="44"/>
        </w:rPr>
      </w:pPr>
      <w:r w:rsidRPr="004D5C28">
        <w:rPr>
          <w:sz w:val="44"/>
          <w:szCs w:val="44"/>
        </w:rPr>
        <w:t>ПОСТАНОВЛЕНИЕ</w:t>
      </w:r>
    </w:p>
    <w:p w:rsidR="004D5C28" w:rsidRPr="004D5C28" w:rsidRDefault="004D5C28" w:rsidP="004D5C28"/>
    <w:p w:rsidR="00AA0E17" w:rsidRDefault="001A160A" w:rsidP="00AA0E1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160A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08.06.2015</w:t>
      </w:r>
      <w:r w:rsidR="00AA0E17" w:rsidRPr="00AA0E1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№ </w:t>
      </w:r>
      <w:r w:rsidRPr="001A160A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300-п</w:t>
      </w:r>
    </w:p>
    <w:p w:rsidR="00AA0E17" w:rsidRPr="00AA0E17" w:rsidRDefault="00AA0E17" w:rsidP="00AA0E1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4D5C28" w:rsidRPr="004D5C28" w:rsidRDefault="004D5C28" w:rsidP="004D5C28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</w:rPr>
        <w:t>г. Лыткарино</w:t>
      </w:r>
    </w:p>
    <w:p w:rsidR="004D5C28" w:rsidRDefault="004D5C28" w:rsidP="004D5C28"/>
    <w:p w:rsidR="0044059A" w:rsidRPr="00DE36DC" w:rsidRDefault="0044059A" w:rsidP="00AA0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Об утверждении Порядка осуществления </w:t>
      </w:r>
      <w:proofErr w:type="gramStart"/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за</w:t>
      </w:r>
      <w:proofErr w:type="gramEnd"/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соблюдением 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едерального закона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05.04.2013 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44-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>ФЗ «О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контрактной системе в сфере закупок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товаров, работ, услуг для обеспечения государственных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>и муниципальных нужд</w:t>
      </w:r>
      <w:r w:rsidR="00AA0E17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AA0E17" w:rsidRPr="00AA0E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</w:rPr>
        <w:t>органами внутреннего муниципального финансового контроля города Лыткарино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</w:rPr>
        <w:t>На основании ст</w:t>
      </w:r>
      <w:r w:rsidR="006D7EC6">
        <w:rPr>
          <w:rFonts w:ascii="Times New Roman" w:hAnsi="Times New Roman"/>
          <w:color w:val="000000" w:themeColor="text1"/>
          <w:sz w:val="28"/>
          <w:szCs w:val="28"/>
        </w:rPr>
        <w:t xml:space="preserve">атьи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84FD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4FDB" w:rsidRPr="00C84FDB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05.04.2013 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84FDB" w:rsidRPr="00C84FDB">
        <w:rPr>
          <w:rFonts w:ascii="Times New Roman" w:hAnsi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, в целях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реализации  полномочий по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осуществлени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4FDB" w:rsidRPr="00C84FDB">
        <w:rPr>
          <w:rFonts w:ascii="Times New Roman" w:hAnsi="Times New Roman"/>
          <w:color w:val="000000" w:themeColor="text1"/>
          <w:sz w:val="28"/>
          <w:szCs w:val="28"/>
        </w:rPr>
        <w:t>за соблюдением Федерального закона от 05.04.2013 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84FDB" w:rsidRPr="00C84FDB">
        <w:rPr>
          <w:rFonts w:ascii="Times New Roman" w:hAnsi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внутреннего муниципального финансового контроля города Лыткарино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</w:rPr>
        <w:t>, постановляю:</w:t>
      </w:r>
    </w:p>
    <w:p w:rsidR="0044059A" w:rsidRPr="00DE36DC" w:rsidRDefault="0044059A" w:rsidP="00656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Порядок осуществления </w:t>
      </w:r>
      <w:proofErr w:type="gramStart"/>
      <w:r w:rsidR="006565CD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="006565CD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</w:t>
      </w:r>
      <w:proofErr w:type="gramEnd"/>
      <w:r w:rsidR="006565CD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соблюдением Федерального закона от 05.04.2013 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6565CD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 w:rsidRPr="005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внутреннего муниципального финансового контроля города Лыткарино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(прилагается).</w:t>
      </w:r>
    </w:p>
    <w:p w:rsidR="0044059A" w:rsidRPr="00DE36DC" w:rsidRDefault="0044059A" w:rsidP="00656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2. </w:t>
      </w:r>
      <w:bookmarkStart w:id="0" w:name="Par15"/>
      <w:bookmarkEnd w:id="0"/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Начальнику отдела экономики и перспективного развития Администрации города Лыткарино (О.Н.Демидова) обеспечить о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публикова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>ние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настояще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>го постановления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установленном порядке и разме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>щение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на официальном сайте горо</w:t>
      </w:r>
      <w:r w:rsidR="00116DD7">
        <w:rPr>
          <w:rFonts w:ascii="Times New Roman" w:hAnsi="Times New Roman"/>
          <w:color w:val="000000" w:themeColor="text1"/>
          <w:sz w:val="28"/>
          <w:szCs w:val="28"/>
        </w:rPr>
        <w:t>да Лыткарино в сети «Интернет».</w:t>
      </w:r>
    </w:p>
    <w:p w:rsidR="0044059A" w:rsidRPr="00DE36DC" w:rsidRDefault="0044059A" w:rsidP="00656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 Иванову.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116DD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Е.В. Серёгин</w:t>
      </w:r>
    </w:p>
    <w:p w:rsidR="006565CD" w:rsidRDefault="006565C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</w:p>
    <w:p w:rsidR="00AC6CC5" w:rsidRPr="005D5526" w:rsidRDefault="00AC6CC5" w:rsidP="00AC6C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1" w:name="Par35"/>
      <w:bookmarkEnd w:id="1"/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5D5526">
        <w:rPr>
          <w:rFonts w:ascii="Times New Roman" w:hAnsi="Times New Roman"/>
          <w:sz w:val="28"/>
          <w:szCs w:val="28"/>
        </w:rPr>
        <w:t>Утвержден</w:t>
      </w:r>
    </w:p>
    <w:p w:rsidR="00AC6CC5" w:rsidRPr="005D5526" w:rsidRDefault="00AC6CC5" w:rsidP="00AC6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5526">
        <w:rPr>
          <w:rFonts w:ascii="Times New Roman" w:hAnsi="Times New Roman"/>
          <w:sz w:val="28"/>
          <w:szCs w:val="28"/>
        </w:rPr>
        <w:t xml:space="preserve"> постановлением Главы города Лыткарино</w:t>
      </w:r>
    </w:p>
    <w:p w:rsidR="00AC6CC5" w:rsidRPr="005D5526" w:rsidRDefault="00AC6CC5" w:rsidP="00423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5526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5D5526">
        <w:rPr>
          <w:rFonts w:ascii="Times New Roman" w:hAnsi="Times New Roman"/>
          <w:sz w:val="28"/>
          <w:szCs w:val="28"/>
        </w:rPr>
        <w:t xml:space="preserve">  </w:t>
      </w:r>
      <w:r w:rsidRPr="005D5526">
        <w:rPr>
          <w:rFonts w:ascii="Times New Roman" w:hAnsi="Times New Roman"/>
          <w:sz w:val="28"/>
          <w:szCs w:val="28"/>
        </w:rPr>
        <w:t xml:space="preserve">   от</w:t>
      </w:r>
      <w:r w:rsidR="00423384" w:rsidRPr="005D5526">
        <w:rPr>
          <w:rFonts w:ascii="Times New Roman" w:hAnsi="Times New Roman"/>
          <w:sz w:val="28"/>
          <w:szCs w:val="28"/>
        </w:rPr>
        <w:t xml:space="preserve"> </w:t>
      </w:r>
      <w:r w:rsidR="00206652" w:rsidRPr="00206652">
        <w:rPr>
          <w:rFonts w:ascii="Times New Roman" w:hAnsi="Times New Roman"/>
          <w:sz w:val="28"/>
          <w:szCs w:val="28"/>
          <w:u w:val="single"/>
        </w:rPr>
        <w:t>08.06.2015</w:t>
      </w:r>
      <w:r w:rsidR="00423384" w:rsidRPr="005D5526">
        <w:rPr>
          <w:rFonts w:ascii="Times New Roman" w:hAnsi="Times New Roman"/>
          <w:sz w:val="28"/>
          <w:szCs w:val="28"/>
        </w:rPr>
        <w:t xml:space="preserve"> </w:t>
      </w:r>
      <w:r w:rsidRPr="005D5526">
        <w:rPr>
          <w:rFonts w:ascii="Times New Roman" w:hAnsi="Times New Roman"/>
          <w:sz w:val="28"/>
          <w:szCs w:val="28"/>
        </w:rPr>
        <w:t>№</w:t>
      </w:r>
      <w:r w:rsidR="00423384" w:rsidRPr="005D5526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r w:rsidR="00206652" w:rsidRPr="00206652">
        <w:rPr>
          <w:rFonts w:ascii="Times New Roman" w:hAnsi="Times New Roman"/>
          <w:sz w:val="28"/>
          <w:szCs w:val="28"/>
          <w:u w:val="single"/>
        </w:rPr>
        <w:t>300-п</w:t>
      </w:r>
      <w:bookmarkEnd w:id="2"/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D5526" w:rsidRDefault="005D5526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C348E4" w:rsidRDefault="00C348E4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D5526" w:rsidRDefault="005D5526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C348E4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8E4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="00C348E4" w:rsidRPr="00C348E4">
        <w:rPr>
          <w:rFonts w:ascii="Times New Roman" w:hAnsi="Times New Roman"/>
          <w:bCs/>
          <w:color w:val="000000" w:themeColor="text1"/>
          <w:sz w:val="28"/>
          <w:szCs w:val="28"/>
        </w:rPr>
        <w:t>орядок</w:t>
      </w:r>
    </w:p>
    <w:p w:rsidR="005D5526" w:rsidRPr="00DE36DC" w:rsidRDefault="006565CD" w:rsidP="005D55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8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осуществления </w:t>
      </w:r>
      <w:proofErr w:type="gramStart"/>
      <w:r w:rsidR="005D5526" w:rsidRPr="00C348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контроля</w:t>
      </w:r>
      <w:r w:rsidRPr="00C348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</w:t>
      </w:r>
      <w:proofErr w:type="gramEnd"/>
      <w:r w:rsidRPr="00C348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соблюдением</w:t>
      </w:r>
      <w:r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Федерального закона от 05.04.2013 №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 w:rsidRPr="005D55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</w:rPr>
        <w:t>органами внутреннего муниципального финансового контроля города Лыткарино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Par41"/>
      <w:bookmarkEnd w:id="3"/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Общие положения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880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5D5526"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Порядок осуществления </w:t>
      </w:r>
      <w:r w:rsidR="005D5526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="005D5526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 соблюдением Федерального закона от 05.04.2013 №</w:t>
      </w:r>
      <w:r w:rsidR="005D5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5D5526" w:rsidRPr="006565C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 w:rsidRPr="005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внутреннего муниципального финансового контроля города Лыткарино</w:t>
      </w:r>
      <w:r w:rsidR="005D5526"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D55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далее – Порядок) разработан в соответствии с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 от 05.04.2013 </w:t>
      </w:r>
      <w:r w:rsidR="00FE5880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FE58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44-ФЗ 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 (далее - Федеральный</w:t>
      </w:r>
      <w:proofErr w:type="gramEnd"/>
      <w:r w:rsidR="009B4957" w:rsidRPr="009B4957">
        <w:rPr>
          <w:rFonts w:ascii="Times New Roman" w:hAnsi="Times New Roman"/>
          <w:color w:val="000000" w:themeColor="text1"/>
          <w:sz w:val="28"/>
          <w:szCs w:val="28"/>
        </w:rPr>
        <w:t xml:space="preserve"> закон о контрактной системе)</w:t>
      </w:r>
      <w:r w:rsidR="009B495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="005D5526"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реализации  полномочий по </w:t>
      </w:r>
      <w:r w:rsidR="005D5526" w:rsidRPr="00DE36DC">
        <w:rPr>
          <w:rFonts w:ascii="Times New Roman" w:hAnsi="Times New Roman"/>
          <w:color w:val="000000" w:themeColor="text1"/>
          <w:sz w:val="28"/>
          <w:szCs w:val="28"/>
        </w:rPr>
        <w:t>осуществлени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5D5526"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D5526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5D5526"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526" w:rsidRPr="00C84FDB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="005D5526" w:rsidRPr="00C84FDB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Федерального закона от 05.04.2013 №</w:t>
      </w:r>
      <w:r w:rsidR="005D55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5D5526" w:rsidRPr="00C84FDB">
        <w:rPr>
          <w:rFonts w:ascii="Times New Roman" w:hAnsi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D5526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внутреннего муниципального финансового контроля города Лыткарино.  </w:t>
      </w:r>
    </w:p>
    <w:p w:rsidR="00B12F35" w:rsidRDefault="005D5526" w:rsidP="005D5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C84FDB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Pr="00C84FDB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C84FD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4FDB">
        <w:rPr>
          <w:rFonts w:ascii="Times New Roman" w:hAnsi="Times New Roman"/>
          <w:color w:val="000000" w:themeColor="text1"/>
          <w:sz w:val="28"/>
          <w:szCs w:val="28"/>
        </w:rPr>
        <w:t>закона от 05.04.2013 №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C84FDB">
        <w:rPr>
          <w:rFonts w:ascii="Times New Roman" w:hAnsi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 w:themeColor="text1"/>
          <w:sz w:val="28"/>
          <w:szCs w:val="28"/>
        </w:rPr>
        <w:t>, осуществляемый органами   внутреннего муниципального финансового контроля города Лыткарино (далее – внутренний муниципальный финансов</w:t>
      </w:r>
      <w:r w:rsidR="005862DD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й контроль в сфере закупок)</w:t>
      </w:r>
      <w:r w:rsidR="00B12F35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контрольной деятельностью Администрации города Лыткарино. </w:t>
      </w:r>
    </w:p>
    <w:p w:rsidR="009B4957" w:rsidRDefault="00B12F35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Внутренний муниципальный финансовый контроль в сфере закупок осуществляется 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целях установления законности составления и исполнения бюджета </w:t>
      </w:r>
      <w:r w:rsidR="00FE58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отношении расходов, связанных с осуществлением закупок для </w:t>
      </w:r>
      <w:r w:rsidR="00FE58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нужд </w:t>
      </w:r>
      <w:r w:rsidR="00FE58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9B4957" w:rsidRPr="009B49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достоверности учета таких расходов и отчетности в соответствии с Федеральным законом о контрактной системе, Бюджетным кодексом Российской Федерации и принимаемыми в соответствии с ними нормативными правовыми актами Российской Федерации.</w:t>
      </w:r>
      <w:proofErr w:type="gramEnd"/>
    </w:p>
    <w:p w:rsidR="00C348E4" w:rsidRDefault="00C348E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D0516" w:rsidRDefault="00B12F35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>Внутренний муниципальный финансовый контроль в сфере закупок осуществляется уполномоченным структурным подразделением (должностным лицом)  Администрации города Лыткарино</w:t>
      </w:r>
      <w:r w:rsidR="005D0516">
        <w:rPr>
          <w:rFonts w:ascii="Times New Roman" w:hAnsi="Times New Roman"/>
          <w:color w:val="000000" w:themeColor="text1"/>
          <w:sz w:val="28"/>
          <w:szCs w:val="28"/>
        </w:rPr>
        <w:t xml:space="preserve"> (далее – уполномоченный орган). </w:t>
      </w:r>
    </w:p>
    <w:p w:rsidR="00E92C5D" w:rsidRDefault="00E92C5D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При осуществлении деятельност</w:t>
      </w:r>
      <w:r w:rsidR="00924BD6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контролю, предусмотренному настоящим Порядком, в рамках одного контрольного мероприятия уполномоченным органом могут быть реализованы полномочия по внутреннему муниципальному финансовому контролю в бюджетной сфере в отношении расходов, связанных с осуществлением закупок товаров, работ, услуг для обеспечения муниципальных нужд города Лыткарино</w:t>
      </w:r>
      <w:r w:rsidR="00924BD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4059A" w:rsidRPr="005D0516" w:rsidRDefault="00924BD6" w:rsidP="005D0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4059A" w:rsidRPr="00FE588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4059A"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0516" w:rsidRPr="005D0516">
        <w:rPr>
          <w:rFonts w:ascii="Times New Roman" w:hAnsi="Times New Roman"/>
          <w:color w:val="000000" w:themeColor="text1"/>
          <w:sz w:val="28"/>
          <w:szCs w:val="28"/>
        </w:rPr>
        <w:t>Уполномоченный орган осуществляет контроль в отношении</w:t>
      </w:r>
      <w:r w:rsidR="005D051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соблюдения требований к обоснованию закупок, предусмотренных статьей 18 Федерального закона о контрактной системе, и обоснованности закупок;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соблюдения правил нормирования в сфере закупок, предусмотренного статьей 19 Федерального закона о контрактной системе;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.4.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.5.</w:t>
      </w:r>
      <w:r w:rsid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.6.</w:t>
      </w:r>
      <w:r w:rsid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A7EBB" w:rsidRP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.7.</w:t>
      </w:r>
      <w:r w:rsid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A7EBB" w:rsidRDefault="00924BD6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Контроль в сфере закупок осуществляется в отношении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органов местного самоуправления 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казенных учреждений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бюджетных учреждений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осуществляющих закупки товаров, работ, услуг для обеспечения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нужд </w:t>
      </w:r>
      <w:r w:rsidR="00B06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контрактных служб, контрактных управляющих, уполномоченных органов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учреждений, осуществляющих действия, направленные на осуществление закупок товаров, работ, услуг для нужд </w:t>
      </w:r>
      <w:r w:rsidR="003848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города Лыткарино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Федеральным законом о</w:t>
      </w:r>
      <w:proofErr w:type="gramEnd"/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контрактной системе (далее -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бъекты контроля).</w:t>
      </w:r>
    </w:p>
    <w:p w:rsid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случаях, установленных законодательством Российской Федерации о контрактной системе,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бъектами контроля являются 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муниципальные 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автономные учреждения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848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муниципальные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унитарные предприятия</w:t>
      </w:r>
      <w:r w:rsidR="005D05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A69E8" w:rsidRDefault="00CA69E8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A69E8" w:rsidRPr="00DE36DC" w:rsidRDefault="00CA69E8" w:rsidP="00CA69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Методы осуществления контроля</w:t>
      </w:r>
    </w:p>
    <w:p w:rsidR="00CA69E8" w:rsidRPr="00DE36DC" w:rsidRDefault="00CA69E8" w:rsidP="00CA6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44349" w:rsidRDefault="00924BD6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E92C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Деятельность по контролю подразделяется на плановую и внеплановую и осуществляется посредством проведения п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лановых и внеплановых проверок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Проверки подразделяются </w:t>
      </w:r>
      <w:proofErr w:type="gramStart"/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выездные и камеральные</w:t>
      </w:r>
      <w:r w:rsidR="006443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92C5D" w:rsidRPr="00DE36DC" w:rsidRDefault="00924BD6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Плановые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осуществляются на основании Плана проведения Администрацией</w:t>
      </w:r>
      <w:r w:rsidR="00E92C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рамках осуществления полномочий по внутреннему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муниципальному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финансовому контролю в сфере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закупок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- План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E92C5D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24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Внеплановые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осуществляются по распоряжению Главы города Лыткарино о проведении внепланово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 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изданному на основании: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запросов депутатов Совета депутатов города Лыткарино;</w:t>
      </w:r>
    </w:p>
    <w:p w:rsidR="00E92C5D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обращений правоохранительных органов;</w:t>
      </w:r>
    </w:p>
    <w:p w:rsidR="00924BD6" w:rsidRPr="00DE36DC" w:rsidRDefault="00924BD6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обращений, поступивших в рамках осуществления общественного контроля, о нарушении положений Федерального закона о контрактной системе;</w:t>
      </w:r>
    </w:p>
    <w:p w:rsidR="00924BD6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наличия информации о нарушении  законодательства Российской Федерации</w:t>
      </w:r>
      <w:r w:rsidR="00924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контрактной системе в сфере закупок, в том числе в </w:t>
      </w:r>
      <w:r w:rsidR="00924BD6" w:rsidRPr="006709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единой информационной системе</w:t>
      </w:r>
      <w:r w:rsidR="006709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сфере закупок;</w:t>
      </w:r>
      <w:r w:rsidR="00924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по результатам </w:t>
      </w:r>
      <w:r w:rsidRPr="00924B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проведения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камеральной проверки;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истечения срока исполнения объектами контроля ранее выданных предписаний.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случае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если основанием для проведения внепланово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й проверки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является истечение срока исполнения ранее выданн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ого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предписани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предметом такой проверки может являться только исполнение ранее выданного предписания.</w:t>
      </w:r>
    </w:p>
    <w:p w:rsidR="00E92C5D" w:rsidRPr="00DE36DC" w:rsidRDefault="00E92C5D" w:rsidP="00E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2C5D" w:rsidRDefault="00E92C5D" w:rsidP="00CA6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A69E8" w:rsidRDefault="002E66DC" w:rsidP="00844E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. Права и обязанности должностных лиц, осуществляющих деятельность по контролю </w:t>
      </w:r>
      <w:r w:rsidR="00844EDC" w:rsidRPr="00844E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сфере закупок</w:t>
      </w:r>
    </w:p>
    <w:p w:rsidR="00844EDC" w:rsidRPr="007A7EBB" w:rsidRDefault="00844EDC" w:rsidP="00844E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A7EBB" w:rsidRDefault="0096387F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Должностными лицами </w:t>
      </w:r>
      <w:r w:rsidR="002E1D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 (далее – Администрация</w:t>
      </w:r>
      <w:r w:rsidR="00EF10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уполномоченными н</w:t>
      </w:r>
      <w:r w:rsidR="008C7A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проведение проверок, являются:</w:t>
      </w:r>
    </w:p>
    <w:p w:rsidR="00467034" w:rsidRPr="00467034" w:rsidRDefault="0096387F" w:rsidP="0046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.1. Заместитель Главы Администрации, курирующий финансовые вопросы;</w:t>
      </w:r>
    </w:p>
    <w:p w:rsidR="00467034" w:rsidRPr="00467034" w:rsidRDefault="0096387F" w:rsidP="0046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ачальник отдела экономики и перспективного развития Администрации;</w:t>
      </w:r>
    </w:p>
    <w:p w:rsidR="00467034" w:rsidRDefault="0096387F" w:rsidP="0046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отрудники отдела экономики и перспективного развития Администрации, уполномоченные на участие в проведении </w:t>
      </w:r>
      <w:r w:rsidR="00EF10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="00467034" w:rsidRPr="004670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мероприятий в соответствии с распоряжением Главы города Лыткарино о проведении </w:t>
      </w:r>
      <w:r w:rsidR="00EF10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проверки. 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проведения проверки из числа должностных лиц, указанных в настоящем пункте, формируется </w:t>
      </w:r>
      <w:r w:rsidR="00B37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комиссия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численностью не менее трех человек в составе руководителя и членов </w:t>
      </w:r>
      <w:r w:rsidR="00B37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– </w:t>
      </w:r>
      <w:r w:rsidR="00B37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комиссия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A7EBB" w:rsidRPr="00F517C1" w:rsidRDefault="0096387F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="007A7EBB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Должностные лица, указанные в пункте 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7A7EBB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в рамках установленной компетенции имеют право:</w:t>
      </w:r>
    </w:p>
    <w:p w:rsidR="007A7EBB" w:rsidRPr="00F517C1" w:rsidRDefault="007A7EBB" w:rsidP="00835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="008C7A80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апрашивать и получать на основании мотивированного запроса в письменной форме документы и информацию,</w:t>
      </w:r>
      <w:r w:rsidR="008C7A80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необходимые для проведения проверки.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Указанную информацию вправе запрашивать </w:t>
      </w:r>
      <w:r w:rsidR="00835C8E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Заместитель Главы Администрации, курирующий финансовые вопросы и начальник отдела экономики и перспективного развития Администрации</w:t>
      </w:r>
      <w:r w:rsidR="00D95E3E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C7A80" w:rsidRPr="00F517C1" w:rsidRDefault="007A7EBB" w:rsidP="008C7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 w:rsidR="008C7A80"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>при осуществлении плановых и внеплановых проверок беспрепятственно по предъявлении служебных удостоверений и копии распоряжения о проведении проверки посещать помещения и территории, которые занимают объекты контроля, требовать предъявления поставленных товаров, результатов выполненных работ, оказанных услуг, а также проводить</w:t>
      </w:r>
      <w:r w:rsidR="00D95E3E"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осмотр, наблюдение, пересчет, контрольные обмеры, экспертизу, осуществлять фото- и видеосъемку, аудиозапись; </w:t>
      </w:r>
      <w:r w:rsidR="008C7A80"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D95E3E" w:rsidRPr="00F517C1" w:rsidRDefault="00D95E3E" w:rsidP="00D95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96387F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аместитель Главы Администрации, курирующий финансовые вопросы вправе выдавать обязательные для исполнения предписания об устранении </w:t>
      </w:r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выявленных нарушений законодательства Российской Федерации и иных нормативных правовых актов о контрактной системе в сфере закупок. При этом в рамках осуществления контроля, предусмотренного </w:t>
      </w:r>
      <w:hyperlink r:id="rId6" w:history="1">
        <w:r w:rsidRPr="00F517C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пунктами</w:t>
        </w:r>
      </w:hyperlink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6.1-6.3 настоящего Порядка, указанные предписания выдаются до начала закупки;</w:t>
      </w:r>
    </w:p>
    <w:p w:rsidR="00D95E3E" w:rsidRPr="00F517C1" w:rsidRDefault="00D95E3E" w:rsidP="00D95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="0096387F"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.4.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7" w:history="1">
        <w:r w:rsidRPr="00F517C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кодексом</w:t>
        </w:r>
      </w:hyperlink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96387F" w:rsidRPr="00F517C1" w:rsidRDefault="0096387F" w:rsidP="00963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17C1">
        <w:rPr>
          <w:rFonts w:ascii="Times New Roman" w:eastAsiaTheme="minorHAnsi" w:hAnsi="Times New Roman"/>
          <w:color w:val="000000" w:themeColor="text1"/>
          <w:sz w:val="28"/>
          <w:szCs w:val="28"/>
        </w:rPr>
        <w:t>14. В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целях осуществления </w:t>
      </w:r>
      <w:r w:rsidR="005B3D02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контрольных мероприятий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могут привлекаться эксперты, экспертные организации в порядке, установленном действующим законодательством. При использовании результатов работы эксперта, экспертной организации ответственность за формирование выводов по результатам контрольного мероприятия несут должностные лица Администрации, указанные в пункте 12 настоящего Порядка.</w:t>
      </w:r>
    </w:p>
    <w:p w:rsidR="007A7EBB" w:rsidRPr="00F517C1" w:rsidRDefault="0096387F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 </w:t>
      </w:r>
      <w:r w:rsidR="007A7EBB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Должностные лица, указанные в пункте </w:t>
      </w:r>
      <w:r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7A7EBB" w:rsidRP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обязаны: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Федерально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 закона о контрактной системе;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облюдать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требования нормативн</w:t>
      </w:r>
      <w:r w:rsidR="00F517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ых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правовых актов в установленной сфере деятельности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роводить проверки на основании и в соответствии с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распоряжением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проведении проверки;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6E32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.4.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ведомлять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 контроля о проведении плановой проверки не позднее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чем за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дня до начала проверки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не менее</w:t>
      </w:r>
      <w:proofErr w:type="gramStart"/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чем за 24 часа до начала проведения внепланово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 проверки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.5.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осещать территории и помещения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 в целях проведения проверки только во время исполнения служебных обязанностей с соблюдением установле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нного срока проведения проверки;</w:t>
      </w:r>
    </w:p>
    <w:p w:rsidR="005B3D02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.6. 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накомить руководителя или уполномоченное должностное лицо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 контроля (далее - представитель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 контроля) с копией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споряжения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проведении проверки, о приостановлении, возобновлении и продлении срока проведения проверки, об изменении состава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с результатами проверки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(акты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проверок);</w:t>
      </w:r>
    </w:p>
    <w:p w:rsidR="007A7EBB" w:rsidRPr="007A7EBB" w:rsidRDefault="00221385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638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.7.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9957CC" w:rsidRP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заимодействовать с экспертами, привлеченными в установленном порядке к проведению контрольных мероприятий.</w:t>
      </w:r>
    </w:p>
    <w:p w:rsidR="007A7EBB" w:rsidRDefault="00BB1662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Должностные лица, указанные в пункте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несут ответственность за качество проводимых проверок, достоверность информации и выводов, содержащихся в актах проверок, их соответствие законодательству Российской Федерации.</w:t>
      </w:r>
    </w:p>
    <w:p w:rsidR="005B3D02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5B3D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Должностные лица, указанные в пункте 12 настоящего Порядке, не вправе:</w:t>
      </w:r>
    </w:p>
    <w:p w:rsidR="005B3D02" w:rsidRDefault="005B3D02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17.1. требовать представления документов и информации, не связанных с предметом проверки;</w:t>
      </w:r>
    </w:p>
    <w:p w:rsidR="005B3D02" w:rsidRDefault="005B3D02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17.2. превышать установленные сроки проведения проверок.</w:t>
      </w:r>
    </w:p>
    <w:p w:rsidR="007A7EBB" w:rsidRPr="007A7EBB" w:rsidRDefault="005B3D02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18.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 время проведения проверок </w:t>
      </w:r>
      <w:r w:rsidR="00BB16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 контроля, его руководитель, иные должностные лица или уполномоченные представители обязаны: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 препятствовать проведению проверки, в том числе обеспечивать право беспрепятственного доступа членов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территорию, в помещения с учетом требований законодательства Российской Федерации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защите государственной тайны;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r w:rsidR="003E6D2B">
        <w:rPr>
          <w:rFonts w:ascii="Times New Roman" w:eastAsiaTheme="minorHAnsi" w:hAnsi="Times New Roman"/>
          <w:sz w:val="28"/>
          <w:szCs w:val="28"/>
        </w:rPr>
        <w:t xml:space="preserve">представлять  по требованию уполномоченного органа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объяснения, 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необ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ходимые при проведении проверки;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8E26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беспечивать необходимые условия для работы </w:t>
      </w:r>
      <w:r w:rsidR="00201E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предоставлять  помещения для работы, оргтехнику, средства связи (за исключением мобильной связи)</w:t>
      </w:r>
      <w:r w:rsidR="00940D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A7EBB" w:rsidRPr="007A7EBB" w:rsidRDefault="007A7EBB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201E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</w:t>
      </w:r>
      <w:r w:rsid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контроля, </w:t>
      </w:r>
      <w:r w:rsid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их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руководител</w:t>
      </w:r>
      <w:r w:rsidR="009957C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иные должностные лица или уполномоченные представители, необоснованно препятствующие проведению проверки, уклоняющиеся от ее проведения и (или) представления необходимой для осуществления проверки информации,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документов (их копий) и (или) материалов, несут ответственность</w:t>
      </w:r>
      <w:r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Объекты контроля, их руководители, иные должностные лица или уполномоченные представители при проведени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проверок в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праве: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непосредственно присутствовать при проведении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давать объяснения по вопросам, относящимся к предмету проверки;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.2. получать от Администрации, должностных лиц, указанных в пункте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информацию, которая относится к предмету проверки;</w:t>
      </w:r>
    </w:p>
    <w:p w:rsidR="00AB2BF2" w:rsidRDefault="00AB2BF2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B2BF2" w:rsidRDefault="00AB2BF2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знакомиться с результатами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и указывать в актах,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своем ознакомлении с результатами проверки, согласии или несогласии с ними; 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.4. обжаловать действия (бездействие) должностных лиц, указанных в пункте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 повлекшие за собой нарушение прав объекта контроля; </w:t>
      </w:r>
    </w:p>
    <w:p w:rsidR="00D44B60" w:rsidRPr="00DE36DC" w:rsidRDefault="00D44B60" w:rsidP="00D44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.5. в установленные сроки представлять письменные возражения на акты, оформляемые по результатам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A7EBB" w:rsidRDefault="006802CC" w:rsidP="007A7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6709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Информационное взаимодействие в рамках осуществления 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внутреннего муниципального финансового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контроля в сфере </w:t>
      </w:r>
      <w:proofErr w:type="gramStart"/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закупок</w:t>
      </w:r>
      <w:proofErr w:type="gramEnd"/>
      <w:r w:rsidR="001F78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том числе реализуется с использованием</w:t>
      </w:r>
      <w:r w:rsidR="00D44B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единой информационной системы в сфере закупок</w:t>
      </w:r>
      <w:r w:rsidR="009B56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региональной информационной системы</w:t>
      </w:r>
      <w:r w:rsidR="00EB69E9" w:rsidRPr="00EB69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69E9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сфере закупок</w:t>
      </w:r>
      <w:r w:rsidR="007A7EBB" w:rsidRPr="007A7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Московской области.</w:t>
      </w:r>
    </w:p>
    <w:p w:rsidR="007A7EBB" w:rsidRDefault="007A7EBB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957CC" w:rsidRPr="009957CC" w:rsidRDefault="009957CC" w:rsidP="009957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957CC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 к планированию контроля в сфере закупок</w:t>
      </w:r>
    </w:p>
    <w:p w:rsidR="009957CC" w:rsidRPr="009957CC" w:rsidRDefault="009957CC" w:rsidP="009957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24BD6" w:rsidRPr="00DE36DC" w:rsidRDefault="00670904" w:rsidP="00924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проведения Администрацией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рамках осуществления полномочий по внутреннему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муниципальному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финансовому контролю в сфере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закупок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формируется на полугодие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тделом экономики и перспективного развития Администрации и утверждается распоряжением Главы города Лыткарино. </w:t>
      </w:r>
    </w:p>
    <w:p w:rsidR="00924BD6" w:rsidRDefault="00BC75C6" w:rsidP="00924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23. 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План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вносимые в него изменения должны быть размещены не позднее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24BD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 со дня их утверждения на официальном сайте города Лыткарино  в информационно-телекоммуникационной сети Интернет.</w:t>
      </w:r>
    </w:p>
    <w:p w:rsidR="00BC75C6" w:rsidRPr="00E15F1C" w:rsidRDefault="00BC75C6" w:rsidP="00BC7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24. 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Плана проверок осуществляется с учетом информации о контрольных мероприятиях, планируемых (проводимых)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 xml:space="preserve"> в рамках осуществления иных полномочий, а также о планируемых (проводимых) контрольных мероприятиях иными органами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 города Лыткарино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C75C6" w:rsidRPr="00E15F1C" w:rsidRDefault="00BC75C6" w:rsidP="00BC7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 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 xml:space="preserve"> Периодичность проведения плановых проверок по одному и тому же предмету проверки в отношении одного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15F1C">
        <w:rPr>
          <w:rFonts w:ascii="Times New Roman" w:hAnsi="Times New Roman"/>
          <w:color w:val="000000" w:themeColor="text1"/>
          <w:sz w:val="28"/>
          <w:szCs w:val="28"/>
        </w:rPr>
        <w:t>бъекта контроля не может превышать одного раза в год.</w:t>
      </w:r>
    </w:p>
    <w:p w:rsidR="00E15F1C" w:rsidRPr="00E15F1C" w:rsidRDefault="00BC75C6" w:rsidP="00E15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26. </w:t>
      </w:r>
      <w:r w:rsidR="00E15F1C" w:rsidRPr="00E15F1C">
        <w:rPr>
          <w:rFonts w:ascii="Times New Roman" w:hAnsi="Times New Roman"/>
          <w:color w:val="000000" w:themeColor="text1"/>
          <w:sz w:val="28"/>
          <w:szCs w:val="28"/>
        </w:rPr>
        <w:t xml:space="preserve">В Плане проверок указываются </w:t>
      </w:r>
      <w:r w:rsidR="00D31D1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15F1C" w:rsidRPr="00E15F1C">
        <w:rPr>
          <w:rFonts w:ascii="Times New Roman" w:hAnsi="Times New Roman"/>
          <w:color w:val="000000" w:themeColor="text1"/>
          <w:sz w:val="28"/>
          <w:szCs w:val="28"/>
        </w:rPr>
        <w:t>бъекты контроля, предмет проверки, проверяемый период, месяц начала проверки.</w:t>
      </w:r>
    </w:p>
    <w:p w:rsidR="00E15F1C" w:rsidRDefault="00E15F1C" w:rsidP="00E15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 к проведению проверок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2138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. Проверки</w:t>
      </w:r>
      <w:r w:rsidR="00221385">
        <w:rPr>
          <w:rFonts w:ascii="Times New Roman" w:hAnsi="Times New Roman"/>
          <w:color w:val="000000" w:themeColor="text1"/>
          <w:sz w:val="28"/>
          <w:szCs w:val="28"/>
        </w:rPr>
        <w:t>, проводимые в рамках внутреннего муниципального финансового контроля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в сфере закупок</w:t>
      </w:r>
      <w:r w:rsidR="00351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осуществляются на основании </w:t>
      </w:r>
      <w:r>
        <w:rPr>
          <w:rFonts w:ascii="Times New Roman" w:hAnsi="Times New Roman"/>
          <w:color w:val="000000" w:themeColor="text1"/>
          <w:sz w:val="28"/>
          <w:szCs w:val="28"/>
        </w:rPr>
        <w:t>распоряжения Главы города Лыткарино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о проведении проверки, в котором указываются: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и место нахождения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бъекта контроля;</w:t>
      </w:r>
    </w:p>
    <w:p w:rsid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предмет и основание проведения проверки;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вид проверки (плановая или внеплановая);</w:t>
      </w:r>
    </w:p>
    <w:p w:rsidR="00D54DE2" w:rsidRPr="00D54DE2" w:rsidRDefault="00E52FA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форма проверки (камеральная или выездная);</w:t>
      </w:r>
    </w:p>
    <w:p w:rsidR="00EB69E9" w:rsidRDefault="00EB69E9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4DE2" w:rsidRPr="00D54DE2" w:rsidRDefault="00E52FA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проверяемый период;</w:t>
      </w:r>
    </w:p>
    <w:p w:rsidR="00D54DE2" w:rsidRPr="00D54DE2" w:rsidRDefault="00E52FA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 w:themeColor="text1"/>
          <w:sz w:val="28"/>
          <w:szCs w:val="28"/>
        </w:rPr>
        <w:t>комисс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ии (должностных лиц, уполномоченных на проведение проверки);</w:t>
      </w:r>
    </w:p>
    <w:p w:rsidR="00D54DE2" w:rsidRDefault="00E52FA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дата начала и срок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проведения проверки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54DE2" w:rsidRDefault="00196B90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2138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об изменении состава </w:t>
      </w:r>
      <w:r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, сроков проведения проверки или проверяемого периода, приостановлении и возобновлении проверки принимается Главо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 города Лыткарино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мотивированного обращения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Заместителя Главы Администрации, курирующего финансовые вопросы,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и оформляется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соответствующим распоряжением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7FE6" w:rsidRPr="00D54DE2" w:rsidRDefault="00517DC4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5C7FE6">
        <w:rPr>
          <w:rFonts w:ascii="Times New Roman" w:hAnsi="Times New Roman"/>
          <w:color w:val="000000" w:themeColor="text1"/>
          <w:sz w:val="28"/>
          <w:szCs w:val="28"/>
        </w:rPr>
        <w:t>. Должностные лица, указанные в пункте 12 настоящего Порядка, уведомляют объект контроля о проведении плановой проверки не позднее, чем за 3 рабочих дня до даты проведения проверки, а внеплановой проверки – не менее чем за 24 часа до ее проведения.</w:t>
      </w:r>
    </w:p>
    <w:p w:rsidR="00D54DE2" w:rsidRPr="00D54DE2" w:rsidRDefault="005C7FE6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. Подготовка к проведению проверки начинается со сбора достоверной и в достаточном объеме информации (документов, материалов и сведений, относящихся к предмету проверки), соответствующей предмету, целям, задачам и основным вопросам, подлежащим проверке.</w:t>
      </w:r>
    </w:p>
    <w:p w:rsidR="00D54DE2" w:rsidRPr="00D54DE2" w:rsidRDefault="005C7FE6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Запросы о представлении документов и информации, предусмотренные настоящим Порядком, вручаются представителю </w:t>
      </w:r>
      <w:r w:rsidR="00196B9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D54DE2" w:rsidRPr="00D54DE2" w:rsidRDefault="00351B48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32. </w:t>
      </w:r>
      <w:r w:rsidR="00D54DE2" w:rsidRPr="00D54DE2">
        <w:rPr>
          <w:rFonts w:ascii="Times New Roman" w:hAnsi="Times New Roman"/>
          <w:color w:val="000000" w:themeColor="text1"/>
          <w:sz w:val="28"/>
          <w:szCs w:val="28"/>
        </w:rPr>
        <w:t>Запрос может быть отправлен одновременно с уведомлением о проведении проверки.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DE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51B4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представления, а также сведения о необходимости организации рабочих мест для членов </w:t>
      </w:r>
      <w:r w:rsidR="004633FC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на время проведения проверки.</w:t>
      </w:r>
    </w:p>
    <w:p w:rsidR="00D54DE2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DE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51B4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Срок представления документов и информации устанавливается в запросе и исчисляется </w:t>
      </w:r>
      <w:proofErr w:type="gramStart"/>
      <w:r w:rsidRPr="00D54DE2">
        <w:rPr>
          <w:rFonts w:ascii="Times New Roman" w:hAnsi="Times New Roman"/>
          <w:color w:val="000000" w:themeColor="text1"/>
          <w:sz w:val="28"/>
          <w:szCs w:val="28"/>
        </w:rPr>
        <w:t>с даты получения</w:t>
      </w:r>
      <w:proofErr w:type="gramEnd"/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 такого запроса. При этом указанный срок не может быть менее двух рабочих дней.</w:t>
      </w:r>
    </w:p>
    <w:p w:rsidR="0044059A" w:rsidRPr="00D54DE2" w:rsidRDefault="00D54DE2" w:rsidP="00D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54DE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51B4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 xml:space="preserve">. Документы и информация, необходимые для проведения проверки, представляются в подлиннике, или представляются их копии, заверенные </w:t>
      </w:r>
      <w:r w:rsidR="004633F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DE2">
        <w:rPr>
          <w:rFonts w:ascii="Times New Roman" w:hAnsi="Times New Roman"/>
          <w:color w:val="000000" w:themeColor="text1"/>
          <w:sz w:val="28"/>
          <w:szCs w:val="28"/>
        </w:rPr>
        <w:t>бъектами контроля надлежащим образом.</w:t>
      </w:r>
    </w:p>
    <w:p w:rsid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Непредставление или несвоевременное представление объектами контроля 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уполномоченному органу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его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запрос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информации, документов и материалов, необходимых для осуществления  полномочий по </w:t>
      </w:r>
      <w:r w:rsidR="006A23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внутреннему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муниципальному финансовому контролю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сфере закупок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равно их представление не в полном объеме или представление недо</w:t>
      </w:r>
      <w:r w:rsidR="006A23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стоверной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C348E4" w:rsidRDefault="00C348E4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F2C37" w:rsidRDefault="005F2C37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F2C37" w:rsidRDefault="005F2C37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F2C37" w:rsidRDefault="005F2C37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E266F" w:rsidRPr="00F526A6" w:rsidRDefault="008E266F" w:rsidP="008E2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фактам непредставления или несвоевременного представления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ами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контроля информации, документов и материалов,</w:t>
      </w:r>
      <w:r w:rsidRPr="008E26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необходимых для осуществления  полномочий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внутреннему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муниципальному финансовому контролю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сфере закупок,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запрошенных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уполномоченным органом,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руководитель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комиссии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составляет акты о несвоевременном представлении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непредставлении информации, документов и материалов.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 случае если объект контроля не имеет возможности представить </w:t>
      </w:r>
      <w:proofErr w:type="spellStart"/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истребуемую</w:t>
      </w:r>
      <w:proofErr w:type="spellEnd"/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документы (их копии) и (или) материалы в установленный срок по письменному заявлению срок их представления продлевается на основании письменного решения руководителя комиссии, но не более чем на три рабочих дня.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При невозможности представить </w:t>
      </w:r>
      <w:proofErr w:type="spellStart"/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истребуемые</w:t>
      </w:r>
      <w:proofErr w:type="spellEnd"/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документы и материалы объект контроля обязан представить письменное объяснение с обоснованием причин невозможности их представления.</w:t>
      </w:r>
    </w:p>
    <w:p w:rsidR="00F526A6" w:rsidRDefault="00517D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Все документы, оформляемые должностными лицами Администрации, указанными в пункте 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в рамках 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приобщаются к материалам </w:t>
      </w:r>
      <w:r w:rsidR="00A55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учитываются и хранятся в установленном порядке в отделе экономики и перспективного развития Администрации города Лыткарино, в том числе с использованием автоматизированной информационной системы (при наличии).</w:t>
      </w:r>
    </w:p>
    <w:p w:rsidR="00F526A6" w:rsidRPr="00F526A6" w:rsidRDefault="00A556AC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Проведение камеральной проверки.</w:t>
      </w:r>
    </w:p>
    <w:p w:rsidR="00F526A6" w:rsidRPr="00F526A6" w:rsidRDefault="00A556AC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Камеральная проверка проводится по месту нахождения </w:t>
      </w:r>
      <w:r w:rsidR="005F2C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состоит в исследовании информации, документов и материалов, представленных по </w:t>
      </w:r>
      <w:r w:rsidR="005F2C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его 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запросам</w:t>
      </w:r>
      <w:r w:rsidR="005F2C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526A6" w:rsidRPr="00F526A6" w:rsidRDefault="00A556AC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17D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Срок проведения камеральной проверки составляет </w:t>
      </w:r>
      <w:r w:rsidR="005073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 рабочих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дней.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Распоряжением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проведении проверки может быть установлен срок проведения проверки менее тридцати дней.</w:t>
      </w:r>
    </w:p>
    <w:p w:rsidR="00F526A6" w:rsidRPr="00F526A6" w:rsidRDefault="00517D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В ходе камеральных проверок проводятся контрольные действия по документальному изучению деятельности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контроля, связанной с предметом проверки. Контрольные действия по документальному изучению проводятся по финансовым, бухгалтерским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документам о планировании и осуществлении закупок и иным документам </w:t>
      </w:r>
      <w:r w:rsidR="004633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 контроля, а также путем анализа и оценки полученной из них информации с учетом информации по письменным объяснениям, справкам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контроля.</w:t>
      </w:r>
    </w:p>
    <w:p w:rsidR="00F526A6" w:rsidRPr="00F526A6" w:rsidRDefault="00517D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.4.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Глава города Лыткарино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может продлить срок проведения камеральной проверки на основании мотивированного обращения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Заместителя Главы Администрации, курирующего финансовые вопросы,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срок не более </w:t>
      </w:r>
      <w:r w:rsidR="00480B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дней.</w:t>
      </w:r>
    </w:p>
    <w:p w:rsidR="00517DC4" w:rsidRDefault="00517D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40.5. Результаты камеральной проверки отражаются в акте, который оформляется в течение 7 рабочих дней после завершения проверки и подписывается членами комиссии.</w:t>
      </w:r>
    </w:p>
    <w:p w:rsidR="005D5DF1" w:rsidRDefault="005D5DF1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40.6.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Экземпляр акта камеральной проверки в течение 3 рабочих дней со дня его подписания вручается (направляется) представителю объекта контроля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348E4" w:rsidRDefault="00C348E4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D5DF1" w:rsidRDefault="005D5DF1" w:rsidP="005D5D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Объекты контроля вправе представить письменные возражения на акт камеральной проверки в течение 5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D62BC4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0.8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437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результатам камеральной проверки руководителем комиссии принимается решение</w:t>
      </w: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D62BC4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направлении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бъекту контроля предписания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 устранении </w:t>
      </w:r>
      <w:r>
        <w:rPr>
          <w:rFonts w:ascii="Times New Roman" w:eastAsiaTheme="minorHAnsi" w:hAnsi="Times New Roman"/>
          <w:sz w:val="28"/>
          <w:szCs w:val="28"/>
        </w:rPr>
        <w:t>выявленных нарушений законодательства Российской Федерации и иных нормативных правовых актов о контрактной системе в сфере закупок;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62BC4" w:rsidRPr="008F665D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 отсутствии основа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ний для направления предписания;</w:t>
      </w:r>
    </w:p>
    <w:p w:rsidR="00D62BC4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проведении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внеплановой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выездной проверки.  </w:t>
      </w:r>
    </w:p>
    <w:p w:rsidR="00F526A6" w:rsidRPr="00F526A6" w:rsidRDefault="00061718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Проведение выездной проверки.</w:t>
      </w:r>
    </w:p>
    <w:p w:rsidR="00F526A6" w:rsidRPr="00F526A6" w:rsidRDefault="00061718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Выездная проверка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проводится по месту нахождения 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контроля.</w:t>
      </w:r>
    </w:p>
    <w:p w:rsidR="00F526A6" w:rsidRPr="00F526A6" w:rsidRDefault="00061718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Срок проведения выездной проверки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может превышать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дней. 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Распоряжением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проведении проверки может быть установлен срок проведения проверки менее тридцати дней.</w:t>
      </w:r>
    </w:p>
    <w:p w:rsidR="00F526A6" w:rsidRPr="00F526A6" w:rsidRDefault="00061718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.3. </w:t>
      </w:r>
      <w:r w:rsidR="00AC73EA" w:rsidRP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Глава города Лыткарино 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может продлить срок проведения выездной проверки на основании мотивированного обращения </w:t>
      </w:r>
      <w:r w:rsidR="00AC73EA" w:rsidRP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Заместителя Главы Администрации, курирующего финансовые вопросы</w:t>
      </w:r>
      <w:r w:rsidR="00AC73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срок не более </w:t>
      </w:r>
      <w:r w:rsidR="00480B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дней.</w:t>
      </w:r>
    </w:p>
    <w:p w:rsidR="00B070F1" w:rsidRPr="00DE36DC" w:rsidRDefault="00B61052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.4. </w:t>
      </w:r>
      <w:proofErr w:type="gramStart"/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ходе выездной проверки </w:t>
      </w:r>
      <w:r w:rsidR="00B070F1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проводятся действия по документальному изучению деятельности объекта контроля путем работы с представленными 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финансовым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бухгалтерским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и,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документам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планировании и осуществлении закупок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иным документам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B070F1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B070F1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изучение, анализ, формирование выводов и позиций), а также действия по фактическому изучению деятельности объекта контроля путем осмотра, инвентаризации, наблюдения, пересчета, экспертизы, контрольных обмеров.</w:t>
      </w:r>
      <w:proofErr w:type="gramEnd"/>
    </w:p>
    <w:p w:rsidR="00B070F1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Осмотры,  пересчеты, обмеры могут проводиться с использованием фото-, видео- и ауди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иных видов техники и приборов, в том числе измерительных приборов.</w:t>
      </w:r>
    </w:p>
    <w:p w:rsidR="00B070F1" w:rsidRPr="00DE36DC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.5.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Результаты проверки отражаются в акте, который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оформляется в течение 7 рабочих дней после завершения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подписывается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членами комиссии.</w:t>
      </w:r>
    </w:p>
    <w:p w:rsidR="00B070F1" w:rsidRPr="00DE36DC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.6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К акту выездных проверок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B070F1" w:rsidRPr="00DE36DC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41.7.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Экземпляр акта выездной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3 рабочих дней со дня его подписания вручается (направляется) представителю объекта контроля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070F1" w:rsidRDefault="00B070F1" w:rsidP="00B07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41.8.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Объект контроля вправе представить письменные возражения на акт выездной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5 рабочих дней со дня получения такого акта. Письменные возражения объекта контроля прилагаются к материалам выездной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348E4" w:rsidRDefault="00C348E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41.9.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результатам выездной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руководителем комиссии принимается решение:</w:t>
      </w:r>
    </w:p>
    <w:p w:rsidR="00D62BC4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направлении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бъекту контроля предписания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 устранении </w:t>
      </w:r>
      <w:r>
        <w:rPr>
          <w:rFonts w:ascii="Times New Roman" w:eastAsiaTheme="minorHAnsi" w:hAnsi="Times New Roman"/>
          <w:sz w:val="28"/>
          <w:szCs w:val="28"/>
        </w:rPr>
        <w:t>выявленных нарушений законодательства Российской Федерации и иных нормативных правовых актов о контрактной системе в сфере закупок;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 отсутствии оснований для направления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предписания.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537D7" w:rsidRDefault="00B070F1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42. </w:t>
      </w:r>
      <w:r w:rsidR="005C673B" w:rsidRPr="005C67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мотивированного обращения Заместителя Главы Администрации, курирующего финансовые вопросы, Глава города Лыткарино издает распоряжение о приостановлении срока проверки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F526A6" w:rsidRP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ри отсутствии или неудовлетворительном состоян</w:t>
      </w:r>
      <w:proofErr w:type="gramStart"/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ии у 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 контроля документов учета поставленного товара, выполненной работы (ее результата) или оказанной услуги на период восстановления 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бъектом контроля таких документов учета, нео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бходимых для проведения проверки;</w:t>
      </w:r>
    </w:p>
    <w:p w:rsidR="00F526A6" w:rsidRP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B070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период организации и провед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ения исследований или экспертиз;</w:t>
      </w:r>
    </w:p>
    <w:p w:rsidR="00F526A6" w:rsidRPr="00F526A6" w:rsidRDefault="00D07092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случае непредставления </w:t>
      </w:r>
      <w:r w:rsidR="003537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бъектом контроля документов и информации или представления неполного комплекта </w:t>
      </w:r>
      <w:proofErr w:type="spellStart"/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истребуемых</w:t>
      </w:r>
      <w:proofErr w:type="spellEnd"/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документов и информации и (или) при воспрепятствовании проведению проверки или уклонении от проверки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(п.18 настоящего Порядка)</w:t>
      </w:r>
      <w:r w:rsidR="00981A9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526A6" w:rsidRP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981A9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ри необходимости исследования имущества и (или) документов, находящихся не по месту нахождения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бъекта контроля (при проведении выездных проверок).</w:t>
      </w:r>
    </w:p>
    <w:p w:rsidR="00F526A6" w:rsidRP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срок не позднее трех рабочих дней со дня принятия решения о приостановлении проверки 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извещает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бъект контроля о приостановлении проверки и о причинах приостановления.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время приостановления проверки течение ее срока прерывается.</w:t>
      </w:r>
    </w:p>
    <w:p w:rsidR="00F526A6" w:rsidRDefault="00791D2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070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Проверка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возобновл</w:t>
      </w:r>
      <w:r w:rsid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яется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</w:t>
      </w:r>
      <w:r w:rsid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истечении срока, на который она была приостановлена.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526A6" w:rsidRPr="00F526A6" w:rsidRDefault="008F665D" w:rsidP="008F6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I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62B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Оформление</w:t>
      </w:r>
      <w:r w:rsidR="00F526A6" w:rsidRPr="00F526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результатов проверок</w:t>
      </w:r>
    </w:p>
    <w:p w:rsidR="00F526A6" w:rsidRPr="00F526A6" w:rsidRDefault="00F526A6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BC4" w:rsidRDefault="00D62BC4" w:rsidP="00F52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45. Результаты проверок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оформляются актом. 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45.1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акте указывается: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 и место составления акта;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наименование органа, проводившего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проверку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основание проведения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(реквизиты распоряжения о проведении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фамилии, имена, отчества должностных лиц, проводивших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проверку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объекта контроля;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фамилии, имена, отчества, должности уполномоченных лиц объекта контроля, присутствовавших при проведении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дата, время, продолжительность и место проведения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74673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сведения о результатах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о выявленных нарушениях</w:t>
      </w:r>
      <w:r w:rsidR="00974673" w:rsidRPr="00974673">
        <w:rPr>
          <w:rFonts w:ascii="Times New Roman" w:eastAsiaTheme="minorHAnsi" w:hAnsi="Times New Roman"/>
          <w:sz w:val="28"/>
          <w:szCs w:val="28"/>
        </w:rPr>
        <w:t xml:space="preserve"> </w:t>
      </w:r>
      <w:r w:rsidR="00974673">
        <w:rPr>
          <w:rFonts w:ascii="Times New Roman" w:eastAsiaTheme="minorHAnsi" w:hAnsi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закупок;</w:t>
      </w:r>
    </w:p>
    <w:p w:rsidR="00C348E4" w:rsidRDefault="00C348E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348E4" w:rsidRDefault="00C348E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сведения об ознакомлении или отказе в ознакомлении с актом руководителя, иного должностного лица, уполномоченного представителя объекта контроля;</w:t>
      </w:r>
    </w:p>
    <w:p w:rsidR="00D62BC4" w:rsidRPr="00DE36DC" w:rsidRDefault="00D62BC4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подписи членов комиссии, проводивших контрольное мероприятие.</w:t>
      </w:r>
    </w:p>
    <w:p w:rsidR="00D62BC4" w:rsidRDefault="00974673" w:rsidP="00D62B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</w:t>
      </w:r>
      <w:r w:rsidR="00D62BC4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Акт составляется в двух экземплярах: один для объекта контроля, другой для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="00D62BC4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74673" w:rsidRPr="00DE36DC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46.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осуществлении полномочий по внутреннему муниципальному финансовому контролю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сфере закупок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C77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 выявлении по результатам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проверки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нарушений </w:t>
      </w:r>
      <w:r>
        <w:rPr>
          <w:rFonts w:ascii="Times New Roman" w:eastAsiaTheme="minorHAnsi" w:hAnsi="Times New Roman"/>
          <w:sz w:val="28"/>
          <w:szCs w:val="28"/>
        </w:rPr>
        <w:t>законодательства Российской Федерации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направляет предписания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 устранении выявленных нарушений.</w:t>
      </w:r>
    </w:p>
    <w:p w:rsidR="00F436B9" w:rsidRDefault="00974673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47. П</w:t>
      </w:r>
      <w:r w:rsidR="000226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редписания в срок,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превышающий </w:t>
      </w:r>
      <w:r w:rsidR="00F436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</w:t>
      </w:r>
      <w:r w:rsidR="00F436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после даты окончания проверки</w:t>
      </w:r>
      <w:r w:rsidR="000226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436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вручаются (направляются) представителю объекта контроля в соответствии с настоящим Порядком. </w:t>
      </w:r>
    </w:p>
    <w:p w:rsidR="008F665D" w:rsidRDefault="00974673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48. С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 для исполнения </w:t>
      </w:r>
      <w:r w:rsidR="006B2B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бъектом контроля предписания устанавливается  в зависимости от результатов проверки и содержания требований, указанных в предписании, но не может быть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более 30 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календарных дней со дня получения предписания.</w:t>
      </w:r>
    </w:p>
    <w:p w:rsidR="00974673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 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 контроля, в отношении которого выдано предписание, письменно сообщает 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позднее дня, следующего за днем окончания срока дня исполнения предписания, о результатах его исполнения.</w:t>
      </w:r>
    </w:p>
    <w:p w:rsidR="00974673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50. Уполномоченный орган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осуществляет </w:t>
      </w:r>
      <w:proofErr w:type="gramStart"/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исполнением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бъектами контроля выданных предписаний. В случае неисполнения выданного предписания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применяет к не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исполнившему такое предписание лицу меры ответственности в соответствии с законодательством Российской Федерации.</w:t>
      </w:r>
    </w:p>
    <w:p w:rsidR="00974673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51. Решения и действия уполномоченного органа могут быть обжалованы объектом контроля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установленном порядке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74673" w:rsidRPr="008F665D" w:rsidRDefault="00974673" w:rsidP="00974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досудебном порядке жалоба на действия или решения уполномоченного органа направляется Главе города Лыткарино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077E6" w:rsidRPr="00DE36DC" w:rsidRDefault="005077E6" w:rsidP="0050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52.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выявлении в результате проведения контрольного мероприятия факта совершения действия (бездействия), содержащего признаки состава преступления или административного правонарушения,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передает в правоохранительные органы информацию о таком факте и (или) документы, подтверждающие такой факт, в течение трех рабочих дней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даты выявления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такого факта.</w:t>
      </w:r>
    </w:p>
    <w:p w:rsidR="005077E6" w:rsidRPr="00DE36DC" w:rsidRDefault="005077E6" w:rsidP="0050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53.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органа местного самоуправления (должностного лица), такие материалы направляются для рассмотрения в соответствующий государственный орган (должностному лицу), орган местного самоуправления (должностному лицу) в порядке, установленном законодательством Российской Федерации.</w:t>
      </w:r>
    </w:p>
    <w:p w:rsidR="00974673" w:rsidRPr="008F665D" w:rsidRDefault="00974673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F665D" w:rsidRPr="008F665D" w:rsidRDefault="008F665D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F665D" w:rsidRPr="008F665D" w:rsidRDefault="000C124A" w:rsidP="0029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Требования к составлению и представлению отчетности</w:t>
      </w:r>
      <w:r w:rsidR="00294B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665D"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результатах проверок</w:t>
      </w:r>
    </w:p>
    <w:p w:rsidR="008F665D" w:rsidRPr="008F665D" w:rsidRDefault="008F665D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077E6" w:rsidRPr="00DE36DC" w:rsidRDefault="008F665D" w:rsidP="0050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294B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5077E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целях раскрытия информации о полноте и своевременности выполнения Плана 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5077E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внеплановых 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5077E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отчетный период, эффективности контрольной деятельности, а также анализа информации о результатах проведения 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проверок</w:t>
      </w:r>
      <w:r w:rsidR="005077E6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 экономики и перспективного развития Администрации  составляет  отчет о результатах </w:t>
      </w:r>
      <w:r w:rsid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внутреннего муниципального финансового контроля в сфере закупок. </w:t>
      </w:r>
    </w:p>
    <w:p w:rsidR="005077E6" w:rsidRDefault="005077E6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64.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Отчет</w:t>
      </w:r>
      <w:r w:rsidRPr="00507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результатах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внутреннего муниципального финансового контроля в сфере закупок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соответствующее полугодие, подписанный Заместителем Главы Администрации, курирующим финансовые вопросы, в срок до 31 числа месяца, следующего отчетным периодом, представляется Главе города Лыткарино и размещается на официальном сейте города Лыткарино в информационно-тел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екоммуникационной сети Интернет,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также в единой информационной системе в сфере закупок в порядке, установленном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действующим </w:t>
      </w:r>
      <w:r w:rsidRPr="008F66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законодательством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5077E6" w:rsidRDefault="005077E6" w:rsidP="008F6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R="005077E6" w:rsidSect="004D5C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59A"/>
    <w:rsid w:val="0000297B"/>
    <w:rsid w:val="00022636"/>
    <w:rsid w:val="0003084E"/>
    <w:rsid w:val="00061718"/>
    <w:rsid w:val="000C124A"/>
    <w:rsid w:val="000E63AD"/>
    <w:rsid w:val="00116DD7"/>
    <w:rsid w:val="00140D87"/>
    <w:rsid w:val="001427E2"/>
    <w:rsid w:val="00172F6A"/>
    <w:rsid w:val="00180CC1"/>
    <w:rsid w:val="00196B90"/>
    <w:rsid w:val="001A160A"/>
    <w:rsid w:val="001F7862"/>
    <w:rsid w:val="00201EFC"/>
    <w:rsid w:val="00206652"/>
    <w:rsid w:val="00221385"/>
    <w:rsid w:val="00241577"/>
    <w:rsid w:val="00294B4C"/>
    <w:rsid w:val="002A1E93"/>
    <w:rsid w:val="002E1D4B"/>
    <w:rsid w:val="002E66DC"/>
    <w:rsid w:val="00351B48"/>
    <w:rsid w:val="003537D7"/>
    <w:rsid w:val="00356E55"/>
    <w:rsid w:val="00384876"/>
    <w:rsid w:val="003E6D2B"/>
    <w:rsid w:val="00423384"/>
    <w:rsid w:val="00437C6E"/>
    <w:rsid w:val="0044059A"/>
    <w:rsid w:val="004633FC"/>
    <w:rsid w:val="00467034"/>
    <w:rsid w:val="00480B11"/>
    <w:rsid w:val="0048575D"/>
    <w:rsid w:val="004A43BD"/>
    <w:rsid w:val="004D5C28"/>
    <w:rsid w:val="0050739D"/>
    <w:rsid w:val="005077E6"/>
    <w:rsid w:val="00517DC4"/>
    <w:rsid w:val="00520577"/>
    <w:rsid w:val="005862DD"/>
    <w:rsid w:val="005A6B98"/>
    <w:rsid w:val="005B3D02"/>
    <w:rsid w:val="005C673B"/>
    <w:rsid w:val="005C7FE6"/>
    <w:rsid w:val="005D0516"/>
    <w:rsid w:val="005D5526"/>
    <w:rsid w:val="005D5DF1"/>
    <w:rsid w:val="005F2C37"/>
    <w:rsid w:val="00644349"/>
    <w:rsid w:val="006565CD"/>
    <w:rsid w:val="00670904"/>
    <w:rsid w:val="00680237"/>
    <w:rsid w:val="006802CC"/>
    <w:rsid w:val="006A23EB"/>
    <w:rsid w:val="006B2BB0"/>
    <w:rsid w:val="006D7EC6"/>
    <w:rsid w:val="006E32B8"/>
    <w:rsid w:val="006F685D"/>
    <w:rsid w:val="00752C92"/>
    <w:rsid w:val="00791D26"/>
    <w:rsid w:val="007A7EBB"/>
    <w:rsid w:val="00835C8E"/>
    <w:rsid w:val="00844EDC"/>
    <w:rsid w:val="00891E9E"/>
    <w:rsid w:val="008C7A80"/>
    <w:rsid w:val="008E266F"/>
    <w:rsid w:val="008F665D"/>
    <w:rsid w:val="00924BD6"/>
    <w:rsid w:val="00940D79"/>
    <w:rsid w:val="0096387F"/>
    <w:rsid w:val="00974673"/>
    <w:rsid w:val="00976F8B"/>
    <w:rsid w:val="00981A91"/>
    <w:rsid w:val="009957CC"/>
    <w:rsid w:val="009B4957"/>
    <w:rsid w:val="009B5645"/>
    <w:rsid w:val="009E268E"/>
    <w:rsid w:val="00A15D69"/>
    <w:rsid w:val="00A556AC"/>
    <w:rsid w:val="00A848DB"/>
    <w:rsid w:val="00AA0E17"/>
    <w:rsid w:val="00AB2BF2"/>
    <w:rsid w:val="00AC6CC5"/>
    <w:rsid w:val="00AC73EA"/>
    <w:rsid w:val="00B06220"/>
    <w:rsid w:val="00B070F1"/>
    <w:rsid w:val="00B12F35"/>
    <w:rsid w:val="00B259B0"/>
    <w:rsid w:val="00B37CCA"/>
    <w:rsid w:val="00B61052"/>
    <w:rsid w:val="00B85F85"/>
    <w:rsid w:val="00BB1662"/>
    <w:rsid w:val="00BC75C6"/>
    <w:rsid w:val="00C348E4"/>
    <w:rsid w:val="00C84FDB"/>
    <w:rsid w:val="00CA4B3F"/>
    <w:rsid w:val="00CA69E8"/>
    <w:rsid w:val="00CD4C52"/>
    <w:rsid w:val="00D07092"/>
    <w:rsid w:val="00D12BFA"/>
    <w:rsid w:val="00D31D14"/>
    <w:rsid w:val="00D44B60"/>
    <w:rsid w:val="00D54DE2"/>
    <w:rsid w:val="00D62BC4"/>
    <w:rsid w:val="00D95E3E"/>
    <w:rsid w:val="00DE36DC"/>
    <w:rsid w:val="00E15F1C"/>
    <w:rsid w:val="00E50950"/>
    <w:rsid w:val="00E52FA2"/>
    <w:rsid w:val="00E92C5D"/>
    <w:rsid w:val="00EB69E9"/>
    <w:rsid w:val="00EC7771"/>
    <w:rsid w:val="00EF10F9"/>
    <w:rsid w:val="00F11601"/>
    <w:rsid w:val="00F12DD0"/>
    <w:rsid w:val="00F17892"/>
    <w:rsid w:val="00F436B9"/>
    <w:rsid w:val="00F517C1"/>
    <w:rsid w:val="00F526A6"/>
    <w:rsid w:val="00F573C2"/>
    <w:rsid w:val="00FE5880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9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D5C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44059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D5C28"/>
    <w:rPr>
      <w:rFonts w:ascii="Times New Roman" w:eastAsia="Times New Roman" w:hAnsi="Times New Roman" w:cs="Times New Roman"/>
      <w:b/>
      <w:sz w:val="3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D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2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887095F9A973D3CE72D15E9221619D1A66DD09E8CECA458FB6F705A7869FCCF344EA2F913C0770e4r6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8319A1118AF76E706C769B713F9486F9F38B5175BDB02094207AF47B6774391EE9C25E0CBBF6ABN2qC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13</Pages>
  <Words>4461</Words>
  <Characters>25429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68</cp:revision>
  <cp:lastPrinted>2015-06-03T08:31:00Z</cp:lastPrinted>
  <dcterms:created xsi:type="dcterms:W3CDTF">2015-04-23T14:46:00Z</dcterms:created>
  <dcterms:modified xsi:type="dcterms:W3CDTF">2015-06-08T10:56:00Z</dcterms:modified>
</cp:coreProperties>
</file>