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D" w:rsidRPr="008F1CC3" w:rsidRDefault="003536BD" w:rsidP="00353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F1CC3">
        <w:rPr>
          <w:rFonts w:ascii="Times New Roman" w:hAnsi="Times New Roman"/>
          <w:b/>
          <w:sz w:val="24"/>
          <w:szCs w:val="24"/>
        </w:rPr>
        <w:t>ПРОЕКТ</w:t>
      </w: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AEA" w:rsidRDefault="00500AEA" w:rsidP="00500AE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3F94" w:rsidRDefault="00F53F94" w:rsidP="00500AE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3F94" w:rsidRDefault="00F53F94" w:rsidP="00F53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D03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оценке пригодности к использованию муниципального недвижимого имущества в целях принятия решений о сносе непригодного к использованию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недвижимого имущества </w:t>
      </w:r>
    </w:p>
    <w:p w:rsidR="00F53F94" w:rsidRDefault="00F53F94" w:rsidP="00F53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Лыткарино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94" w:rsidRPr="002A726E" w:rsidRDefault="00F53F94" w:rsidP="00F53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2A72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F53F94" w:rsidRPr="002A726E" w:rsidRDefault="00F53F94" w:rsidP="00F53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Положение об</w:t>
      </w:r>
      <w:r w:rsidRPr="00D03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оценке пригодности к использованию муниципального недвижимого имущества в целях принятия решений о сносе непригодного к использованию муниципального недвижимого имущества в городе Лыткарино (далее – Положение) разработано на основании Федерального закона от 06.10.2003 №131-ФЗ «Об общих принципах организации местного самоуправления в Российской Федерации», ст.ст. 209, 215 Гражданского кодекса Российской Федерации, в целях реализации органами местного самоуправления города Лыткарино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собственника муниципального имущества, а также в связи с необходимостью оценки пригодности к использованию муниципального недвижимого имущества  в целях принятия решений о сносе непригодного к использованию муниципального недвижимого имущества в городе Лыткарино.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Положение определяет процедуру    принятия решений </w:t>
      </w:r>
      <w:proofErr w:type="gramStart"/>
      <w:r>
        <w:rPr>
          <w:rFonts w:ascii="Times New Roman" w:hAnsi="Times New Roman"/>
          <w:sz w:val="28"/>
          <w:szCs w:val="28"/>
        </w:rPr>
        <w:t>о сносе непригодного к использованию муниципального недвижимого имущества по результатам оценки пригодности его к использованию в 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 Лыткарино.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Решение о сносе непригодного к использованию муниципального недвижимого имущества принимается Администрацией города Лыткарино </w:t>
      </w:r>
      <w:proofErr w:type="gramStart"/>
      <w:r>
        <w:rPr>
          <w:rFonts w:ascii="Times New Roman" w:hAnsi="Times New Roman"/>
          <w:sz w:val="28"/>
          <w:szCs w:val="28"/>
        </w:rPr>
        <w:t>на основании заключения Комиссии</w:t>
      </w:r>
      <w:r w:rsidRPr="00EB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оценке пригодности к использованию муниципального недвижимого имущества в целях принятия решений о сносе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непригодного к использованию муниципального недвижимого имущества в городе Лыткарино (далее – Комиссия).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Решение  о сносе непригодного к использованию муниципального недвижимого имущества принимается в отношении недвижимого имущества (включая, объекты незавершенного строительства), принадлежащего на праве собственности городскому округу Лыткарино.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 о сносе непригодного к использованию муниципального недвижимого имущества принимается в случае аварийного состояния строительной конструкции или здания (сооружения) в целом и (или) ограниченно-работоспособного технического состояния строительной конструкции или здания (сооружения) в целом, подтвержденных  техническим заключением организации, имеющей соответствующую лицензию, при условии непригодности дальнейшего использования имущества по целевому или иному назначению и экономической неэффективности осуществления ремонта или реконструкции такого имущества. </w:t>
      </w:r>
      <w:proofErr w:type="gramEnd"/>
    </w:p>
    <w:p w:rsidR="00F53F94" w:rsidRPr="00D15D22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D15D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</w:t>
      </w:r>
      <w:proofErr w:type="gramStart"/>
      <w:r>
        <w:rPr>
          <w:rFonts w:ascii="Times New Roman" w:hAnsi="Times New Roman"/>
          <w:sz w:val="28"/>
          <w:szCs w:val="28"/>
        </w:rPr>
        <w:t>деятельности  Комиссии</w:t>
      </w:r>
      <w:proofErr w:type="gramEnd"/>
    </w:p>
    <w:p w:rsidR="00F53F94" w:rsidRPr="003174D0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Комиссия является постоянно действующей.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 утверждаются постановлением Главы города Лыткарино.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Комиссия состоит из членов Комиссии, в том числе председателя, заместителя председателя и секретаря.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Комиссия проводит заседания по мере необходимости.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Заседание Комиссии правомочно при наличии кворума, который составляет не менее двух третей членов от ее состава.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Решения Комиссии принимаются простым большинством голосов от числа членов Комиссии, присутствующих на  заседании.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равенства голосов голос председателя Комиссии является решающим.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случае несогласия одного из членов Комиссии с ее решением он вправе письменно выразить свое особое мнение, которое приобщается к протоколу заседания Комиссии.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принятия решения Комиссия: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рассматривает представленные в соответствии с пунктом 15 настоящего Положения документы;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проводит осмотр недвижимого имущества, предполагаемого к сносу (при необходимости);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приглашает на свои заседания работников структурных подразделений Администрации города Лыткарино для получения дополнительных пояснений (при необходимости);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14.4. направляет в органы местного самоуправления города Лыткарино запросы о предоставлении дополнительной информации, необходимой для принятия решения;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14.5. при необходимости приглашает экспертов  для участия в заседании Комиссии.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62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принятия решения о сносе непригодного к использованию муниципального недвижимого имущества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Для принятия решения о сносе непригодного к использованию муниципального недвижимого имущества Комитет по управлению имуществом города Лыткарино направляет в Администрацию города Лыткарино следующие документы: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 заявление о проведении оценки пригодности к использованию муниципального недвижимого имущества;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15.2. документы, подтверждающие право муниципальной собственности на имущество, в отношении которого проводится такая оценка;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15.3. заверенную копию заключения технической экспертизы организации, имеющей лицензию на осуществление данного вида деятельности, на предполагаемое к сносу недвижимое имущество. 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Документы, предусмотренные пунктом 15 настоящего Положения, после их регистрации в Администрации города Лыткарино в течение 3 рабочих дней направляются в Комиссию.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17. По результатам рассмотрения представленных документов Комиссия в 10-дневный срок принимает одно из следующих решений: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17.1. о пригодности к использованию муниципального недвижимого имущества по целевому назначению и необходимости проведения работ по его ремонту либо реконструкции;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17.2. о пригодности к использованию муниципального недвижимого имущества по иному назначению,  необходимости его перепрофилирования и проведении работ по ремонту либо реконструкции; </w:t>
      </w:r>
    </w:p>
    <w:p w:rsidR="00F53F94" w:rsidRDefault="00F53F94" w:rsidP="00F53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17.3. о непригодности  к использованию муниципального недвижимого имущества по целевому или иному назначению и  необходимости его сноса.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Решение Комиссии оформляется протоколом заседания Комиссии и подписывается председателем Комисс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секретарем.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Копия решения Комиссии</w:t>
      </w:r>
      <w:r w:rsidRPr="002A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трехдневный срок направляется в Комитет по управлению имуществом города Лыткарино.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 В случае принятия решения, указанного в пункте 17.3 настоящего Положения</w:t>
      </w:r>
      <w:r w:rsidRPr="00962770">
        <w:rPr>
          <w:rFonts w:ascii="Times New Roman" w:hAnsi="Times New Roman"/>
          <w:sz w:val="28"/>
          <w:szCs w:val="28"/>
        </w:rPr>
        <w:t xml:space="preserve"> </w:t>
      </w:r>
      <w:r w:rsidRPr="002A726E">
        <w:rPr>
          <w:rFonts w:ascii="Times New Roman" w:hAnsi="Times New Roman"/>
          <w:sz w:val="28"/>
          <w:szCs w:val="28"/>
        </w:rPr>
        <w:t>Комитет по управлению имуществом города Лыткарино го</w:t>
      </w:r>
      <w:r>
        <w:rPr>
          <w:rFonts w:ascii="Times New Roman" w:hAnsi="Times New Roman"/>
          <w:sz w:val="28"/>
          <w:szCs w:val="28"/>
        </w:rPr>
        <w:t xml:space="preserve">товит проект постановления Главы города Лыткарино о  сносе непригодного к использованию муниципального недвижимого имущества и в трехдневный срок направляет его на подписание.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После сноса непригодного к использованию муниципального недвижимого имущества Комитет по управлению имуществом города Лыткарино в установленном порядке обеспечивает внесение соответствующих изменений в Реестр муниципального имущества города Лыткарино, Государственный кадастр недвижимости и Единый государственный реестр прав на недвижимое имущество и сделок с ним. </w:t>
      </w: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F53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F94" w:rsidRDefault="00F53F94" w:rsidP="00500AE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3F94" w:rsidRDefault="00F53F94" w:rsidP="00500AE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53F94" w:rsidSect="006C51F1">
      <w:pgSz w:w="11906" w:h="16838"/>
      <w:pgMar w:top="851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41E1"/>
    <w:rsid w:val="000000A6"/>
    <w:rsid w:val="001039E2"/>
    <w:rsid w:val="00110101"/>
    <w:rsid w:val="00120E0C"/>
    <w:rsid w:val="001D67DD"/>
    <w:rsid w:val="00205118"/>
    <w:rsid w:val="00244CCF"/>
    <w:rsid w:val="0029048C"/>
    <w:rsid w:val="002C6E47"/>
    <w:rsid w:val="00346EBE"/>
    <w:rsid w:val="003532A2"/>
    <w:rsid w:val="003536BD"/>
    <w:rsid w:val="00366739"/>
    <w:rsid w:val="00381816"/>
    <w:rsid w:val="00390547"/>
    <w:rsid w:val="00466086"/>
    <w:rsid w:val="004B469F"/>
    <w:rsid w:val="004D1A40"/>
    <w:rsid w:val="004F5D1E"/>
    <w:rsid w:val="00500AEA"/>
    <w:rsid w:val="00543320"/>
    <w:rsid w:val="00552590"/>
    <w:rsid w:val="00607864"/>
    <w:rsid w:val="006B5645"/>
    <w:rsid w:val="006F4C1E"/>
    <w:rsid w:val="00795602"/>
    <w:rsid w:val="007A633C"/>
    <w:rsid w:val="007F02B3"/>
    <w:rsid w:val="00820CD0"/>
    <w:rsid w:val="008335BF"/>
    <w:rsid w:val="00985980"/>
    <w:rsid w:val="00993E6D"/>
    <w:rsid w:val="009A3397"/>
    <w:rsid w:val="00A334B5"/>
    <w:rsid w:val="00A7549A"/>
    <w:rsid w:val="00A81EB2"/>
    <w:rsid w:val="00AB413D"/>
    <w:rsid w:val="00B041E1"/>
    <w:rsid w:val="00BB0C60"/>
    <w:rsid w:val="00BB1B16"/>
    <w:rsid w:val="00BF2EFF"/>
    <w:rsid w:val="00C85904"/>
    <w:rsid w:val="00CA6A8F"/>
    <w:rsid w:val="00CE55A2"/>
    <w:rsid w:val="00D35C54"/>
    <w:rsid w:val="00DB3160"/>
    <w:rsid w:val="00E76B03"/>
    <w:rsid w:val="00F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20E0C"/>
  </w:style>
  <w:style w:type="paragraph" w:styleId="ad">
    <w:name w:val="Normal (Web)"/>
    <w:basedOn w:val="a"/>
    <w:semiHidden/>
    <w:unhideWhenUsed/>
    <w:rsid w:val="00500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2015-04-24T08:36:00Z</dcterms:created>
  <dcterms:modified xsi:type="dcterms:W3CDTF">2015-08-03T09:09:00Z</dcterms:modified>
</cp:coreProperties>
</file>