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30" w:rsidRPr="006B6D30" w:rsidRDefault="006B6D30" w:rsidP="006B6D30">
      <w:pPr>
        <w:spacing w:after="0" w:line="240" w:lineRule="auto"/>
        <w:jc w:val="right"/>
        <w:rPr>
          <w:rFonts w:ascii="Times New Roman" w:hAnsi="Times New Roman"/>
          <w:b/>
          <w:color w:val="000000"/>
          <w:sz w:val="28"/>
          <w:szCs w:val="28"/>
        </w:rPr>
      </w:pPr>
      <w:r w:rsidRPr="006B6D30">
        <w:rPr>
          <w:rFonts w:ascii="Times New Roman" w:hAnsi="Times New Roman"/>
          <w:b/>
          <w:color w:val="000000"/>
          <w:sz w:val="28"/>
          <w:szCs w:val="28"/>
        </w:rPr>
        <w:t>ПРОЕКТ</w:t>
      </w:r>
    </w:p>
    <w:p w:rsidR="006B6D30" w:rsidRDefault="006B6D30" w:rsidP="006B6D30">
      <w:pPr>
        <w:spacing w:after="0" w:line="240" w:lineRule="auto"/>
        <w:jc w:val="right"/>
        <w:rPr>
          <w:rFonts w:ascii="Times New Roman" w:hAnsi="Times New Roman"/>
          <w:color w:val="000000"/>
          <w:sz w:val="28"/>
          <w:szCs w:val="28"/>
        </w:rPr>
      </w:pPr>
    </w:p>
    <w:p w:rsidR="006B6D30" w:rsidRDefault="006B6D30" w:rsidP="006B6D30">
      <w:pPr>
        <w:spacing w:after="0" w:line="240" w:lineRule="auto"/>
        <w:jc w:val="right"/>
        <w:rPr>
          <w:rFonts w:ascii="Times New Roman" w:hAnsi="Times New Roman"/>
          <w:color w:val="000000"/>
          <w:sz w:val="28"/>
          <w:szCs w:val="28"/>
        </w:rPr>
      </w:pPr>
    </w:p>
    <w:p w:rsidR="006B6D30" w:rsidRDefault="006B6D30" w:rsidP="006B6D30">
      <w:pPr>
        <w:spacing w:after="0" w:line="240" w:lineRule="auto"/>
        <w:jc w:val="right"/>
        <w:rPr>
          <w:rFonts w:ascii="Times New Roman" w:hAnsi="Times New Roman"/>
          <w:color w:val="000000"/>
          <w:sz w:val="28"/>
          <w:szCs w:val="28"/>
        </w:rPr>
      </w:pPr>
    </w:p>
    <w:p w:rsidR="006B6D30" w:rsidRDefault="006B6D30" w:rsidP="006B6D30">
      <w:pPr>
        <w:spacing w:after="0" w:line="240" w:lineRule="auto"/>
        <w:jc w:val="right"/>
        <w:rPr>
          <w:rFonts w:ascii="Times New Roman" w:hAnsi="Times New Roman"/>
          <w:color w:val="000000"/>
          <w:sz w:val="28"/>
          <w:szCs w:val="28"/>
        </w:rPr>
      </w:pPr>
    </w:p>
    <w:p w:rsidR="006B6D30" w:rsidRDefault="006B6D30" w:rsidP="006B6D3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ПОРЯДОК</w:t>
      </w:r>
    </w:p>
    <w:p w:rsidR="006B6D30" w:rsidRDefault="006B6D30" w:rsidP="006B6D3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оказания  финансовой поддержки субъектам малого и среднего предпринимательства в городе  Лыткарино</w:t>
      </w:r>
    </w:p>
    <w:p w:rsidR="006B6D30" w:rsidRDefault="006B6D30" w:rsidP="006B6D30">
      <w:pPr>
        <w:spacing w:after="0" w:line="240" w:lineRule="auto"/>
        <w:jc w:val="center"/>
        <w:rPr>
          <w:rFonts w:ascii="Times New Roman" w:hAnsi="Times New Roman"/>
          <w:color w:val="000000"/>
          <w:sz w:val="28"/>
          <w:szCs w:val="28"/>
        </w:rPr>
      </w:pPr>
    </w:p>
    <w:p w:rsidR="006B6D30" w:rsidRDefault="006B6D30" w:rsidP="006B6D30">
      <w:pPr>
        <w:spacing w:after="0" w:line="240" w:lineRule="auto"/>
        <w:jc w:val="center"/>
        <w:rPr>
          <w:rFonts w:ascii="Times New Roman" w:hAnsi="Times New Roman"/>
          <w:color w:val="000000"/>
          <w:sz w:val="28"/>
          <w:szCs w:val="28"/>
        </w:rPr>
      </w:pPr>
    </w:p>
    <w:p w:rsidR="006B6D30" w:rsidRDefault="006B6D30" w:rsidP="006B6D30">
      <w:pPr>
        <w:pStyle w:val="a4"/>
        <w:numPr>
          <w:ilvl w:val="0"/>
          <w:numId w:val="1"/>
        </w:numPr>
        <w:spacing w:after="0" w:line="240" w:lineRule="auto"/>
        <w:ind w:left="0" w:firstLine="567"/>
        <w:jc w:val="both"/>
        <w:rPr>
          <w:rFonts w:ascii="Times New Roman" w:hAnsi="Times New Roman"/>
          <w:color w:val="000000"/>
          <w:sz w:val="28"/>
          <w:szCs w:val="28"/>
        </w:rPr>
      </w:pPr>
      <w:proofErr w:type="gramStart"/>
      <w:r>
        <w:rPr>
          <w:rFonts w:ascii="Times New Roman" w:hAnsi="Times New Roman"/>
          <w:color w:val="000000"/>
          <w:sz w:val="28"/>
          <w:szCs w:val="28"/>
        </w:rPr>
        <w:t>Порядок оказания  финансовой поддержки субъектам малого и среднего предпринимательства в городе  Лыткарино (далее – Порядок) разработан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в целях реализации мероприятий муниципальной программы «Предпринимательство города Лыткарино» на 2015-2019 годы, утвержденной постановлением</w:t>
      </w:r>
      <w:proofErr w:type="gramEnd"/>
      <w:r>
        <w:rPr>
          <w:rFonts w:ascii="Times New Roman" w:hAnsi="Times New Roman"/>
          <w:color w:val="000000"/>
          <w:sz w:val="28"/>
          <w:szCs w:val="28"/>
        </w:rPr>
        <w:t xml:space="preserve">  Главы города Лыткарино от 14.10.2014 № 810-п,  и создания  </w:t>
      </w:r>
      <w:r>
        <w:rPr>
          <w:rFonts w:ascii="Times New Roman" w:hAnsi="Times New Roman"/>
          <w:color w:val="000000"/>
          <w:sz w:val="28"/>
          <w:szCs w:val="28"/>
          <w:lang w:eastAsia="ru-RU"/>
        </w:rPr>
        <w:t xml:space="preserve">условий для развития малого и среднего предпринимательства в городе Лыткарино. </w:t>
      </w:r>
    </w:p>
    <w:p w:rsidR="006B6D30" w:rsidRDefault="006B6D30" w:rsidP="006B6D30">
      <w:pPr>
        <w:pStyle w:val="a4"/>
        <w:numPr>
          <w:ilvl w:val="0"/>
          <w:numId w:val="1"/>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Настоящий Порядок определяет механизм и условия оказания финансовой поддержки субъектам малого и среднего предпринимательства в городе  Лыткарино.</w:t>
      </w:r>
    </w:p>
    <w:p w:rsidR="006B6D30" w:rsidRDefault="006B6D30" w:rsidP="006B6D30">
      <w:pPr>
        <w:pStyle w:val="a4"/>
        <w:numPr>
          <w:ilvl w:val="0"/>
          <w:numId w:val="1"/>
        </w:numPr>
        <w:autoSpaceDE w:val="0"/>
        <w:autoSpaceDN w:val="0"/>
        <w:adjustRightInd w:val="0"/>
        <w:spacing w:after="0" w:line="240" w:lineRule="auto"/>
        <w:ind w:left="0" w:firstLine="540"/>
        <w:jc w:val="both"/>
        <w:rPr>
          <w:rFonts w:ascii="Times New Roman" w:hAnsi="Times New Roman"/>
          <w:bCs/>
          <w:color w:val="000000" w:themeColor="text1"/>
          <w:sz w:val="28"/>
          <w:szCs w:val="28"/>
          <w:lang w:eastAsia="ru-RU"/>
        </w:rPr>
      </w:pPr>
      <w:r>
        <w:rPr>
          <w:rFonts w:ascii="Times New Roman" w:hAnsi="Times New Roman"/>
          <w:color w:val="000000"/>
          <w:sz w:val="28"/>
          <w:szCs w:val="28"/>
        </w:rPr>
        <w:t>Финансовая поддержка оказывается путем предоставления субсидий из бюджета города Лыткарино субъектам малого и среднего предпринимательства по результатам</w:t>
      </w:r>
      <w:r>
        <w:rPr>
          <w:rFonts w:ascii="Times New Roman" w:hAnsi="Times New Roman"/>
          <w:bCs/>
          <w:color w:val="000000" w:themeColor="text1"/>
          <w:sz w:val="28"/>
          <w:szCs w:val="28"/>
          <w:lang w:eastAsia="ru-RU"/>
        </w:rPr>
        <w:t xml:space="preserve"> конкурсного отбора  в целях оказания финансовой поддержки субъектам малого и среднего предпринимательства в городе Лыткарино.</w:t>
      </w:r>
      <w:r>
        <w:rPr>
          <w:rFonts w:ascii="Times New Roman" w:hAnsi="Times New Roman"/>
          <w:color w:val="000000"/>
          <w:sz w:val="28"/>
          <w:szCs w:val="28"/>
        </w:rPr>
        <w:t xml:space="preserve"> </w:t>
      </w:r>
    </w:p>
    <w:p w:rsidR="006B6D30" w:rsidRDefault="006B6D30" w:rsidP="006B6D30">
      <w:pPr>
        <w:pStyle w:val="a4"/>
        <w:numPr>
          <w:ilvl w:val="0"/>
          <w:numId w:val="1"/>
        </w:numPr>
        <w:autoSpaceDE w:val="0"/>
        <w:autoSpaceDN w:val="0"/>
        <w:adjustRightInd w:val="0"/>
        <w:spacing w:after="0" w:line="240" w:lineRule="auto"/>
        <w:ind w:left="0" w:firstLine="567"/>
        <w:jc w:val="both"/>
        <w:rPr>
          <w:rFonts w:ascii="Times New Roman" w:hAnsi="Times New Roman"/>
          <w:bCs/>
          <w:color w:val="000000" w:themeColor="text1"/>
          <w:sz w:val="28"/>
          <w:szCs w:val="28"/>
          <w:lang w:eastAsia="ru-RU"/>
        </w:rPr>
      </w:pPr>
      <w:r>
        <w:rPr>
          <w:rFonts w:ascii="Times New Roman" w:hAnsi="Times New Roman"/>
          <w:color w:val="000000"/>
          <w:sz w:val="28"/>
          <w:szCs w:val="28"/>
        </w:rPr>
        <w:t xml:space="preserve">Порядок </w:t>
      </w:r>
      <w:r>
        <w:rPr>
          <w:rFonts w:ascii="Times New Roman" w:hAnsi="Times New Roman"/>
          <w:bCs/>
          <w:color w:val="000000" w:themeColor="text1"/>
          <w:sz w:val="28"/>
          <w:szCs w:val="28"/>
          <w:lang w:eastAsia="ru-RU"/>
        </w:rPr>
        <w:t xml:space="preserve"> проведения конкурсного отбора  в целях оказания финансовой поддержки субъектам малого и среднего предпринимательства в городе Лыткарино определяется Администрацией города Лыткарино (далее – Порядок проведения конкурсного отбора).   </w:t>
      </w:r>
    </w:p>
    <w:p w:rsidR="006B6D30" w:rsidRDefault="006B6D30" w:rsidP="006B6D30">
      <w:pPr>
        <w:pStyle w:val="a4"/>
        <w:autoSpaceDE w:val="0"/>
        <w:autoSpaceDN w:val="0"/>
        <w:adjustRightInd w:val="0"/>
        <w:spacing w:after="0" w:line="240" w:lineRule="auto"/>
        <w:ind w:left="0"/>
        <w:jc w:val="both"/>
        <w:rPr>
          <w:rFonts w:ascii="Times New Roman" w:hAnsi="Times New Roman"/>
          <w:bCs/>
          <w:color w:val="000000" w:themeColor="text1"/>
          <w:sz w:val="28"/>
          <w:szCs w:val="28"/>
          <w:lang w:eastAsia="ru-RU"/>
        </w:rPr>
      </w:pPr>
      <w:r>
        <w:rPr>
          <w:rFonts w:ascii="Times New Roman" w:hAnsi="Times New Roman"/>
          <w:bCs/>
          <w:sz w:val="28"/>
          <w:szCs w:val="28"/>
          <w:lang w:eastAsia="ru-RU"/>
        </w:rPr>
        <w:tab/>
        <w:t xml:space="preserve">5. </w:t>
      </w:r>
      <w:proofErr w:type="gramStart"/>
      <w:r>
        <w:rPr>
          <w:rFonts w:ascii="Times New Roman" w:hAnsi="Times New Roman"/>
          <w:bCs/>
          <w:sz w:val="28"/>
          <w:szCs w:val="28"/>
          <w:lang w:eastAsia="ru-RU"/>
        </w:rPr>
        <w:t xml:space="preserve">Субсидия предоставляется субъектам </w:t>
      </w:r>
      <w:r>
        <w:rPr>
          <w:rFonts w:ascii="Times New Roman" w:hAnsi="Times New Roman"/>
          <w:bCs/>
          <w:color w:val="000000" w:themeColor="text1"/>
          <w:sz w:val="28"/>
          <w:szCs w:val="28"/>
          <w:lang w:eastAsia="ru-RU"/>
        </w:rPr>
        <w:t>малого и среднего предпринимательства</w:t>
      </w:r>
      <w:r>
        <w:rPr>
          <w:rFonts w:ascii="Times New Roman" w:hAnsi="Times New Roman"/>
          <w:bCs/>
          <w:sz w:val="28"/>
          <w:szCs w:val="28"/>
          <w:lang w:eastAsia="ru-RU"/>
        </w:rPr>
        <w:t xml:space="preserve">  Администрацией города Лыткарино в пределах бюджетных ассигнований</w:t>
      </w:r>
      <w:r>
        <w:rPr>
          <w:rFonts w:ascii="Times New Roman" w:hAnsi="Times New Roman"/>
          <w:bCs/>
          <w:color w:val="000000" w:themeColor="text1"/>
          <w:sz w:val="28"/>
          <w:szCs w:val="28"/>
          <w:lang w:eastAsia="ru-RU"/>
        </w:rPr>
        <w:t>, предусмотренных Администрации города Лыткарино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города Лыткарино на реализацию мероприятий подпрограммы II «Развитие малого и среднего предпринимательства в городе Лыткарино» муниципальной программы «Предпринимательство города Лыткарино» на 2015-2019 годы</w:t>
      </w:r>
      <w:proofErr w:type="gramEnd"/>
      <w:r>
        <w:rPr>
          <w:rFonts w:ascii="Times New Roman" w:hAnsi="Times New Roman"/>
          <w:bCs/>
          <w:color w:val="000000" w:themeColor="text1"/>
          <w:sz w:val="28"/>
          <w:szCs w:val="28"/>
          <w:lang w:eastAsia="ru-RU"/>
        </w:rPr>
        <w:t>, утвержденной постановлением Главы города Лыткарино от 14.10.2014 № 810-п.</w:t>
      </w:r>
    </w:p>
    <w:p w:rsidR="006B6D30" w:rsidRDefault="006B6D30" w:rsidP="006B6D30">
      <w:pPr>
        <w:pStyle w:val="a4"/>
        <w:autoSpaceDE w:val="0"/>
        <w:autoSpaceDN w:val="0"/>
        <w:adjustRightInd w:val="0"/>
        <w:spacing w:after="0" w:line="240" w:lineRule="auto"/>
        <w:ind w:left="0"/>
        <w:jc w:val="both"/>
        <w:rPr>
          <w:rFonts w:ascii="Times New Roman" w:hAnsi="Times New Roman"/>
          <w:bCs/>
          <w:color w:val="000000" w:themeColor="text1"/>
          <w:sz w:val="28"/>
          <w:szCs w:val="28"/>
          <w:lang w:eastAsia="ru-RU"/>
        </w:rPr>
      </w:pPr>
    </w:p>
    <w:p w:rsidR="006B6D30" w:rsidRDefault="006B6D30" w:rsidP="006B6D30">
      <w:pPr>
        <w:pStyle w:val="a4"/>
        <w:autoSpaceDE w:val="0"/>
        <w:autoSpaceDN w:val="0"/>
        <w:adjustRightInd w:val="0"/>
        <w:spacing w:after="0" w:line="240" w:lineRule="auto"/>
        <w:ind w:left="0"/>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lastRenderedPageBreak/>
        <w:tab/>
        <w:t xml:space="preserve">6. </w:t>
      </w:r>
      <w:r>
        <w:rPr>
          <w:rFonts w:ascii="Times New Roman" w:hAnsi="Times New Roman"/>
          <w:color w:val="000000"/>
          <w:sz w:val="28"/>
          <w:szCs w:val="28"/>
        </w:rPr>
        <w:t>Субсидии предоставляются на цели, указанные в</w:t>
      </w:r>
      <w:r>
        <w:rPr>
          <w:rFonts w:ascii="Times New Roman" w:hAnsi="Times New Roman"/>
          <w:bCs/>
          <w:color w:val="000000"/>
          <w:sz w:val="28"/>
          <w:szCs w:val="28"/>
          <w:lang w:eastAsia="ru-RU"/>
        </w:rPr>
        <w:t xml:space="preserve"> </w:t>
      </w:r>
      <w:r>
        <w:rPr>
          <w:rFonts w:ascii="Times New Roman" w:hAnsi="Times New Roman"/>
          <w:bCs/>
          <w:color w:val="000000" w:themeColor="text1"/>
          <w:sz w:val="28"/>
          <w:szCs w:val="28"/>
          <w:lang w:eastAsia="ru-RU"/>
        </w:rPr>
        <w:t>подпрограмме II «Развитие малого и среднего предпринимательства в городе Лыткарино» муниципальной программы «Предпринимательство города Лыткарино» на 2015-2019 годы, утвержденной постановлением Главы города Лыткарино от 14.10.2014 № 810-п:</w:t>
      </w:r>
    </w:p>
    <w:p w:rsidR="006B6D30" w:rsidRDefault="006B6D30" w:rsidP="006B6D30">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color w:val="000000" w:themeColor="text1"/>
          <w:sz w:val="28"/>
          <w:szCs w:val="28"/>
          <w:lang w:eastAsia="ru-RU"/>
        </w:rPr>
        <w:t xml:space="preserve">6.1. </w:t>
      </w:r>
      <w:r>
        <w:rPr>
          <w:rFonts w:ascii="Times New Roman" w:hAnsi="Times New Roman"/>
          <w:bCs/>
          <w:sz w:val="28"/>
          <w:szCs w:val="28"/>
          <w:lang w:eastAsia="ru-RU"/>
        </w:rPr>
        <w:t xml:space="preserve">частичная компенсация затрат субъектов </w:t>
      </w:r>
      <w:r>
        <w:rPr>
          <w:rFonts w:ascii="Times New Roman" w:hAnsi="Times New Roman"/>
          <w:bCs/>
          <w:color w:val="000000" w:themeColor="text1"/>
          <w:sz w:val="28"/>
          <w:szCs w:val="28"/>
          <w:lang w:eastAsia="ru-RU"/>
        </w:rPr>
        <w:t>малого и среднего предпринимательства</w:t>
      </w:r>
      <w:r>
        <w:rPr>
          <w:rFonts w:ascii="Times New Roman" w:hAnsi="Times New Roman"/>
          <w:bCs/>
          <w:sz w:val="28"/>
          <w:szCs w:val="28"/>
          <w:lang w:eastAsia="ru-RU"/>
        </w:rPr>
        <w:t>, связанных с приобретением оборудования в целях создания и (или) развития, и (или) модернизации производства товаров (работ, услуг);</w:t>
      </w:r>
    </w:p>
    <w:p w:rsidR="006B6D30" w:rsidRDefault="006B6D30" w:rsidP="006B6D30">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6.2. частичная компенсация затрат субъектов </w:t>
      </w:r>
      <w:r>
        <w:rPr>
          <w:rFonts w:ascii="Times New Roman" w:hAnsi="Times New Roman"/>
          <w:bCs/>
          <w:color w:val="000000" w:themeColor="text1"/>
          <w:sz w:val="28"/>
          <w:szCs w:val="28"/>
          <w:lang w:eastAsia="ru-RU"/>
        </w:rPr>
        <w:t>малого и среднего предпринимательства</w:t>
      </w:r>
      <w:r>
        <w:rPr>
          <w:rFonts w:ascii="Times New Roman" w:hAnsi="Times New Roman"/>
          <w:bCs/>
          <w:sz w:val="28"/>
          <w:szCs w:val="28"/>
          <w:lang w:eastAsia="ru-RU"/>
        </w:rPr>
        <w:t xml:space="preserve">  на уплату процентов по кредитам, привлеченным в российских кредитных организациях.</w:t>
      </w:r>
    </w:p>
    <w:p w:rsidR="006B6D30" w:rsidRDefault="006B6D30" w:rsidP="006B6D30">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bCs/>
          <w:sz w:val="28"/>
          <w:szCs w:val="28"/>
          <w:lang w:eastAsia="ru-RU"/>
        </w:rPr>
        <w:t xml:space="preserve">7. </w:t>
      </w:r>
      <w:r>
        <w:rPr>
          <w:rFonts w:ascii="Times New Roman" w:hAnsi="Times New Roman"/>
          <w:color w:val="000000"/>
          <w:sz w:val="28"/>
          <w:szCs w:val="28"/>
        </w:rPr>
        <w:t xml:space="preserve">Общими условиями оказания финансовой  поддержки субъектам </w:t>
      </w:r>
      <w:r>
        <w:rPr>
          <w:rFonts w:ascii="Times New Roman" w:hAnsi="Times New Roman"/>
          <w:bCs/>
          <w:color w:val="000000" w:themeColor="text1"/>
          <w:sz w:val="28"/>
          <w:szCs w:val="28"/>
          <w:lang w:eastAsia="ru-RU"/>
        </w:rPr>
        <w:t>малого и среднего предпринимательства</w:t>
      </w:r>
      <w:r>
        <w:rPr>
          <w:rFonts w:ascii="Times New Roman" w:hAnsi="Times New Roman"/>
          <w:color w:val="000000"/>
          <w:sz w:val="28"/>
          <w:szCs w:val="28"/>
        </w:rPr>
        <w:t xml:space="preserve"> (далее – субъект МСП) в городе Лыткарино являются:</w:t>
      </w:r>
    </w:p>
    <w:p w:rsidR="006B6D30" w:rsidRDefault="006B6D30" w:rsidP="006B6D30">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7.1. осуществление деятельности на территории городского округа Лыткарино Московской области и постановка на налоговый учет по месту осуществления деятельности;</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color w:val="000000"/>
          <w:sz w:val="28"/>
          <w:szCs w:val="28"/>
        </w:rPr>
        <w:t xml:space="preserve">7.2. </w:t>
      </w:r>
      <w:r>
        <w:rPr>
          <w:rFonts w:ascii="Times New Roman" w:hAnsi="Times New Roman"/>
          <w:bCs/>
          <w:color w:val="000000" w:themeColor="text1"/>
          <w:sz w:val="28"/>
          <w:szCs w:val="28"/>
          <w:lang w:eastAsia="ru-RU"/>
        </w:rPr>
        <w:t xml:space="preserve">отсутствие в отношении субъекта МСП процедуры реорганизации, ликвидации или банкротства; </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xml:space="preserve">7.3. деятельность субъекта МСП не приостановлена в порядке, предусмотренном законодательством Российской Федерации, на день подачи заявки на участие в конкурсном отборе;  </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7.4. отсутствие у субъекта МСП  задолженности по налогам, сборам и иным обязательным платежам в бюджеты любого уровня бюджетной системы Российской Федерации;</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7.5. размер среднемесячной заработной платы работников субъекта МСП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день  подачи заявки на участие в конкурсном отборе.</w:t>
      </w:r>
    </w:p>
    <w:p w:rsidR="006B6D30" w:rsidRDefault="006B6D30" w:rsidP="006B6D30">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8. Финансовая поддержка не оказывается следующим субъектам МСП:</w:t>
      </w:r>
    </w:p>
    <w:p w:rsidR="006B6D30" w:rsidRDefault="006B6D30" w:rsidP="006B6D3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hAnsi="Times New Roman"/>
          <w:bCs/>
          <w:color w:val="000000" w:themeColor="text1"/>
          <w:sz w:val="28"/>
          <w:szCs w:val="28"/>
          <w:lang w:eastAsia="ru-RU"/>
        </w:rPr>
        <w:t xml:space="preserve">8.1. </w:t>
      </w:r>
      <w:r>
        <w:rPr>
          <w:rFonts w:ascii="Times New Roman" w:eastAsiaTheme="minorHAnsi" w:hAnsi="Times New Roman"/>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6B6D30" w:rsidRDefault="006B6D30" w:rsidP="006B6D3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8.2.  являющимся участниками соглашений о разделе продукции;</w:t>
      </w:r>
      <w:proofErr w:type="gramEnd"/>
    </w:p>
    <w:p w:rsidR="006B6D30" w:rsidRDefault="006B6D30" w:rsidP="006B6D3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8.3. </w:t>
      </w:r>
      <w:proofErr w:type="gramStart"/>
      <w:r>
        <w:rPr>
          <w:rFonts w:ascii="Times New Roman" w:eastAsiaTheme="minorHAnsi" w:hAnsi="Times New Roman"/>
          <w:sz w:val="28"/>
          <w:szCs w:val="28"/>
        </w:rPr>
        <w:t>осуществляющим</w:t>
      </w:r>
      <w:proofErr w:type="gramEnd"/>
      <w:r>
        <w:rPr>
          <w:rFonts w:ascii="Times New Roman" w:eastAsiaTheme="minorHAnsi" w:hAnsi="Times New Roman"/>
          <w:sz w:val="28"/>
          <w:szCs w:val="28"/>
        </w:rPr>
        <w:t xml:space="preserve"> предпринимательскую деятельность в сфере игорного бизнеса;</w:t>
      </w:r>
    </w:p>
    <w:p w:rsidR="006B6D30" w:rsidRDefault="006B6D30" w:rsidP="006B6D3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8.4. являющимся в порядке, установленном </w:t>
      </w:r>
      <w:hyperlink r:id="rId5" w:history="1">
        <w:r>
          <w:rPr>
            <w:rStyle w:val="a3"/>
            <w:rFonts w:ascii="Times New Roman" w:eastAsiaTheme="minorHAnsi" w:hAnsi="Times New Roman"/>
            <w:color w:val="000000" w:themeColor="text1"/>
            <w:sz w:val="28"/>
            <w:szCs w:val="28"/>
            <w:u w:val="none"/>
          </w:rPr>
          <w:t>законодательством</w:t>
        </w:r>
      </w:hyperlink>
      <w:r>
        <w:rPr>
          <w:rFonts w:ascii="Times New Roman" w:eastAsiaTheme="minorHAnsi" w:hAnsi="Times New Roman"/>
          <w:color w:val="000000" w:themeColor="text1"/>
          <w:sz w:val="28"/>
          <w:szCs w:val="28"/>
        </w:rPr>
        <w:t xml:space="preserve"> </w:t>
      </w:r>
      <w:r>
        <w:rPr>
          <w:rFonts w:ascii="Times New Roman" w:eastAsiaTheme="minorHAnsi" w:hAnsi="Times New Roman"/>
          <w:sz w:val="28"/>
          <w:szCs w:val="28"/>
        </w:rPr>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6B6D30" w:rsidRDefault="006B6D30" w:rsidP="006B6D3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lastRenderedPageBreak/>
        <w:t>8.5.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6B6D30" w:rsidRDefault="006B6D30" w:rsidP="006B6D30">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r>
        <w:rPr>
          <w:rFonts w:ascii="Times New Roman" w:eastAsiaTheme="minorHAnsi" w:hAnsi="Times New Roman"/>
          <w:sz w:val="28"/>
          <w:szCs w:val="28"/>
        </w:rPr>
        <w:t xml:space="preserve">8.6. </w:t>
      </w:r>
      <w:r>
        <w:rPr>
          <w:rFonts w:ascii="Times New Roman" w:hAnsi="Times New Roman"/>
          <w:bCs/>
          <w:color w:val="000000" w:themeColor="text1"/>
          <w:sz w:val="28"/>
          <w:szCs w:val="28"/>
          <w:lang w:eastAsia="ru-RU"/>
        </w:rPr>
        <w:t>допустившим нарушения порядка и условий предоставленной ранее субсидии, в том числе не обеспечившим ее целевого использования, в случае, если с момента совершения указанного нарушения прошло менее чем 3 года;</w:t>
      </w:r>
    </w:p>
    <w:p w:rsidR="006B6D30" w:rsidRDefault="006B6D30" w:rsidP="006B6D30">
      <w:pPr>
        <w:pStyle w:val="a4"/>
        <w:autoSpaceDE w:val="0"/>
        <w:autoSpaceDN w:val="0"/>
        <w:adjustRightInd w:val="0"/>
        <w:spacing w:after="0" w:line="240" w:lineRule="auto"/>
        <w:ind w:left="0"/>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ab/>
        <w:t xml:space="preserve">8.7. являющимся получателем финансовой поддержки в рамках государственной программы </w:t>
      </w:r>
      <w:r>
        <w:rPr>
          <w:rFonts w:ascii="Times New Roman" w:hAnsi="Times New Roman"/>
          <w:color w:val="000000"/>
          <w:sz w:val="28"/>
          <w:szCs w:val="28"/>
        </w:rPr>
        <w:t xml:space="preserve">развития малого и среднего предпринимательства. </w:t>
      </w:r>
    </w:p>
    <w:p w:rsidR="006B6D30" w:rsidRDefault="006B6D30" w:rsidP="006B6D30">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bCs/>
          <w:color w:val="000000" w:themeColor="text1"/>
          <w:sz w:val="28"/>
          <w:szCs w:val="28"/>
          <w:lang w:eastAsia="ru-RU"/>
        </w:rPr>
        <w:t xml:space="preserve">9. Субъекты МСП - получатели финансовой поддержки  определяются по </w:t>
      </w:r>
      <w:r>
        <w:rPr>
          <w:rFonts w:ascii="Times New Roman" w:hAnsi="Times New Roman"/>
          <w:color w:val="000000"/>
          <w:sz w:val="28"/>
          <w:szCs w:val="28"/>
        </w:rPr>
        <w:t>результатам</w:t>
      </w:r>
      <w:r>
        <w:rPr>
          <w:rFonts w:ascii="Times New Roman" w:hAnsi="Times New Roman"/>
          <w:bCs/>
          <w:color w:val="000000" w:themeColor="text1"/>
          <w:sz w:val="28"/>
          <w:szCs w:val="28"/>
          <w:lang w:eastAsia="ru-RU"/>
        </w:rPr>
        <w:t xml:space="preserve"> конкурсного отбора  в целях оказания финансовой поддержки субъектам малого и среднего предпринимательства в городе Лыткарино.</w:t>
      </w:r>
      <w:r>
        <w:rPr>
          <w:rFonts w:ascii="Times New Roman" w:hAnsi="Times New Roman"/>
          <w:color w:val="000000"/>
          <w:sz w:val="28"/>
          <w:szCs w:val="28"/>
        </w:rPr>
        <w:t xml:space="preserve"> </w:t>
      </w:r>
    </w:p>
    <w:p w:rsidR="006B6D30" w:rsidRDefault="006B6D30" w:rsidP="006B6D30">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r>
        <w:rPr>
          <w:rFonts w:ascii="Times New Roman" w:hAnsi="Times New Roman"/>
          <w:color w:val="000000"/>
          <w:sz w:val="28"/>
          <w:szCs w:val="28"/>
        </w:rPr>
        <w:t xml:space="preserve">10. </w:t>
      </w:r>
      <w:r>
        <w:rPr>
          <w:rFonts w:ascii="Times New Roman" w:hAnsi="Times New Roman"/>
          <w:bCs/>
          <w:color w:val="000000" w:themeColor="text1"/>
          <w:sz w:val="28"/>
          <w:szCs w:val="28"/>
          <w:lang w:eastAsia="ru-RU"/>
        </w:rPr>
        <w:t xml:space="preserve">Для получения финансовой поддержки </w:t>
      </w:r>
      <w:r>
        <w:rPr>
          <w:rFonts w:ascii="Times New Roman" w:hAnsi="Times New Roman"/>
          <w:color w:val="000000"/>
          <w:sz w:val="28"/>
          <w:szCs w:val="28"/>
          <w:lang w:eastAsia="ru-RU"/>
        </w:rPr>
        <w:t xml:space="preserve">  субъекты МСП подают в Администрацию города Лыткарино заявку на участие в конкурсном отборе </w:t>
      </w:r>
      <w:r>
        <w:rPr>
          <w:rFonts w:ascii="Times New Roman" w:hAnsi="Times New Roman"/>
          <w:bCs/>
          <w:color w:val="000000" w:themeColor="text1"/>
          <w:sz w:val="28"/>
          <w:szCs w:val="28"/>
          <w:lang w:eastAsia="ru-RU"/>
        </w:rPr>
        <w:t>по форме, утвержденной Порядком проведения конкурсного отбора.</w:t>
      </w:r>
    </w:p>
    <w:p w:rsidR="006B6D30" w:rsidRDefault="006B6D30" w:rsidP="006B6D30">
      <w:pPr>
        <w:autoSpaceDE w:val="0"/>
        <w:autoSpaceDN w:val="0"/>
        <w:adjustRightInd w:val="0"/>
        <w:spacing w:after="0" w:line="240" w:lineRule="auto"/>
        <w:ind w:firstLine="540"/>
        <w:jc w:val="both"/>
        <w:rPr>
          <w:rFonts w:ascii="Times New Roman" w:hAnsi="Times New Roman"/>
          <w:color w:val="000000"/>
          <w:sz w:val="28"/>
          <w:szCs w:val="28"/>
          <w:lang w:eastAsia="ru-RU"/>
        </w:rPr>
      </w:pPr>
      <w:r>
        <w:rPr>
          <w:rFonts w:ascii="Times New Roman" w:hAnsi="Times New Roman"/>
          <w:bCs/>
          <w:color w:val="000000" w:themeColor="text1"/>
          <w:sz w:val="28"/>
          <w:szCs w:val="28"/>
          <w:lang w:eastAsia="ru-RU"/>
        </w:rPr>
        <w:t xml:space="preserve">11. </w:t>
      </w:r>
      <w:r>
        <w:rPr>
          <w:rFonts w:ascii="Times New Roman" w:hAnsi="Times New Roman"/>
          <w:color w:val="000000"/>
          <w:sz w:val="28"/>
          <w:szCs w:val="28"/>
          <w:lang w:eastAsia="ru-RU"/>
        </w:rPr>
        <w:t xml:space="preserve"> При обращении субъектов МСП за оказанием финансовой поддержки субъекты МСП должны представить документы, подтверждающие их соответствие условиям, установленным </w:t>
      </w:r>
      <w:hyperlink r:id="rId6" w:history="1">
        <w:r>
          <w:rPr>
            <w:rStyle w:val="a3"/>
            <w:rFonts w:ascii="Times New Roman" w:hAnsi="Times New Roman"/>
            <w:color w:val="000000"/>
            <w:sz w:val="28"/>
            <w:szCs w:val="28"/>
            <w:u w:val="none"/>
            <w:lang w:eastAsia="ru-RU"/>
          </w:rPr>
          <w:t>статьей 4</w:t>
        </w:r>
      </w:hyperlink>
      <w:r>
        <w:rPr>
          <w:rFonts w:ascii="Times New Roman" w:hAnsi="Times New Roman"/>
          <w:color w:val="000000"/>
          <w:sz w:val="28"/>
          <w:szCs w:val="28"/>
          <w:lang w:eastAsia="ru-RU"/>
        </w:rPr>
        <w:t xml:space="preserve"> </w:t>
      </w:r>
      <w:r>
        <w:rPr>
          <w:rFonts w:ascii="Times New Roman" w:hAnsi="Times New Roman"/>
          <w:color w:val="000000"/>
          <w:sz w:val="28"/>
          <w:szCs w:val="28"/>
        </w:rPr>
        <w:t xml:space="preserve">Федерального закона от 24.07.2007 №209-ФЗ «О развитии малого и среднего предпринимательства в Российской Федерации», </w:t>
      </w:r>
      <w:r>
        <w:rPr>
          <w:rFonts w:ascii="Times New Roman" w:hAnsi="Times New Roman"/>
          <w:color w:val="000000"/>
          <w:sz w:val="28"/>
          <w:szCs w:val="28"/>
          <w:lang w:eastAsia="ru-RU"/>
        </w:rPr>
        <w:t>и условиям, предусмотренным настоящим Порядком.</w:t>
      </w:r>
    </w:p>
    <w:p w:rsidR="006B6D30" w:rsidRDefault="006B6D30" w:rsidP="006B6D30">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12. Субсидия предоставляется субъекту МСП только на одну из целей, указанных в пункте 6 настоящего Порядка. </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color w:val="000000"/>
          <w:sz w:val="28"/>
          <w:szCs w:val="28"/>
        </w:rPr>
        <w:t xml:space="preserve">13. </w:t>
      </w:r>
      <w:proofErr w:type="gramStart"/>
      <w:r>
        <w:rPr>
          <w:rFonts w:ascii="Times New Roman" w:hAnsi="Times New Roman"/>
          <w:color w:val="000000"/>
          <w:sz w:val="28"/>
          <w:szCs w:val="28"/>
        </w:rPr>
        <w:t xml:space="preserve">Субсидия, предоставляемая на цели, указанные в пункте 6.1 настоящего Порядка, направляется на компенсацию фактически произведенных затрат субъекта МСП по приобретению оборудования (устройств, </w:t>
      </w:r>
      <w:r>
        <w:rPr>
          <w:rFonts w:ascii="Times New Roman" w:hAnsi="Times New Roman"/>
          <w:bCs/>
          <w:color w:val="000000" w:themeColor="text1"/>
          <w:sz w:val="28"/>
          <w:szCs w:val="28"/>
          <w:lang w:eastAsia="ru-RU"/>
        </w:rPr>
        <w:t>механизмов, транспортных средств (за исключением легковых автомобилей и воздушных судов), станков, приборов, аппаратов, агрегатов, установок, машин, спецтехники), бывшего в эксплуатации не более 5 лет, в целях создания и (или) развития, и (или) модернизации производства товаров (работ, услуг), в</w:t>
      </w:r>
      <w:proofErr w:type="gramEnd"/>
      <w:r>
        <w:rPr>
          <w:rFonts w:ascii="Times New Roman" w:hAnsi="Times New Roman"/>
          <w:bCs/>
          <w:color w:val="000000" w:themeColor="text1"/>
          <w:sz w:val="28"/>
          <w:szCs w:val="28"/>
          <w:lang w:eastAsia="ru-RU"/>
        </w:rPr>
        <w:t xml:space="preserve"> том числе на его монтаж (если затраты на монтаж предусмотрены соответствующим договором на приобретение оборудования). </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xml:space="preserve">Средства субсидии направляются на </w:t>
      </w:r>
      <w:proofErr w:type="spellStart"/>
      <w:r>
        <w:rPr>
          <w:rFonts w:ascii="Times New Roman" w:hAnsi="Times New Roman"/>
          <w:bCs/>
          <w:color w:val="000000" w:themeColor="text1"/>
          <w:sz w:val="28"/>
          <w:szCs w:val="28"/>
          <w:lang w:eastAsia="ru-RU"/>
        </w:rPr>
        <w:t>софинансирование</w:t>
      </w:r>
      <w:proofErr w:type="spellEnd"/>
      <w:r>
        <w:rPr>
          <w:rFonts w:ascii="Times New Roman" w:hAnsi="Times New Roman"/>
          <w:bCs/>
          <w:color w:val="000000" w:themeColor="text1"/>
          <w:sz w:val="28"/>
          <w:szCs w:val="28"/>
          <w:lang w:eastAsia="ru-RU"/>
        </w:rPr>
        <w:t xml:space="preserve"> затрат субъекта МСП из расчета не более 50 процентов произведенных затрат, при этом размер субсидии не превышает 1 (одного) миллиона рублей на одного субъекта МСП.</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14.</w:t>
      </w: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Субсидия, предоставляемая на цели, указанные в пункте 6.2 настоящего Порядка, направляется на  компенсацию фактически произведенных затрат субъекта МСП на уплату процентов по кредитам, </w:t>
      </w:r>
      <w:r>
        <w:rPr>
          <w:rFonts w:ascii="Times New Roman" w:hAnsi="Times New Roman"/>
          <w:bCs/>
          <w:color w:val="000000" w:themeColor="text1"/>
          <w:sz w:val="28"/>
          <w:szCs w:val="28"/>
          <w:lang w:eastAsia="ru-RU"/>
        </w:rPr>
        <w:t>выданным субъектам МСП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при условии:</w:t>
      </w:r>
      <w:proofErr w:type="gramEnd"/>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lastRenderedPageBreak/>
        <w:t xml:space="preserve">- сумма привлеченного кредита в соответствии с условиями заключенного кредитного договора составляет более 2 (двух) миллионов рублей; </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кредитный договор является действующим на момент подачи заявления;</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xml:space="preserve">- срок эксплуатации приобретаемого оборудования не превышает 5лет. </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Субсидия предоставляется субъектам МСП из расчета не более двух третьих ключевой ставки Центрального банка Российской Федерации, при этом размер субсидии не превышает 1 (одного) миллиона рублей на одного субъекта МСП.</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xml:space="preserve">15. Субсидии субъектам МСП предоставляются на компенсацию затрат, произведенных не ранее 1 января текущего календарного года. </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16. Предоставление субсидии осуществляется на основании соглашения о предоставлении субсидии субъекту МСП, заключаемому по форме, утверждаемой  Порядком проведения конкурсного отбора (далее – Соглашение).</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xml:space="preserve">17. Администрация города Лыткарино осуществляет перечисление субсидии в сроки, установленные Соглашением, на счет субъекта МСП, открытый ему в кредитной организации. </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xml:space="preserve">18. Субъекты МСП  несут ответственность за достоверность сведений, </w:t>
      </w:r>
      <w:r>
        <w:rPr>
          <w:rFonts w:ascii="Times New Roman" w:hAnsi="Times New Roman"/>
          <w:bCs/>
          <w:color w:val="000000" w:themeColor="text1"/>
          <w:sz w:val="28"/>
          <w:szCs w:val="28"/>
          <w:lang w:eastAsia="ru-RU"/>
        </w:rPr>
        <w:br/>
        <w:t xml:space="preserve">представляемых в Администрацию города Лыткарино, а также за целевое использование бюджетных средств города Лыткарино.  </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xml:space="preserve">19.  Администрация города Лыткарино осуществляет контроль </w:t>
      </w:r>
      <w:proofErr w:type="gramStart"/>
      <w:r>
        <w:rPr>
          <w:rFonts w:ascii="Times New Roman" w:hAnsi="Times New Roman"/>
          <w:bCs/>
          <w:color w:val="000000" w:themeColor="text1"/>
          <w:sz w:val="28"/>
          <w:szCs w:val="28"/>
          <w:lang w:eastAsia="ru-RU"/>
        </w:rPr>
        <w:t>за</w:t>
      </w:r>
      <w:proofErr w:type="gramEnd"/>
      <w:r>
        <w:rPr>
          <w:rFonts w:ascii="Times New Roman" w:hAnsi="Times New Roman"/>
          <w:bCs/>
          <w:color w:val="000000" w:themeColor="text1"/>
          <w:sz w:val="28"/>
          <w:szCs w:val="28"/>
          <w:lang w:eastAsia="ru-RU"/>
        </w:rPr>
        <w:t xml:space="preserve">:  </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xml:space="preserve">- соответствием субъектов МСП  условиям оказания финансовой поддержки; </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xml:space="preserve">- выполнением субъектами МСП обязательств, установленных Соглашениями.  </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20. Средства субсидии подлежат возврату в бюджет города Лыткарино в случаях:</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невыполнения субъектом МСП обязательств,  установленных Соглашением;</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xml:space="preserve">- недостоверности сведений, содержащихся в представленных субъектом МСП документах; </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нецелевого использования средств субсидии;</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проведения  в отношении субъекта МСП процедуры реорганизации, ликвидации или банкротства.</w:t>
      </w: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xml:space="preserve">21. </w:t>
      </w:r>
      <w:proofErr w:type="gramStart"/>
      <w:r>
        <w:rPr>
          <w:rFonts w:ascii="Times New Roman" w:hAnsi="Times New Roman"/>
          <w:bCs/>
          <w:color w:val="000000" w:themeColor="text1"/>
          <w:sz w:val="28"/>
          <w:szCs w:val="28"/>
          <w:lang w:eastAsia="ru-RU"/>
        </w:rPr>
        <w:t>Требование Администрации города Лыткарино о возврате в бюджет города Лыткарино средств субсидии, с указанием суммы, сроков, кода бюджетной классификации Российской Федерации, по которому должен быть осуществлен возврат денежных средств, реквизитов банковского счета, на который должны быть перечислены указанные средства,  в течение 5 календарных дней с даты подписания направляется субъекту МСП – получателю субсидии и подлежит исполнению в установленные сроки.</w:t>
      </w:r>
      <w:proofErr w:type="gramEnd"/>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p>
    <w:p w:rsidR="006B6D30" w:rsidRDefault="006B6D30" w:rsidP="006B6D30">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p>
    <w:p w:rsidR="006B6D30" w:rsidRDefault="006B6D30" w:rsidP="006B6D30">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lastRenderedPageBreak/>
        <w:t>22. В случае неисполнения получателем субсидии требования о ее возврате Администрация города Лыткарино производит ее взыскание в порядке, установленном законодательством Российской Федерации.</w:t>
      </w:r>
    </w:p>
    <w:p w:rsidR="006B6D30" w:rsidRDefault="006B6D30" w:rsidP="006B6D30">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003BEC" w:rsidRDefault="00003BEC"/>
    <w:sectPr w:rsidR="00003BEC" w:rsidSect="00003B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62D67"/>
    <w:multiLevelType w:val="hybridMultilevel"/>
    <w:tmpl w:val="82EAD47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6B6D30"/>
    <w:rsid w:val="00003BEC"/>
    <w:rsid w:val="006B6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D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6D30"/>
    <w:rPr>
      <w:color w:val="0000FF"/>
      <w:u w:val="single"/>
    </w:rPr>
  </w:style>
  <w:style w:type="paragraph" w:styleId="a4">
    <w:name w:val="List Paragraph"/>
    <w:basedOn w:val="a"/>
    <w:qFormat/>
    <w:rsid w:val="006B6D30"/>
    <w:pPr>
      <w:ind w:left="720"/>
      <w:contextualSpacing/>
    </w:pPr>
  </w:style>
</w:styles>
</file>

<file path=word/webSettings.xml><?xml version="1.0" encoding="utf-8"?>
<w:webSettings xmlns:r="http://schemas.openxmlformats.org/officeDocument/2006/relationships" xmlns:w="http://schemas.openxmlformats.org/wordprocessingml/2006/main">
  <w:divs>
    <w:div w:id="14445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BE9442D219ECB1E760E709DF6E917D2C69B171A859E401FD807159031744984109EE016D5BE2F7pBf3O" TargetMode="External"/><Relationship Id="rId5" Type="http://schemas.openxmlformats.org/officeDocument/2006/relationships/hyperlink" Target="consultantplus://offline/ref=3919186785E46E528AB76262CEE64BD4F7D7496E51BB8390C6D80C2D53DA2439DC202A98A76DB0C4q3T5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8507</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2015-09-17T09:35:00Z</dcterms:created>
  <dcterms:modified xsi:type="dcterms:W3CDTF">2015-09-17T09:36:00Z</dcterms:modified>
</cp:coreProperties>
</file>