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464029">
        <w:t xml:space="preserve">                              </w:t>
      </w:r>
      <w:r w:rsidR="00B57F98">
        <w:t>29</w:t>
      </w:r>
      <w:r>
        <w:t>.0</w:t>
      </w:r>
      <w:r w:rsidR="00B57F98">
        <w:t>5</w:t>
      </w:r>
      <w:r>
        <w:t>.2017 года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проведенной экспертизы установлено, </w:t>
      </w:r>
      <w:r>
        <w:rPr>
          <w:sz w:val="28"/>
          <w:szCs w:val="28"/>
        </w:rPr>
        <w:t>представленным проектом предлагается внести следующие изменения в утвержденный бюджет города Лыткарино:</w:t>
      </w:r>
    </w:p>
    <w:p w:rsidR="0095494A" w:rsidRDefault="00FD13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</w:t>
      </w:r>
      <w:r w:rsidR="00464029">
        <w:rPr>
          <w:sz w:val="28"/>
          <w:szCs w:val="28"/>
        </w:rPr>
        <w:t xml:space="preserve">ний предлагается увеличить на </w:t>
      </w:r>
      <w:r w:rsidR="00B57F98">
        <w:rPr>
          <w:sz w:val="28"/>
          <w:szCs w:val="28"/>
        </w:rPr>
        <w:t>198 296,8</w:t>
      </w:r>
      <w:r>
        <w:rPr>
          <w:sz w:val="28"/>
          <w:szCs w:val="28"/>
        </w:rPr>
        <w:t xml:space="preserve"> тыс. рублей в 2017 году,</w:t>
      </w:r>
      <w:r w:rsidR="00B57F98">
        <w:rPr>
          <w:sz w:val="28"/>
          <w:szCs w:val="28"/>
        </w:rPr>
        <w:t xml:space="preserve"> на 88 942,7 тыс. рублей в 2018 году, на 98 396,5 тыс. рублей в 2019 году;</w:t>
      </w:r>
    </w:p>
    <w:p w:rsidR="00464029" w:rsidRDefault="0046402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внутреннее перераспределение бюджетных средств по главным распорядителям бю</w:t>
      </w:r>
      <w:r w:rsidR="00B57F98">
        <w:rPr>
          <w:sz w:val="28"/>
          <w:szCs w:val="28"/>
        </w:rPr>
        <w:t>джетных средств на общую сумму 21</w:t>
      </w:r>
      <w:r>
        <w:rPr>
          <w:sz w:val="28"/>
          <w:szCs w:val="28"/>
        </w:rPr>
        <w:t> </w:t>
      </w:r>
      <w:r w:rsidR="00B57F98">
        <w:rPr>
          <w:sz w:val="28"/>
          <w:szCs w:val="28"/>
        </w:rPr>
        <w:t>331</w:t>
      </w:r>
      <w:r>
        <w:rPr>
          <w:sz w:val="28"/>
          <w:szCs w:val="28"/>
        </w:rPr>
        <w:t>,</w:t>
      </w:r>
      <w:r w:rsidR="00B57F98">
        <w:rPr>
          <w:sz w:val="28"/>
          <w:szCs w:val="28"/>
        </w:rPr>
        <w:t>5 тыс. рублей.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вносит изменения в текстовую часть закона о бюджете, а </w:t>
      </w:r>
      <w:r w:rsidR="00464029">
        <w:rPr>
          <w:sz w:val="28"/>
          <w:szCs w:val="28"/>
        </w:rPr>
        <w:t>так же</w:t>
      </w:r>
      <w:r>
        <w:rPr>
          <w:sz w:val="28"/>
          <w:szCs w:val="28"/>
        </w:rPr>
        <w:t xml:space="preserve"> в соответствующие Приложения утвержденного бюджета города.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</w:t>
      </w:r>
      <w:r w:rsidR="00B57F98">
        <w:rPr>
          <w:sz w:val="28"/>
        </w:rPr>
        <w:t>ки и подготовлено заключение №2</w:t>
      </w:r>
      <w:r w:rsidR="00464029">
        <w:rPr>
          <w:sz w:val="28"/>
        </w:rPr>
        <w:t xml:space="preserve">3 от </w:t>
      </w:r>
      <w:r w:rsidR="00566323">
        <w:rPr>
          <w:sz w:val="28"/>
        </w:rPr>
        <w:t>25</w:t>
      </w:r>
      <w:r>
        <w:rPr>
          <w:sz w:val="28"/>
        </w:rPr>
        <w:t>.0</w:t>
      </w:r>
      <w:r w:rsidR="00566323">
        <w:rPr>
          <w:sz w:val="28"/>
        </w:rPr>
        <w:t>5</w:t>
      </w:r>
      <w:bookmarkStart w:id="0" w:name="_GoBack"/>
      <w:bookmarkEnd w:id="0"/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p w:rsidR="0095494A" w:rsidRDefault="00FD13BE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333F3A"/>
    <w:rsid w:val="00464029"/>
    <w:rsid w:val="00566323"/>
    <w:rsid w:val="0095494A"/>
    <w:rsid w:val="00B57F98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4</cp:revision>
  <cp:lastPrinted>2017-06-26T15:14:00Z</cp:lastPrinted>
  <dcterms:created xsi:type="dcterms:W3CDTF">2017-06-26T15:06:00Z</dcterms:created>
  <dcterms:modified xsi:type="dcterms:W3CDTF">2017-06-26T15:14:00Z</dcterms:modified>
  <dc:language>en-US</dc:language>
</cp:coreProperties>
</file>