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4A" w:rsidRDefault="00FD13BE">
      <w:r>
        <w:t xml:space="preserve">                                                                                                                                      </w:t>
      </w:r>
    </w:p>
    <w:p w:rsidR="0095494A" w:rsidRDefault="00FD13BE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95494A" w:rsidRDefault="00FD13B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>о результатах экспертизы</w:t>
      </w:r>
      <w:r>
        <w:rPr>
          <w:b/>
          <w:sz w:val="28"/>
          <w:szCs w:val="28"/>
        </w:rPr>
        <w:t xml:space="preserve"> проекта решения Совета депутатов города Лыткарино «О внесении изменений и дополнений в решение Совета депутатов города Лыткарино от 08.12.2016 №157/17 «Об утверждении бюджета города Лыткарино на 2017 год и на плановый период 2018 и 2019 годов» </w:t>
      </w:r>
    </w:p>
    <w:p w:rsidR="0095494A" w:rsidRDefault="00FD13BE">
      <w:pPr>
        <w:spacing w:line="360" w:lineRule="auto"/>
        <w:jc w:val="center"/>
      </w:pPr>
      <w:r>
        <w:t xml:space="preserve"> </w:t>
      </w:r>
    </w:p>
    <w:p w:rsidR="0095494A" w:rsidRDefault="00FD13BE">
      <w:pPr>
        <w:spacing w:line="360" w:lineRule="auto"/>
        <w:jc w:val="center"/>
      </w:pPr>
      <w:r>
        <w:t xml:space="preserve">        </w:t>
      </w:r>
      <w:r>
        <w:t xml:space="preserve">                                                                                        </w:t>
      </w:r>
      <w:r w:rsidR="00464029">
        <w:t xml:space="preserve">                              26</w:t>
      </w:r>
      <w:r>
        <w:t>.0</w:t>
      </w:r>
      <w:r w:rsidR="00464029">
        <w:t>6</w:t>
      </w:r>
      <w:bookmarkStart w:id="0" w:name="_GoBack"/>
      <w:bookmarkEnd w:id="0"/>
      <w:r>
        <w:t>.2017 года</w:t>
      </w:r>
    </w:p>
    <w:p w:rsidR="0095494A" w:rsidRDefault="00FD13B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ходе проведенной экспертизы установлено, </w:t>
      </w:r>
      <w:r>
        <w:rPr>
          <w:sz w:val="28"/>
          <w:szCs w:val="28"/>
        </w:rPr>
        <w:t xml:space="preserve">представленным проектом предлагается внести следующие изменения в утвержденный </w:t>
      </w:r>
      <w:r>
        <w:rPr>
          <w:sz w:val="28"/>
          <w:szCs w:val="28"/>
        </w:rPr>
        <w:t>бюджет города Лыткарино:</w:t>
      </w:r>
    </w:p>
    <w:p w:rsidR="0095494A" w:rsidRDefault="00FD13BE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безвозмездных поступле</w:t>
      </w:r>
      <w:r w:rsidR="00464029">
        <w:rPr>
          <w:sz w:val="28"/>
          <w:szCs w:val="28"/>
        </w:rPr>
        <w:t>ний предлагается увеличить на 27 304,9</w:t>
      </w:r>
      <w:r>
        <w:rPr>
          <w:sz w:val="28"/>
          <w:szCs w:val="28"/>
        </w:rPr>
        <w:t xml:space="preserve"> тыс. рублей в 2017 году,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основании </w:t>
      </w:r>
      <w:r w:rsidR="00464029">
        <w:rPr>
          <w:sz w:val="28"/>
          <w:szCs w:val="28"/>
        </w:rPr>
        <w:t>постановления Правительства Московской области от 21</w:t>
      </w:r>
      <w:r>
        <w:rPr>
          <w:sz w:val="28"/>
          <w:szCs w:val="28"/>
        </w:rPr>
        <w:t>.</w:t>
      </w:r>
      <w:r w:rsidR="00464029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464029">
        <w:rPr>
          <w:sz w:val="28"/>
          <w:szCs w:val="28"/>
        </w:rPr>
        <w:t>7 №182/9</w:t>
      </w:r>
      <w:r>
        <w:rPr>
          <w:sz w:val="28"/>
          <w:szCs w:val="28"/>
        </w:rPr>
        <w:t>;</w:t>
      </w:r>
    </w:p>
    <w:p w:rsidR="00464029" w:rsidRDefault="00464029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внутреннее перераспределение бюджетных средств по главным распорядителям бюджетных средств на общую сумму 7 080,9 тыс. рублей;</w:t>
      </w:r>
    </w:p>
    <w:p w:rsidR="0095494A" w:rsidRDefault="00FD13BE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расходную </w:t>
      </w:r>
      <w:r w:rsidR="004640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часть бюджета </w:t>
      </w:r>
      <w:r w:rsidR="00464029">
        <w:rPr>
          <w:sz w:val="28"/>
          <w:szCs w:val="28"/>
        </w:rPr>
        <w:t xml:space="preserve">в 2017 году   </w:t>
      </w:r>
      <w:r>
        <w:rPr>
          <w:sz w:val="28"/>
          <w:szCs w:val="28"/>
        </w:rPr>
        <w:t xml:space="preserve">предлагается </w:t>
      </w:r>
      <w:r w:rsidR="004640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увеличить на </w:t>
      </w:r>
      <w:r w:rsidR="00464029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464029">
        <w:rPr>
          <w:sz w:val="28"/>
          <w:szCs w:val="28"/>
        </w:rPr>
        <w:t>524</w:t>
      </w:r>
      <w:r>
        <w:rPr>
          <w:sz w:val="28"/>
          <w:szCs w:val="28"/>
        </w:rPr>
        <w:t>,</w:t>
      </w:r>
      <w:r w:rsidR="00464029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</w:t>
      </w:r>
      <w:r w:rsidR="00464029">
        <w:rPr>
          <w:sz w:val="28"/>
          <w:szCs w:val="28"/>
        </w:rPr>
        <w:t>, увеличив при этом размер дефицита текущего года на 3,9%.</w:t>
      </w:r>
    </w:p>
    <w:p w:rsidR="0095494A" w:rsidRDefault="00FD13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вносит изменения в текстовую часть закона о бюджете, а </w:t>
      </w:r>
      <w:proofErr w:type="gramStart"/>
      <w:r w:rsidR="00464029"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в соответствующие Приложения утвержденного бюджета города.</w:t>
      </w:r>
    </w:p>
    <w:p w:rsidR="0095494A" w:rsidRDefault="00FD13BE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>Финансово-экономическая</w:t>
      </w:r>
      <w:r>
        <w:rPr>
          <w:sz w:val="28"/>
        </w:rPr>
        <w:t xml:space="preserve"> экспертиза проведена в установленные сро</w:t>
      </w:r>
      <w:r w:rsidR="00464029">
        <w:rPr>
          <w:sz w:val="28"/>
        </w:rPr>
        <w:t>ки и подготовлено заключение №33 от 22</w:t>
      </w:r>
      <w:r>
        <w:rPr>
          <w:sz w:val="28"/>
        </w:rPr>
        <w:t>.0</w:t>
      </w:r>
      <w:r w:rsidR="00464029">
        <w:rPr>
          <w:sz w:val="28"/>
        </w:rPr>
        <w:t>6</w:t>
      </w:r>
      <w:r>
        <w:rPr>
          <w:sz w:val="28"/>
        </w:rPr>
        <w:t>.2017 года.</w:t>
      </w:r>
    </w:p>
    <w:p w:rsidR="0095494A" w:rsidRDefault="0095494A">
      <w:pPr>
        <w:tabs>
          <w:tab w:val="left" w:pos="142"/>
        </w:tabs>
        <w:ind w:firstLine="709"/>
        <w:jc w:val="both"/>
        <w:rPr>
          <w:sz w:val="28"/>
        </w:rPr>
      </w:pPr>
    </w:p>
    <w:p w:rsidR="0095494A" w:rsidRDefault="0095494A">
      <w:pPr>
        <w:ind w:firstLine="709"/>
        <w:jc w:val="both"/>
        <w:rPr>
          <w:sz w:val="28"/>
        </w:rPr>
      </w:pPr>
    </w:p>
    <w:p w:rsidR="0095494A" w:rsidRDefault="0095494A">
      <w:pPr>
        <w:tabs>
          <w:tab w:val="left" w:pos="142"/>
        </w:tabs>
        <w:jc w:val="both"/>
        <w:rPr>
          <w:sz w:val="28"/>
        </w:rPr>
      </w:pPr>
    </w:p>
    <w:p w:rsidR="0095494A" w:rsidRDefault="00FD13BE">
      <w:p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sectPr w:rsidR="0095494A">
      <w:pgSz w:w="11906" w:h="16838"/>
      <w:pgMar w:top="993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333"/>
    <w:multiLevelType w:val="multilevel"/>
    <w:tmpl w:val="8752C3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5122801"/>
    <w:multiLevelType w:val="multilevel"/>
    <w:tmpl w:val="D212B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4A"/>
    <w:rsid w:val="00464029"/>
    <w:rsid w:val="0095494A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BA1B-EDFA-4026-A3B2-674B31C6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pPr>
      <w:shd w:val="clear" w:color="auto" w:fill="FFFFFF"/>
      <w:spacing w:before="480" w:after="180"/>
    </w:pPr>
    <w:rPr>
      <w:color w:val="000000"/>
      <w:lang w:bidi="hi-IN"/>
    </w:rPr>
  </w:style>
  <w:style w:type="paragraph" w:styleId="a6">
    <w:name w:val="List Paragraph"/>
    <w:basedOn w:val="a"/>
    <w:pPr>
      <w:ind w:left="720"/>
      <w:contextualSpacing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1</cp:lastModifiedBy>
  <cp:revision>2</cp:revision>
  <cp:lastPrinted>2017-06-26T14:32:00Z</cp:lastPrinted>
  <dcterms:created xsi:type="dcterms:W3CDTF">2017-06-26T14:41:00Z</dcterms:created>
  <dcterms:modified xsi:type="dcterms:W3CDTF">2017-06-26T14:41:00Z</dcterms:modified>
  <dc:language>en-US</dc:language>
</cp:coreProperties>
</file>