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52" w:rsidRPr="00856F5C" w:rsidRDefault="00B22E52" w:rsidP="00B22E52">
      <w:pPr>
        <w:pStyle w:val="Default"/>
        <w:jc w:val="center"/>
        <w:rPr>
          <w:b/>
          <w:color w:val="auto"/>
          <w:sz w:val="28"/>
          <w:szCs w:val="28"/>
        </w:rPr>
      </w:pPr>
      <w:r w:rsidRPr="00856F5C">
        <w:rPr>
          <w:b/>
          <w:color w:val="auto"/>
          <w:sz w:val="28"/>
          <w:szCs w:val="28"/>
        </w:rPr>
        <w:t>ЗАКЛЮЧЕНИЕ</w:t>
      </w:r>
      <w:r w:rsidR="008B3827" w:rsidRPr="00856F5C">
        <w:rPr>
          <w:b/>
          <w:color w:val="auto"/>
          <w:sz w:val="28"/>
          <w:szCs w:val="28"/>
        </w:rPr>
        <w:t xml:space="preserve"> №</w:t>
      </w:r>
      <w:r w:rsidR="00856F5C" w:rsidRPr="00856F5C">
        <w:rPr>
          <w:b/>
          <w:color w:val="auto"/>
          <w:sz w:val="28"/>
          <w:szCs w:val="28"/>
        </w:rPr>
        <w:t>44</w:t>
      </w:r>
    </w:p>
    <w:p w:rsidR="00B22E52" w:rsidRPr="00B22E52" w:rsidRDefault="00B22E52" w:rsidP="00B22E52">
      <w:pPr>
        <w:pStyle w:val="Default"/>
        <w:jc w:val="both"/>
        <w:rPr>
          <w:b/>
          <w:sz w:val="28"/>
          <w:szCs w:val="28"/>
        </w:rPr>
      </w:pPr>
      <w:r w:rsidRPr="00B22E52">
        <w:rPr>
          <w:b/>
          <w:sz w:val="28"/>
          <w:szCs w:val="28"/>
        </w:rPr>
        <w:t xml:space="preserve">Контрольно-счетной палаты г. Лыткарино о результатах внешней проверки бюджетной отчетности Управления образования г. Лыткарино Московской области за 2017 год </w:t>
      </w:r>
    </w:p>
    <w:p w:rsidR="00B22E52" w:rsidRDefault="00B22E52" w:rsidP="00B22E52">
      <w:pPr>
        <w:pStyle w:val="Default"/>
        <w:jc w:val="both"/>
        <w:rPr>
          <w:sz w:val="28"/>
          <w:szCs w:val="28"/>
        </w:rPr>
      </w:pPr>
    </w:p>
    <w:p w:rsidR="00B22E52" w:rsidRPr="00B22E52" w:rsidRDefault="00B22E52" w:rsidP="00B22E52">
      <w:pPr>
        <w:pStyle w:val="Default"/>
        <w:jc w:val="both"/>
        <w:rPr>
          <w:sz w:val="28"/>
          <w:szCs w:val="28"/>
        </w:rPr>
      </w:pPr>
      <w:r w:rsidRPr="00B22E5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Лыткарино </w:t>
      </w:r>
      <w:r w:rsidRPr="00B22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494F79">
        <w:rPr>
          <w:sz w:val="28"/>
          <w:szCs w:val="28"/>
        </w:rPr>
        <w:t>1</w:t>
      </w:r>
      <w:r w:rsidR="00CA6838">
        <w:rPr>
          <w:sz w:val="28"/>
          <w:szCs w:val="28"/>
        </w:rPr>
        <w:t>1</w:t>
      </w:r>
      <w:r w:rsidRPr="00B22E52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22E52">
        <w:rPr>
          <w:sz w:val="28"/>
          <w:szCs w:val="28"/>
        </w:rPr>
        <w:t xml:space="preserve"> 2018 года </w:t>
      </w:r>
    </w:p>
    <w:p w:rsidR="00B22E52" w:rsidRDefault="00B22E52" w:rsidP="00B22E52">
      <w:pPr>
        <w:pStyle w:val="Default"/>
        <w:jc w:val="both"/>
        <w:rPr>
          <w:b/>
          <w:bCs/>
          <w:sz w:val="28"/>
          <w:szCs w:val="28"/>
        </w:rPr>
      </w:pPr>
    </w:p>
    <w:p w:rsidR="00B22E52" w:rsidRPr="00B22E52" w:rsidRDefault="00B22E52" w:rsidP="00B22E52">
      <w:pPr>
        <w:pStyle w:val="Default"/>
        <w:jc w:val="center"/>
        <w:rPr>
          <w:sz w:val="28"/>
          <w:szCs w:val="28"/>
        </w:rPr>
      </w:pPr>
      <w:r w:rsidRPr="00B22E52">
        <w:rPr>
          <w:b/>
          <w:bCs/>
          <w:sz w:val="28"/>
          <w:szCs w:val="28"/>
        </w:rPr>
        <w:t>1. Общие положения.</w:t>
      </w:r>
    </w:p>
    <w:p w:rsidR="00B22E52" w:rsidRPr="00B22E52" w:rsidRDefault="00B22E52" w:rsidP="00B22E52">
      <w:pPr>
        <w:pStyle w:val="Default"/>
        <w:jc w:val="both"/>
        <w:rPr>
          <w:sz w:val="28"/>
          <w:szCs w:val="28"/>
        </w:rPr>
      </w:pPr>
    </w:p>
    <w:p w:rsidR="00B22E52" w:rsidRPr="00B22E52" w:rsidRDefault="00B22E52" w:rsidP="00254501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B22E52">
        <w:rPr>
          <w:sz w:val="28"/>
          <w:szCs w:val="28"/>
        </w:rPr>
        <w:t xml:space="preserve">1.1 Заключение Контрольно-счетной палаты </w:t>
      </w:r>
      <w:r>
        <w:rPr>
          <w:sz w:val="28"/>
          <w:szCs w:val="28"/>
        </w:rPr>
        <w:t>г. Лыткарино</w:t>
      </w:r>
      <w:r w:rsidRPr="00B22E52">
        <w:rPr>
          <w:sz w:val="28"/>
          <w:szCs w:val="28"/>
        </w:rPr>
        <w:t xml:space="preserve"> о результатах внешней проверки бюджетной отчетности за 2017 год (далее</w:t>
      </w:r>
      <w:r>
        <w:rPr>
          <w:sz w:val="28"/>
          <w:szCs w:val="28"/>
        </w:rPr>
        <w:t xml:space="preserve"> </w:t>
      </w:r>
      <w:r w:rsidRPr="00B22E52">
        <w:rPr>
          <w:sz w:val="28"/>
          <w:szCs w:val="28"/>
        </w:rPr>
        <w:t xml:space="preserve">- Заключение КСП </w:t>
      </w:r>
      <w:r>
        <w:rPr>
          <w:sz w:val="28"/>
          <w:szCs w:val="28"/>
        </w:rPr>
        <w:t>г. Лыткарино)</w:t>
      </w:r>
      <w:r w:rsidRPr="00B22E52">
        <w:rPr>
          <w:sz w:val="28"/>
          <w:szCs w:val="28"/>
        </w:rPr>
        <w:t xml:space="preserve"> по </w:t>
      </w:r>
      <w:r>
        <w:rPr>
          <w:sz w:val="28"/>
          <w:szCs w:val="28"/>
        </w:rPr>
        <w:t>Управлению образования г. Лыткарино</w:t>
      </w:r>
      <w:r w:rsidRPr="00B22E52">
        <w:rPr>
          <w:sz w:val="28"/>
          <w:szCs w:val="28"/>
        </w:rPr>
        <w:t xml:space="preserve"> Московской области (далее - </w:t>
      </w:r>
      <w:r>
        <w:rPr>
          <w:sz w:val="28"/>
          <w:szCs w:val="28"/>
        </w:rPr>
        <w:t>Управление</w:t>
      </w:r>
      <w:r w:rsidRPr="00B22E52">
        <w:rPr>
          <w:sz w:val="28"/>
          <w:szCs w:val="28"/>
        </w:rPr>
        <w:t xml:space="preserve">) подготовлено в соответствии с Бюджетным кодексом Российской Федерации, </w:t>
      </w:r>
      <w:r w:rsidR="00422EB0" w:rsidRPr="00422EB0">
        <w:rPr>
          <w:color w:val="auto"/>
          <w:sz w:val="28"/>
          <w:szCs w:val="28"/>
        </w:rPr>
        <w:t xml:space="preserve">Решением Совета депутатов г. Лыткарино МО от 01.11.2012 №309/35 «Об утверждении Положения о бюджете и бюджетном процессе в городе Лыткарино Московской области» </w:t>
      </w:r>
      <w:r w:rsidRPr="00B22E52">
        <w:rPr>
          <w:sz w:val="28"/>
          <w:szCs w:val="28"/>
        </w:rPr>
        <w:t xml:space="preserve">и Стандартом внешнего государственного финансового контроля </w:t>
      </w:r>
      <w:r w:rsidRPr="00E359E2">
        <w:rPr>
          <w:color w:val="auto"/>
          <w:sz w:val="28"/>
          <w:szCs w:val="28"/>
        </w:rPr>
        <w:t>«</w:t>
      </w:r>
      <w:r w:rsidR="00E359E2" w:rsidRPr="00E359E2">
        <w:rPr>
          <w:color w:val="auto"/>
          <w:sz w:val="28"/>
          <w:szCs w:val="28"/>
        </w:rPr>
        <w:t>Организация и проведение внешней проверки годового отчета об исполнении бюджета города Лыткарино Московской области</w:t>
      </w:r>
      <w:r w:rsidRPr="00E359E2">
        <w:rPr>
          <w:color w:val="auto"/>
          <w:sz w:val="28"/>
          <w:szCs w:val="28"/>
        </w:rPr>
        <w:t>»</w:t>
      </w:r>
      <w:r w:rsidR="00E359E2" w:rsidRPr="00E359E2">
        <w:rPr>
          <w:color w:val="auto"/>
          <w:sz w:val="28"/>
          <w:szCs w:val="28"/>
        </w:rPr>
        <w:t xml:space="preserve"> №38 от 29.12.2016</w:t>
      </w:r>
      <w:r w:rsidRPr="00E359E2">
        <w:rPr>
          <w:color w:val="auto"/>
          <w:sz w:val="28"/>
          <w:szCs w:val="28"/>
        </w:rPr>
        <w:t xml:space="preserve">. </w:t>
      </w:r>
    </w:p>
    <w:p w:rsidR="00B22E52" w:rsidRPr="00B22E52" w:rsidRDefault="00B22E52" w:rsidP="0025450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22E52">
        <w:rPr>
          <w:sz w:val="28"/>
          <w:szCs w:val="28"/>
        </w:rPr>
        <w:t xml:space="preserve">1.2. Бюджетная отчетность </w:t>
      </w:r>
      <w:r>
        <w:rPr>
          <w:sz w:val="28"/>
          <w:szCs w:val="28"/>
        </w:rPr>
        <w:t>Управления</w:t>
      </w:r>
      <w:r w:rsidRPr="00B22E52">
        <w:rPr>
          <w:sz w:val="28"/>
          <w:szCs w:val="28"/>
        </w:rPr>
        <w:t xml:space="preserve"> за 2017 год (далее - бюджетная отчетность) </w:t>
      </w:r>
      <w:r w:rsidR="00302C52">
        <w:rPr>
          <w:sz w:val="28"/>
          <w:szCs w:val="28"/>
        </w:rPr>
        <w:t>поступила в КСП г. Лыткарино в установленные сроки - 23.03.2018. Финансовым управлением г. Лыткарино бюджетная отчетность принята 22.03.2018.</w:t>
      </w:r>
    </w:p>
    <w:p w:rsidR="00302C52" w:rsidRDefault="00302C52" w:rsidP="00B22E52">
      <w:pPr>
        <w:pStyle w:val="Default"/>
        <w:spacing w:after="103"/>
        <w:jc w:val="both"/>
        <w:rPr>
          <w:b/>
          <w:bCs/>
          <w:sz w:val="28"/>
          <w:szCs w:val="28"/>
        </w:rPr>
      </w:pPr>
    </w:p>
    <w:p w:rsidR="00B22E52" w:rsidRPr="00B22E52" w:rsidRDefault="00B22E52" w:rsidP="00302C52">
      <w:pPr>
        <w:pStyle w:val="Default"/>
        <w:spacing w:after="103"/>
        <w:jc w:val="center"/>
        <w:rPr>
          <w:sz w:val="28"/>
          <w:szCs w:val="28"/>
        </w:rPr>
      </w:pPr>
      <w:r w:rsidRPr="00B22E52">
        <w:rPr>
          <w:b/>
          <w:bCs/>
          <w:sz w:val="28"/>
          <w:szCs w:val="28"/>
        </w:rPr>
        <w:t xml:space="preserve">2. Результаты внешней проверки бюджетной отчетности </w:t>
      </w:r>
      <w:r w:rsidR="00302C52">
        <w:rPr>
          <w:b/>
          <w:bCs/>
          <w:sz w:val="28"/>
          <w:szCs w:val="28"/>
        </w:rPr>
        <w:t>Управления.</w:t>
      </w:r>
    </w:p>
    <w:p w:rsidR="00494F79" w:rsidRDefault="00B22E52" w:rsidP="0025450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22E52">
        <w:rPr>
          <w:sz w:val="28"/>
          <w:szCs w:val="28"/>
        </w:rPr>
        <w:t xml:space="preserve">2.1. </w:t>
      </w:r>
      <w:r w:rsidR="00494F79">
        <w:rPr>
          <w:sz w:val="28"/>
          <w:szCs w:val="28"/>
        </w:rPr>
        <w:t xml:space="preserve">Бюджетная отчетность, представленная в составе, соответствующем </w:t>
      </w:r>
      <w:r w:rsidR="00494F79" w:rsidRPr="00B22E52">
        <w:rPr>
          <w:sz w:val="28"/>
          <w:szCs w:val="28"/>
        </w:rPr>
        <w:t xml:space="preserve">требованиям статьи 264.1 Бюджетного кодекса </w:t>
      </w:r>
      <w:r w:rsidR="00494F79">
        <w:rPr>
          <w:sz w:val="28"/>
          <w:szCs w:val="28"/>
        </w:rPr>
        <w:t>РФ:</w:t>
      </w:r>
    </w:p>
    <w:p w:rsidR="00494F79" w:rsidRDefault="00494F79" w:rsidP="00254501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бюджета;</w:t>
      </w:r>
    </w:p>
    <w:p w:rsidR="00494F79" w:rsidRDefault="00494F79" w:rsidP="00254501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баланс исполнения бюджета;</w:t>
      </w:r>
    </w:p>
    <w:p w:rsidR="00494F79" w:rsidRDefault="00494F79" w:rsidP="00254501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 о финансовых результатах деятельности;</w:t>
      </w:r>
    </w:p>
    <w:p w:rsidR="00494F79" w:rsidRDefault="00494F79" w:rsidP="00254501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средств;</w:t>
      </w:r>
    </w:p>
    <w:p w:rsidR="00494F79" w:rsidRDefault="00494F79" w:rsidP="00254501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375A04" w:rsidRPr="00375A04" w:rsidRDefault="00B22E52" w:rsidP="0025450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22E52">
        <w:rPr>
          <w:sz w:val="28"/>
          <w:szCs w:val="28"/>
        </w:rPr>
        <w:t xml:space="preserve">Перечень форм отчетов, включенных в состав бюджетной отчетности, соответствует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375A04">
        <w:rPr>
          <w:sz w:val="28"/>
          <w:szCs w:val="28"/>
        </w:rPr>
        <w:t>РФ</w:t>
      </w:r>
      <w:r w:rsidRPr="00B22E52">
        <w:rPr>
          <w:sz w:val="28"/>
          <w:szCs w:val="28"/>
        </w:rPr>
        <w:t xml:space="preserve">, утвержденной приказом Министерства финансов </w:t>
      </w:r>
      <w:r w:rsidR="00375A04">
        <w:rPr>
          <w:sz w:val="28"/>
          <w:szCs w:val="28"/>
        </w:rPr>
        <w:t>РФ</w:t>
      </w:r>
      <w:r w:rsidRPr="00B22E52">
        <w:rPr>
          <w:sz w:val="28"/>
          <w:szCs w:val="28"/>
        </w:rPr>
        <w:t xml:space="preserve"> от 28.12.2010 </w:t>
      </w:r>
      <w:r w:rsidR="007D7A0F">
        <w:rPr>
          <w:sz w:val="28"/>
          <w:szCs w:val="28"/>
        </w:rPr>
        <w:t>№</w:t>
      </w:r>
      <w:r w:rsidRPr="00B22E52">
        <w:rPr>
          <w:sz w:val="28"/>
          <w:szCs w:val="28"/>
        </w:rPr>
        <w:t xml:space="preserve"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375A04">
        <w:rPr>
          <w:sz w:val="28"/>
          <w:szCs w:val="28"/>
        </w:rPr>
        <w:t>РФ</w:t>
      </w:r>
      <w:r w:rsidRPr="00B22E52">
        <w:rPr>
          <w:sz w:val="28"/>
          <w:szCs w:val="28"/>
        </w:rPr>
        <w:t xml:space="preserve">» (далее - </w:t>
      </w:r>
      <w:r w:rsidRPr="00375A04">
        <w:rPr>
          <w:sz w:val="28"/>
          <w:szCs w:val="28"/>
        </w:rPr>
        <w:t xml:space="preserve">Инструкция №191н). </w:t>
      </w:r>
    </w:p>
    <w:p w:rsidR="00302C52" w:rsidRPr="00375A04" w:rsidRDefault="00302C52" w:rsidP="0025450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375A04">
        <w:rPr>
          <w:sz w:val="28"/>
          <w:szCs w:val="28"/>
        </w:rPr>
        <w:t>2.</w:t>
      </w:r>
      <w:r w:rsidR="00375A04" w:rsidRPr="00375A04">
        <w:rPr>
          <w:sz w:val="28"/>
          <w:szCs w:val="28"/>
        </w:rPr>
        <w:t>2</w:t>
      </w:r>
      <w:r w:rsidRPr="00375A04">
        <w:rPr>
          <w:sz w:val="28"/>
          <w:szCs w:val="28"/>
        </w:rPr>
        <w:t xml:space="preserve">. Результаты внешней проверки бюджетной отчетности </w:t>
      </w:r>
      <w:r w:rsidR="00375A04" w:rsidRPr="00375A04">
        <w:rPr>
          <w:sz w:val="28"/>
          <w:szCs w:val="28"/>
        </w:rPr>
        <w:t>Управления</w:t>
      </w:r>
      <w:r w:rsidRPr="00375A04">
        <w:rPr>
          <w:sz w:val="28"/>
          <w:szCs w:val="28"/>
        </w:rPr>
        <w:t xml:space="preserve">: </w:t>
      </w:r>
    </w:p>
    <w:p w:rsidR="00C17667" w:rsidRPr="00C17667" w:rsidRDefault="00C17667" w:rsidP="0025450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17667">
        <w:rPr>
          <w:rFonts w:ascii="Times New Roman" w:hAnsi="Times New Roman" w:cs="Times New Roman"/>
          <w:i/>
          <w:sz w:val="28"/>
          <w:szCs w:val="28"/>
          <w:lang w:eastAsia="ru-RU"/>
        </w:rPr>
        <w:t>Проверкой достоверности отчетных данных было установлено следующее.</w:t>
      </w:r>
    </w:p>
    <w:p w:rsidR="007F452B" w:rsidRPr="00CA66FA" w:rsidRDefault="00C17667" w:rsidP="00254501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35E1">
        <w:rPr>
          <w:rFonts w:ascii="Times New Roman" w:hAnsi="Times New Roman"/>
          <w:sz w:val="28"/>
          <w:szCs w:val="28"/>
        </w:rPr>
        <w:lastRenderedPageBreak/>
        <w:t>При проверке отчетных данных</w:t>
      </w:r>
      <w:r>
        <w:rPr>
          <w:rFonts w:ascii="Times New Roman" w:hAnsi="Times New Roman"/>
          <w:sz w:val="28"/>
          <w:szCs w:val="28"/>
        </w:rPr>
        <w:t xml:space="preserve"> Управления за 2017 год по форме 0503</w:t>
      </w:r>
      <w:r w:rsidR="00157E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30 с.</w:t>
      </w:r>
      <w:r w:rsidR="009471F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3298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правка </w:t>
      </w:r>
      <w:r w:rsidRPr="00432981">
        <w:rPr>
          <w:rFonts w:ascii="Times New Roman" w:hAnsi="Times New Roman"/>
          <w:sz w:val="28"/>
          <w:szCs w:val="28"/>
        </w:rPr>
        <w:t>о наличии имущества и обязательств на забалансовых счетах</w:t>
      </w:r>
      <w:r>
        <w:rPr>
          <w:rFonts w:ascii="Times New Roman" w:hAnsi="Times New Roman"/>
          <w:sz w:val="28"/>
          <w:szCs w:val="28"/>
        </w:rPr>
        <w:t xml:space="preserve">»  </w:t>
      </w:r>
      <w:r w:rsidRPr="008635E1">
        <w:rPr>
          <w:rFonts w:ascii="Times New Roman" w:hAnsi="Times New Roman"/>
          <w:sz w:val="28"/>
          <w:szCs w:val="28"/>
        </w:rPr>
        <w:t xml:space="preserve"> установлен </w:t>
      </w:r>
      <w:r w:rsidR="0000508B">
        <w:rPr>
          <w:rFonts w:ascii="Times New Roman" w:hAnsi="Times New Roman"/>
          <w:sz w:val="28"/>
          <w:szCs w:val="28"/>
        </w:rPr>
        <w:t xml:space="preserve"> факт   недостоверности </w:t>
      </w:r>
      <w:r w:rsidRPr="008635E1">
        <w:rPr>
          <w:rFonts w:ascii="Times New Roman" w:hAnsi="Times New Roman"/>
          <w:sz w:val="28"/>
          <w:szCs w:val="28"/>
        </w:rPr>
        <w:t xml:space="preserve"> отчетных данных </w:t>
      </w:r>
      <w:r w:rsidR="00BB7E08">
        <w:rPr>
          <w:rFonts w:ascii="Times New Roman" w:hAnsi="Times New Roman"/>
          <w:sz w:val="28"/>
          <w:szCs w:val="28"/>
        </w:rPr>
        <w:t xml:space="preserve"> по строкам </w:t>
      </w:r>
      <w:r w:rsidR="009471FA">
        <w:rPr>
          <w:rFonts w:ascii="Times New Roman" w:hAnsi="Times New Roman"/>
          <w:sz w:val="28"/>
          <w:szCs w:val="28"/>
        </w:rPr>
        <w:t xml:space="preserve">010, </w:t>
      </w:r>
      <w:r w:rsidR="00BB7E08">
        <w:rPr>
          <w:rFonts w:ascii="Times New Roman" w:hAnsi="Times New Roman"/>
          <w:sz w:val="28"/>
          <w:szCs w:val="28"/>
        </w:rPr>
        <w:t xml:space="preserve">011, 012. По указанным </w:t>
      </w:r>
      <w:r w:rsidR="0000508B">
        <w:rPr>
          <w:rFonts w:ascii="Times New Roman" w:hAnsi="Times New Roman"/>
          <w:sz w:val="28"/>
          <w:szCs w:val="28"/>
        </w:rPr>
        <w:t xml:space="preserve"> строкам не отражена стоимость</w:t>
      </w:r>
      <w:r w:rsidRPr="00CA66FA">
        <w:rPr>
          <w:rFonts w:ascii="Times New Roman" w:hAnsi="Times New Roman"/>
          <w:sz w:val="28"/>
          <w:szCs w:val="28"/>
        </w:rPr>
        <w:t xml:space="preserve"> недвижимого им</w:t>
      </w:r>
      <w:r w:rsidR="00CA66FA" w:rsidRPr="00CA66FA">
        <w:rPr>
          <w:rFonts w:ascii="Times New Roman" w:hAnsi="Times New Roman"/>
          <w:sz w:val="28"/>
          <w:szCs w:val="28"/>
        </w:rPr>
        <w:t xml:space="preserve">ущества, </w:t>
      </w:r>
      <w:r w:rsidR="0000508B">
        <w:rPr>
          <w:rFonts w:ascii="Times New Roman" w:hAnsi="Times New Roman"/>
          <w:sz w:val="28"/>
          <w:szCs w:val="28"/>
        </w:rPr>
        <w:t xml:space="preserve">полученного </w:t>
      </w:r>
      <w:r w:rsidR="00CA66FA" w:rsidRPr="00CA66FA">
        <w:rPr>
          <w:rFonts w:ascii="Times New Roman" w:hAnsi="Times New Roman"/>
          <w:sz w:val="28"/>
          <w:szCs w:val="28"/>
        </w:rPr>
        <w:t xml:space="preserve"> </w:t>
      </w:r>
      <w:r w:rsidR="0000508B">
        <w:rPr>
          <w:rFonts w:ascii="Times New Roman" w:hAnsi="Times New Roman"/>
          <w:sz w:val="28"/>
          <w:szCs w:val="28"/>
        </w:rPr>
        <w:t>Управлением</w:t>
      </w:r>
      <w:r w:rsidR="007F452B" w:rsidRPr="00CA66FA">
        <w:rPr>
          <w:rFonts w:ascii="Times New Roman" w:hAnsi="Times New Roman"/>
          <w:sz w:val="28"/>
          <w:szCs w:val="28"/>
        </w:rPr>
        <w:t xml:space="preserve"> по договорам безвозмездного пользования (ссуды) недвижимым имуществом от 11.01.2016 №3/БП, №4/БП</w:t>
      </w:r>
      <w:r w:rsidR="0000508B">
        <w:rPr>
          <w:rFonts w:ascii="Times New Roman" w:hAnsi="Times New Roman"/>
          <w:sz w:val="28"/>
          <w:szCs w:val="28"/>
        </w:rPr>
        <w:t>, заключенным с КУИ,  в составе:</w:t>
      </w:r>
    </w:p>
    <w:p w:rsidR="007F452B" w:rsidRPr="00CA66FA" w:rsidRDefault="009945C7" w:rsidP="00254501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нежилое помещение </w:t>
      </w:r>
      <w:r w:rsidR="007F452B" w:rsidRPr="00CA66FA">
        <w:rPr>
          <w:rFonts w:ascii="Times New Roman" w:hAnsi="Times New Roman"/>
          <w:sz w:val="28"/>
          <w:szCs w:val="28"/>
        </w:rPr>
        <w:t>площадью 129,8 кв.м., расположенное по адресу: Московская обл., г. Лыткарино, ул. Спортивная, д.5/1, этаж 1, пом. III;</w:t>
      </w:r>
    </w:p>
    <w:p w:rsidR="007F452B" w:rsidRPr="00CA66FA" w:rsidRDefault="009945C7" w:rsidP="00254501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нежилое помещение </w:t>
      </w:r>
      <w:r w:rsidR="007F452B" w:rsidRPr="00CA66FA">
        <w:rPr>
          <w:rFonts w:ascii="Times New Roman" w:hAnsi="Times New Roman"/>
          <w:sz w:val="28"/>
          <w:szCs w:val="28"/>
        </w:rPr>
        <w:t xml:space="preserve">площадью </w:t>
      </w:r>
      <w:r w:rsidR="00CA66FA" w:rsidRPr="00CA66FA">
        <w:rPr>
          <w:rFonts w:ascii="Times New Roman" w:hAnsi="Times New Roman"/>
          <w:sz w:val="28"/>
          <w:szCs w:val="28"/>
        </w:rPr>
        <w:t xml:space="preserve">175,9 </w:t>
      </w:r>
      <w:r w:rsidR="007F452B" w:rsidRPr="00CA66FA">
        <w:rPr>
          <w:rFonts w:ascii="Times New Roman" w:hAnsi="Times New Roman"/>
          <w:sz w:val="28"/>
          <w:szCs w:val="28"/>
        </w:rPr>
        <w:t xml:space="preserve"> кв.м., расположенное по адресу: Московская обл., г. Лыткарино, ул. Спортивная, д.9, этаж 1.</w:t>
      </w:r>
    </w:p>
    <w:p w:rsidR="007F452B" w:rsidRDefault="00CA66FA" w:rsidP="00254501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данным, представленным КУИ г. Лыткарино</w:t>
      </w:r>
      <w:r w:rsidR="00BB7E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балансовая стоимость недвижимого имущества, переданного Управлению, составила:</w:t>
      </w:r>
    </w:p>
    <w:p w:rsidR="00CA66FA" w:rsidRPr="004D72AB" w:rsidRDefault="004D72AB" w:rsidP="0025450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72AB">
        <w:rPr>
          <w:rFonts w:ascii="Times New Roman" w:hAnsi="Times New Roman"/>
          <w:sz w:val="28"/>
          <w:szCs w:val="28"/>
        </w:rPr>
        <w:t xml:space="preserve">80 360,48 рублей </w:t>
      </w:r>
      <w:r w:rsidR="00BB7E08">
        <w:rPr>
          <w:rFonts w:ascii="Times New Roman" w:hAnsi="Times New Roman"/>
          <w:sz w:val="28"/>
          <w:szCs w:val="28"/>
        </w:rPr>
        <w:t>– нежилого помещения,</w:t>
      </w:r>
      <w:r w:rsidR="00CA66FA" w:rsidRPr="004D72AB">
        <w:rPr>
          <w:rFonts w:ascii="Times New Roman" w:hAnsi="Times New Roman"/>
          <w:sz w:val="28"/>
          <w:szCs w:val="28"/>
        </w:rPr>
        <w:t xml:space="preserve"> расположенн</w:t>
      </w:r>
      <w:r w:rsidRPr="004D72AB">
        <w:rPr>
          <w:rFonts w:ascii="Times New Roman" w:hAnsi="Times New Roman"/>
          <w:sz w:val="28"/>
          <w:szCs w:val="28"/>
        </w:rPr>
        <w:t>ого</w:t>
      </w:r>
      <w:r w:rsidR="00CA66FA" w:rsidRPr="004D72AB">
        <w:rPr>
          <w:rFonts w:ascii="Times New Roman" w:hAnsi="Times New Roman"/>
          <w:sz w:val="28"/>
          <w:szCs w:val="28"/>
        </w:rPr>
        <w:t xml:space="preserve"> по адресу: г. Лыткарино, ул. Спортивная, д.5/1, этаж 1, пом. III;</w:t>
      </w:r>
    </w:p>
    <w:p w:rsidR="00CA66FA" w:rsidRPr="004D72AB" w:rsidRDefault="004D72AB" w:rsidP="00254501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D72AB">
        <w:rPr>
          <w:rFonts w:ascii="Times New Roman" w:hAnsi="Times New Roman"/>
          <w:sz w:val="28"/>
          <w:szCs w:val="28"/>
        </w:rPr>
        <w:t xml:space="preserve">154 501,77 рублей </w:t>
      </w:r>
      <w:r w:rsidR="00BB7E08">
        <w:rPr>
          <w:rFonts w:ascii="Times New Roman" w:hAnsi="Times New Roman"/>
          <w:sz w:val="28"/>
          <w:szCs w:val="28"/>
        </w:rPr>
        <w:t>–</w:t>
      </w:r>
      <w:r w:rsidRPr="004D72AB">
        <w:rPr>
          <w:rFonts w:ascii="Times New Roman" w:hAnsi="Times New Roman"/>
          <w:sz w:val="28"/>
          <w:szCs w:val="28"/>
        </w:rPr>
        <w:t xml:space="preserve"> </w:t>
      </w:r>
      <w:r w:rsidR="00BB7E08">
        <w:rPr>
          <w:rFonts w:ascii="Times New Roman" w:hAnsi="Times New Roman"/>
          <w:sz w:val="28"/>
          <w:szCs w:val="28"/>
        </w:rPr>
        <w:t xml:space="preserve">нежилого помещения, </w:t>
      </w:r>
      <w:r w:rsidRPr="004D72AB">
        <w:rPr>
          <w:rFonts w:ascii="Times New Roman" w:hAnsi="Times New Roman"/>
          <w:sz w:val="28"/>
          <w:szCs w:val="28"/>
        </w:rPr>
        <w:t>расположенного</w:t>
      </w:r>
      <w:r w:rsidR="00CA66FA" w:rsidRPr="004D72AB">
        <w:rPr>
          <w:rFonts w:ascii="Times New Roman" w:hAnsi="Times New Roman"/>
          <w:sz w:val="28"/>
          <w:szCs w:val="28"/>
        </w:rPr>
        <w:t xml:space="preserve"> по адресу: г. Лыткарино, ул. Спортивная, д.9, этаж 1.</w:t>
      </w:r>
    </w:p>
    <w:p w:rsidR="00302C52" w:rsidRPr="005F2E40" w:rsidRDefault="004D72AB" w:rsidP="0025450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F2E40">
        <w:rPr>
          <w:sz w:val="28"/>
          <w:szCs w:val="28"/>
        </w:rPr>
        <w:t xml:space="preserve">Таким образом, </w:t>
      </w:r>
      <w:r w:rsidR="005F2E40">
        <w:rPr>
          <w:sz w:val="28"/>
          <w:szCs w:val="28"/>
        </w:rPr>
        <w:t>У</w:t>
      </w:r>
      <w:r w:rsidRPr="005F2E40">
        <w:rPr>
          <w:sz w:val="28"/>
          <w:szCs w:val="28"/>
        </w:rPr>
        <w:t xml:space="preserve">правлением допущен факт предоставления недостоверных отчетных данных и допущено искажение строк </w:t>
      </w:r>
      <w:r w:rsidR="009471FA">
        <w:rPr>
          <w:sz w:val="28"/>
          <w:szCs w:val="28"/>
        </w:rPr>
        <w:t xml:space="preserve">010, </w:t>
      </w:r>
      <w:r w:rsidRPr="005F2E40">
        <w:rPr>
          <w:sz w:val="28"/>
          <w:szCs w:val="28"/>
        </w:rPr>
        <w:t>011, 012 на 100% в части не отражения балансовой стоимости переданного в безвозмездное пользование недвижимого имущества (нарушение требований ст.9 Фе</w:t>
      </w:r>
      <w:r w:rsidR="009471FA">
        <w:rPr>
          <w:sz w:val="28"/>
          <w:szCs w:val="28"/>
        </w:rPr>
        <w:t>дерального закона №402-ФЗ, п.33</w:t>
      </w:r>
      <w:r w:rsidRPr="005F2E40">
        <w:rPr>
          <w:sz w:val="28"/>
          <w:szCs w:val="28"/>
        </w:rPr>
        <w:t xml:space="preserve"> Инструкции 157н).</w:t>
      </w:r>
    </w:p>
    <w:p w:rsidR="00302C52" w:rsidRDefault="005F2E40" w:rsidP="0025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E40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r w:rsidR="008C4610">
        <w:rPr>
          <w:rFonts w:ascii="Times New Roman" w:hAnsi="Times New Roman" w:cs="Times New Roman"/>
          <w:sz w:val="28"/>
          <w:szCs w:val="28"/>
        </w:rPr>
        <w:t xml:space="preserve">п.159 </w:t>
      </w:r>
      <w:r w:rsidR="001B3647">
        <w:rPr>
          <w:rFonts w:ascii="Times New Roman" w:hAnsi="Times New Roman" w:cs="Times New Roman"/>
          <w:sz w:val="28"/>
          <w:szCs w:val="28"/>
        </w:rPr>
        <w:t>Инструкции №191н</w:t>
      </w:r>
      <w:r w:rsidR="008C4610">
        <w:rPr>
          <w:rFonts w:ascii="Times New Roman" w:hAnsi="Times New Roman" w:cs="Times New Roman"/>
          <w:sz w:val="28"/>
          <w:szCs w:val="28"/>
        </w:rPr>
        <w:t>, предусматривающих отражение в та</w:t>
      </w:r>
      <w:r w:rsidR="009471FA">
        <w:rPr>
          <w:rFonts w:ascii="Times New Roman" w:hAnsi="Times New Roman" w:cs="Times New Roman"/>
          <w:sz w:val="28"/>
          <w:szCs w:val="28"/>
        </w:rPr>
        <w:t xml:space="preserve">блице №7 сведений о результатах, </w:t>
      </w:r>
      <w:r w:rsidR="008C4610">
        <w:rPr>
          <w:rFonts w:ascii="Times New Roman" w:hAnsi="Times New Roman" w:cs="Times New Roman"/>
          <w:sz w:val="28"/>
          <w:szCs w:val="28"/>
        </w:rPr>
        <w:t xml:space="preserve">проведенных в отчетном периоде мероприятий по внешнему государственному </w:t>
      </w:r>
      <w:r w:rsidR="008C4610" w:rsidRPr="008C4610">
        <w:rPr>
          <w:rFonts w:ascii="Times New Roman" w:hAnsi="Times New Roman" w:cs="Times New Roman"/>
          <w:sz w:val="28"/>
          <w:szCs w:val="28"/>
        </w:rPr>
        <w:t>(муниципальному) финансовому контролю в сфере бюджетных правоотношений (контролю за соблюдением требований бюджетного законодательства Российской Федерации, соблюдением финансовой дисциплины и эффективным использованием материальных и финансовых ресурсов, а также правильным ведением бюджетного учета и составлением бюджетной</w:t>
      </w:r>
      <w:bookmarkStart w:id="0" w:name="_GoBack"/>
      <w:bookmarkEnd w:id="0"/>
      <w:r w:rsidR="008C4610" w:rsidRPr="008C4610">
        <w:rPr>
          <w:rFonts w:ascii="Times New Roman" w:hAnsi="Times New Roman" w:cs="Times New Roman"/>
          <w:sz w:val="28"/>
          <w:szCs w:val="28"/>
        </w:rPr>
        <w:t xml:space="preserve"> отчетности в субъекте бюджетной отчетности) Счетной палатой Российской Федерации, контрольно-счетными органами субъектов Российской Федера</w:t>
      </w:r>
      <w:r w:rsidR="008C4610">
        <w:rPr>
          <w:rFonts w:ascii="Times New Roman" w:hAnsi="Times New Roman" w:cs="Times New Roman"/>
          <w:sz w:val="28"/>
          <w:szCs w:val="28"/>
        </w:rPr>
        <w:t xml:space="preserve">ции и муниципальных образований, были указаны </w:t>
      </w:r>
      <w:proofErr w:type="gramStart"/>
      <w:r w:rsidR="005A0A4C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="005A0A4C">
        <w:rPr>
          <w:rFonts w:ascii="Times New Roman" w:hAnsi="Times New Roman" w:cs="Times New Roman"/>
          <w:sz w:val="28"/>
          <w:szCs w:val="28"/>
        </w:rPr>
        <w:t xml:space="preserve"> проводимые Пенсионным Фондом РФ в отношении дошкольных образовательных и общеобразовательных </w:t>
      </w:r>
      <w:r w:rsidR="00D63621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C8295D">
        <w:rPr>
          <w:rFonts w:ascii="Times New Roman" w:hAnsi="Times New Roman" w:cs="Times New Roman"/>
          <w:sz w:val="28"/>
          <w:szCs w:val="28"/>
        </w:rPr>
        <w:t xml:space="preserve">г. Лыткарино </w:t>
      </w:r>
      <w:r w:rsidR="00D63621">
        <w:rPr>
          <w:rFonts w:ascii="Times New Roman" w:hAnsi="Times New Roman" w:cs="Times New Roman"/>
          <w:sz w:val="28"/>
          <w:szCs w:val="28"/>
        </w:rPr>
        <w:t>в 2017 году, к</w:t>
      </w:r>
      <w:r w:rsidR="00D647A5">
        <w:rPr>
          <w:rFonts w:ascii="Times New Roman" w:hAnsi="Times New Roman" w:cs="Times New Roman"/>
          <w:sz w:val="28"/>
          <w:szCs w:val="28"/>
        </w:rPr>
        <w:t xml:space="preserve">оторые являлись </w:t>
      </w:r>
      <w:r w:rsidR="00D63621">
        <w:rPr>
          <w:rFonts w:ascii="Times New Roman" w:hAnsi="Times New Roman" w:cs="Times New Roman"/>
          <w:sz w:val="28"/>
          <w:szCs w:val="28"/>
        </w:rPr>
        <w:t xml:space="preserve"> юридическими лицами,</w:t>
      </w:r>
      <w:r w:rsidR="00D647A5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D63621">
        <w:rPr>
          <w:rFonts w:ascii="Times New Roman" w:hAnsi="Times New Roman" w:cs="Times New Roman"/>
          <w:sz w:val="28"/>
          <w:szCs w:val="28"/>
        </w:rPr>
        <w:t xml:space="preserve"> формирующими </w:t>
      </w:r>
      <w:r w:rsidR="00D647A5">
        <w:rPr>
          <w:rFonts w:ascii="Times New Roman" w:hAnsi="Times New Roman" w:cs="Times New Roman"/>
          <w:sz w:val="28"/>
          <w:szCs w:val="28"/>
        </w:rPr>
        <w:t xml:space="preserve"> свою годовую отчётность.</w:t>
      </w:r>
    </w:p>
    <w:p w:rsidR="00604ADE" w:rsidRDefault="00BF4579" w:rsidP="0025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следовало указать в данной форме сведения о результатах следующей проверки, проведенной  КСП г. Лыткарино в 2017 году -</w:t>
      </w:r>
      <w:r w:rsidR="007A6387">
        <w:rPr>
          <w:rFonts w:ascii="Times New Roman" w:hAnsi="Times New Roman" w:cs="Times New Roman"/>
          <w:sz w:val="28"/>
          <w:szCs w:val="28"/>
        </w:rPr>
        <w:t xml:space="preserve"> «</w:t>
      </w:r>
      <w:r w:rsidR="007A6387" w:rsidRPr="007A6387">
        <w:rPr>
          <w:rFonts w:ascii="Times New Roman" w:hAnsi="Times New Roman" w:cs="Times New Roman"/>
          <w:sz w:val="28"/>
          <w:szCs w:val="28"/>
        </w:rPr>
        <w:t xml:space="preserve">Проверка Управления образования г. Лыткарино по вопросу законности и результативности использования средств бюджета г. Лыткарино, выделенных в рамках подпрограммы «Дополнительное образование и воспитание детей» муниципальной программы  </w:t>
      </w:r>
      <w:r w:rsidR="007A6387" w:rsidRPr="007A6387">
        <w:rPr>
          <w:rFonts w:ascii="Times New Roman" w:hAnsi="Times New Roman" w:cs="Times New Roman"/>
          <w:sz w:val="28"/>
          <w:szCs w:val="28"/>
        </w:rPr>
        <w:lastRenderedPageBreak/>
        <w:t>«Образование города Лыткарино» на 2014-2018 годы  и переданных  МОУ ДОД «ДДТ», МУ ДО ЦДТ «Искатель» в форме субсидии    на выполнение муниципального задания и на иные цели  в 2016 году.</w:t>
      </w:r>
      <w:r w:rsidR="007A6387">
        <w:rPr>
          <w:rFonts w:ascii="Times New Roman" w:hAnsi="Times New Roman" w:cs="Times New Roman"/>
          <w:sz w:val="28"/>
          <w:szCs w:val="28"/>
        </w:rPr>
        <w:t>»</w:t>
      </w:r>
      <w:r w:rsidR="00604ADE">
        <w:rPr>
          <w:rFonts w:ascii="Times New Roman" w:hAnsi="Times New Roman" w:cs="Times New Roman"/>
          <w:sz w:val="28"/>
          <w:szCs w:val="28"/>
        </w:rPr>
        <w:t>, в котор</w:t>
      </w:r>
      <w:r w:rsidR="007A6387">
        <w:rPr>
          <w:rFonts w:ascii="Times New Roman" w:hAnsi="Times New Roman" w:cs="Times New Roman"/>
          <w:sz w:val="28"/>
          <w:szCs w:val="28"/>
        </w:rPr>
        <w:t>ом</w:t>
      </w:r>
      <w:r w:rsidR="00604ADE">
        <w:rPr>
          <w:rFonts w:ascii="Times New Roman" w:hAnsi="Times New Roman" w:cs="Times New Roman"/>
          <w:sz w:val="28"/>
          <w:szCs w:val="28"/>
        </w:rPr>
        <w:t xml:space="preserve"> объектом проверки являлось Управление</w:t>
      </w:r>
      <w:r w:rsidR="007A6387">
        <w:rPr>
          <w:rFonts w:ascii="Times New Roman" w:hAnsi="Times New Roman" w:cs="Times New Roman"/>
          <w:sz w:val="28"/>
          <w:szCs w:val="28"/>
        </w:rPr>
        <w:t>.</w:t>
      </w:r>
    </w:p>
    <w:p w:rsidR="008C4610" w:rsidRPr="005F2E40" w:rsidRDefault="008C4610" w:rsidP="0025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</w:t>
      </w:r>
      <w:r w:rsidR="00604AD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факт свидетельствует о предоставлении недостоверных данных</w:t>
      </w:r>
      <w:r w:rsidR="007A6387">
        <w:rPr>
          <w:rFonts w:ascii="Times New Roman" w:hAnsi="Times New Roman" w:cs="Times New Roman"/>
          <w:sz w:val="28"/>
          <w:szCs w:val="28"/>
        </w:rPr>
        <w:t xml:space="preserve"> в таблице №7 Пояснительной записки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C52" w:rsidRPr="007F1683" w:rsidRDefault="00302C52" w:rsidP="007F1683">
      <w:pPr>
        <w:pStyle w:val="Default"/>
        <w:jc w:val="both"/>
        <w:rPr>
          <w:sz w:val="28"/>
          <w:szCs w:val="28"/>
        </w:rPr>
      </w:pPr>
    </w:p>
    <w:p w:rsidR="00302C52" w:rsidRPr="007F1683" w:rsidRDefault="00302C52" w:rsidP="00B53BD2">
      <w:pPr>
        <w:pStyle w:val="Default"/>
        <w:spacing w:after="240"/>
        <w:jc w:val="center"/>
        <w:rPr>
          <w:sz w:val="28"/>
          <w:szCs w:val="28"/>
        </w:rPr>
      </w:pPr>
      <w:r w:rsidRPr="007F1683">
        <w:rPr>
          <w:b/>
          <w:bCs/>
          <w:sz w:val="28"/>
          <w:szCs w:val="28"/>
        </w:rPr>
        <w:t xml:space="preserve">3. Результаты исполнения бюджета </w:t>
      </w:r>
      <w:r w:rsidR="008B3827" w:rsidRPr="007F1683">
        <w:rPr>
          <w:b/>
          <w:bCs/>
          <w:sz w:val="28"/>
          <w:szCs w:val="28"/>
        </w:rPr>
        <w:t>города Лыткарино Управлением</w:t>
      </w:r>
      <w:r w:rsidRPr="007F1683">
        <w:rPr>
          <w:b/>
          <w:bCs/>
          <w:sz w:val="28"/>
          <w:szCs w:val="28"/>
        </w:rPr>
        <w:t>.</w:t>
      </w:r>
    </w:p>
    <w:p w:rsidR="00291E47" w:rsidRDefault="00302C52" w:rsidP="00254501">
      <w:pPr>
        <w:pStyle w:val="Default"/>
        <w:spacing w:line="276" w:lineRule="auto"/>
        <w:jc w:val="both"/>
        <w:rPr>
          <w:bCs/>
          <w:i/>
          <w:sz w:val="28"/>
          <w:szCs w:val="28"/>
        </w:rPr>
      </w:pPr>
      <w:r w:rsidRPr="007F1683">
        <w:rPr>
          <w:bCs/>
          <w:i/>
          <w:sz w:val="28"/>
          <w:szCs w:val="28"/>
        </w:rPr>
        <w:t xml:space="preserve">Исполнение бюджета </w:t>
      </w:r>
      <w:r w:rsidR="007F1683" w:rsidRPr="007F1683">
        <w:rPr>
          <w:bCs/>
          <w:i/>
          <w:sz w:val="28"/>
          <w:szCs w:val="28"/>
        </w:rPr>
        <w:t>города Лыткарино</w:t>
      </w:r>
      <w:r w:rsidRPr="007F1683">
        <w:rPr>
          <w:bCs/>
          <w:i/>
          <w:sz w:val="28"/>
          <w:szCs w:val="28"/>
        </w:rPr>
        <w:t xml:space="preserve"> по доходам.</w:t>
      </w:r>
    </w:p>
    <w:p w:rsidR="00302C52" w:rsidRDefault="00291E47" w:rsidP="00254501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Перечнем главных администраторов доходов бюджета города Лыткарино, </w:t>
      </w:r>
      <w:r w:rsidR="00F576C5">
        <w:rPr>
          <w:bCs/>
          <w:sz w:val="28"/>
          <w:szCs w:val="28"/>
        </w:rPr>
        <w:t>являющимся приложением №3 к бюджету города Лыткарино на 2017 год и на плановый период 2018 и 2019 годов, утвержденного решением Совета депутатов г. Лыткарино от 08.12.2016 №157/17, Управление является администратором доходов, поступающих в бюджет города Лыткарино по коду 901.</w:t>
      </w:r>
    </w:p>
    <w:p w:rsidR="00302C52" w:rsidRPr="00E437D9" w:rsidRDefault="00F576C5" w:rsidP="00254501">
      <w:pPr>
        <w:pStyle w:val="Default"/>
        <w:spacing w:line="276" w:lineRule="auto"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В 2017 году в бюджет города поступило доходов, администрируемых Управлением, на общую сумму 675 362,3 тыс. рублей. Исполнение составило </w:t>
      </w:r>
      <w:r w:rsidR="00E437D9">
        <w:rPr>
          <w:bCs/>
          <w:sz w:val="28"/>
          <w:szCs w:val="28"/>
        </w:rPr>
        <w:t>98,5</w:t>
      </w:r>
      <w:r>
        <w:rPr>
          <w:bCs/>
          <w:sz w:val="28"/>
          <w:szCs w:val="28"/>
        </w:rPr>
        <w:t>% от утвержденных бюджет</w:t>
      </w:r>
      <w:r w:rsidRPr="00277F0E">
        <w:rPr>
          <w:bCs/>
          <w:color w:val="auto"/>
          <w:sz w:val="28"/>
          <w:szCs w:val="28"/>
        </w:rPr>
        <w:t xml:space="preserve">ных </w:t>
      </w:r>
      <w:r w:rsidR="00E437D9" w:rsidRPr="00277F0E">
        <w:rPr>
          <w:bCs/>
          <w:color w:val="auto"/>
          <w:sz w:val="28"/>
          <w:szCs w:val="28"/>
        </w:rPr>
        <w:t>назначений 685 760,5 тыс. рублей</w:t>
      </w:r>
      <w:r w:rsidRPr="00277F0E">
        <w:rPr>
          <w:bCs/>
          <w:color w:val="auto"/>
          <w:sz w:val="28"/>
          <w:szCs w:val="28"/>
        </w:rPr>
        <w:t>.</w:t>
      </w:r>
      <w:r w:rsidR="00302C52" w:rsidRPr="00277F0E">
        <w:rPr>
          <w:color w:val="auto"/>
          <w:sz w:val="28"/>
          <w:szCs w:val="28"/>
        </w:rPr>
        <w:t xml:space="preserve"> По сравнению с 2016 годом (</w:t>
      </w:r>
      <w:r w:rsidR="00277F0E" w:rsidRPr="00277F0E">
        <w:rPr>
          <w:color w:val="auto"/>
          <w:sz w:val="28"/>
          <w:szCs w:val="28"/>
        </w:rPr>
        <w:t>552 204,7</w:t>
      </w:r>
      <w:r w:rsidR="00302C52" w:rsidRPr="00277F0E">
        <w:rPr>
          <w:color w:val="auto"/>
          <w:sz w:val="28"/>
          <w:szCs w:val="28"/>
        </w:rPr>
        <w:t xml:space="preserve"> тыс. рублей) поступление доходов </w:t>
      </w:r>
      <w:r w:rsidR="00277F0E" w:rsidRPr="00277F0E">
        <w:rPr>
          <w:color w:val="auto"/>
          <w:sz w:val="28"/>
          <w:szCs w:val="28"/>
        </w:rPr>
        <w:t>увеличилось</w:t>
      </w:r>
      <w:r w:rsidR="00302C52" w:rsidRPr="00277F0E">
        <w:rPr>
          <w:color w:val="auto"/>
          <w:sz w:val="28"/>
          <w:szCs w:val="28"/>
        </w:rPr>
        <w:t xml:space="preserve"> на </w:t>
      </w:r>
      <w:r w:rsidR="00277F0E" w:rsidRPr="00277F0E">
        <w:rPr>
          <w:color w:val="auto"/>
          <w:sz w:val="28"/>
          <w:szCs w:val="28"/>
        </w:rPr>
        <w:t>22,3</w:t>
      </w:r>
      <w:r w:rsidR="00302C52" w:rsidRPr="00277F0E">
        <w:rPr>
          <w:color w:val="auto"/>
          <w:sz w:val="28"/>
          <w:szCs w:val="28"/>
        </w:rPr>
        <w:t xml:space="preserve"> % или на </w:t>
      </w:r>
      <w:r w:rsidR="00277F0E" w:rsidRPr="00277F0E">
        <w:rPr>
          <w:color w:val="auto"/>
          <w:sz w:val="28"/>
          <w:szCs w:val="28"/>
        </w:rPr>
        <w:t>123 157,6</w:t>
      </w:r>
      <w:r w:rsidR="00302C52" w:rsidRPr="00277F0E">
        <w:rPr>
          <w:color w:val="auto"/>
          <w:sz w:val="28"/>
          <w:szCs w:val="28"/>
        </w:rPr>
        <w:t xml:space="preserve"> тыс. рублей.</w:t>
      </w:r>
      <w:r w:rsidR="00302C52" w:rsidRPr="00277F0E">
        <w:rPr>
          <w:color w:val="auto"/>
          <w:sz w:val="26"/>
          <w:szCs w:val="26"/>
        </w:rPr>
        <w:t xml:space="preserve"> </w:t>
      </w:r>
    </w:p>
    <w:p w:rsidR="00302C52" w:rsidRPr="00F576C5" w:rsidRDefault="00302C52" w:rsidP="00254501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  <w:r w:rsidRPr="00F576C5">
        <w:rPr>
          <w:bCs/>
          <w:i/>
          <w:color w:val="auto"/>
          <w:sz w:val="28"/>
          <w:szCs w:val="28"/>
        </w:rPr>
        <w:t xml:space="preserve">Исполнение бюджета </w:t>
      </w:r>
      <w:r w:rsidR="00F576C5" w:rsidRPr="00F576C5">
        <w:rPr>
          <w:bCs/>
          <w:i/>
          <w:color w:val="auto"/>
          <w:sz w:val="28"/>
          <w:szCs w:val="28"/>
        </w:rPr>
        <w:t>города Лыткарино</w:t>
      </w:r>
      <w:r w:rsidRPr="00F576C5">
        <w:rPr>
          <w:bCs/>
          <w:i/>
          <w:color w:val="auto"/>
          <w:sz w:val="28"/>
          <w:szCs w:val="28"/>
        </w:rPr>
        <w:t xml:space="preserve"> по расходам. </w:t>
      </w:r>
    </w:p>
    <w:p w:rsidR="00302C52" w:rsidRPr="00F576C5" w:rsidRDefault="00E32336" w:rsidP="00254501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E32336">
        <w:rPr>
          <w:color w:val="auto"/>
          <w:sz w:val="28"/>
          <w:szCs w:val="28"/>
        </w:rPr>
        <w:t xml:space="preserve">Решением Совета депутатов г. Лыткарино «Об утверждении бюджета </w:t>
      </w:r>
      <w:r w:rsidRPr="00E32336">
        <w:rPr>
          <w:bCs/>
          <w:color w:val="auto"/>
          <w:sz w:val="28"/>
          <w:szCs w:val="28"/>
        </w:rPr>
        <w:t>города Лыткарино на 2017 год и на плановый период 2018 и 2019 годов</w:t>
      </w:r>
      <w:r w:rsidRPr="00E32336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от 08.12.2016 №157/17 (с учетом внесенных уточнений) Управлению, </w:t>
      </w:r>
      <w:r w:rsidR="00302C52" w:rsidRPr="00E32336">
        <w:rPr>
          <w:color w:val="auto"/>
          <w:sz w:val="28"/>
          <w:szCs w:val="28"/>
        </w:rPr>
        <w:t>как главному распорядителю</w:t>
      </w:r>
      <w:r w:rsidRPr="00E32336">
        <w:rPr>
          <w:color w:val="auto"/>
          <w:sz w:val="28"/>
          <w:szCs w:val="28"/>
        </w:rPr>
        <w:t xml:space="preserve"> бюджетных </w:t>
      </w:r>
      <w:r w:rsidR="00302C52" w:rsidRPr="00E32336">
        <w:rPr>
          <w:color w:val="auto"/>
          <w:sz w:val="28"/>
          <w:szCs w:val="28"/>
        </w:rPr>
        <w:t>средств</w:t>
      </w:r>
      <w:r w:rsidRPr="00E32336">
        <w:rPr>
          <w:color w:val="auto"/>
          <w:sz w:val="28"/>
          <w:szCs w:val="28"/>
        </w:rPr>
        <w:t>,</w:t>
      </w:r>
      <w:r w:rsidR="00302C52" w:rsidRPr="00E32336">
        <w:rPr>
          <w:color w:val="auto"/>
          <w:sz w:val="28"/>
          <w:szCs w:val="28"/>
        </w:rPr>
        <w:t xml:space="preserve"> предусмотрены бюджетные назначения в объеме </w:t>
      </w:r>
      <w:r w:rsidRPr="00E32336">
        <w:rPr>
          <w:color w:val="auto"/>
          <w:sz w:val="28"/>
          <w:szCs w:val="28"/>
        </w:rPr>
        <w:t>969 277,3</w:t>
      </w:r>
      <w:r w:rsidR="00302C52" w:rsidRPr="00E32336">
        <w:rPr>
          <w:color w:val="auto"/>
          <w:sz w:val="28"/>
          <w:szCs w:val="28"/>
        </w:rPr>
        <w:t xml:space="preserve"> тыс. рублей, что на </w:t>
      </w:r>
      <w:r w:rsidR="00DF65D9">
        <w:rPr>
          <w:color w:val="auto"/>
          <w:sz w:val="28"/>
          <w:szCs w:val="28"/>
        </w:rPr>
        <w:t>101 745,0 тыс. рублей или 11,</w:t>
      </w:r>
      <w:r w:rsidR="00DF65D9" w:rsidRPr="00DF65D9">
        <w:rPr>
          <w:color w:val="auto"/>
          <w:sz w:val="28"/>
          <w:szCs w:val="28"/>
        </w:rPr>
        <w:t>7</w:t>
      </w:r>
      <w:r w:rsidR="00302C52" w:rsidRPr="00DF65D9">
        <w:rPr>
          <w:color w:val="auto"/>
          <w:sz w:val="28"/>
          <w:szCs w:val="28"/>
        </w:rPr>
        <w:t>% больше</w:t>
      </w:r>
      <w:r w:rsidR="00DF65D9" w:rsidRPr="00DF65D9">
        <w:rPr>
          <w:color w:val="auto"/>
          <w:sz w:val="28"/>
          <w:szCs w:val="28"/>
        </w:rPr>
        <w:t xml:space="preserve"> бюджетных назначений 2016 года.</w:t>
      </w:r>
    </w:p>
    <w:p w:rsidR="00302C52" w:rsidRPr="00A75AC4" w:rsidRDefault="00302C52" w:rsidP="0025450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75AC4">
        <w:rPr>
          <w:color w:val="auto"/>
          <w:sz w:val="28"/>
          <w:szCs w:val="28"/>
        </w:rPr>
        <w:t xml:space="preserve">Исполнение бюджета по расходам в 2017 году составило </w:t>
      </w:r>
      <w:r w:rsidR="00DF65D9" w:rsidRPr="00A75AC4">
        <w:rPr>
          <w:color w:val="auto"/>
          <w:sz w:val="28"/>
          <w:szCs w:val="28"/>
        </w:rPr>
        <w:t>906 761,7</w:t>
      </w:r>
      <w:r w:rsidRPr="00A75AC4">
        <w:rPr>
          <w:color w:val="auto"/>
          <w:sz w:val="28"/>
          <w:szCs w:val="28"/>
        </w:rPr>
        <w:t xml:space="preserve"> тыс. рублей или </w:t>
      </w:r>
      <w:r w:rsidR="00A75AC4" w:rsidRPr="00A75AC4">
        <w:rPr>
          <w:color w:val="auto"/>
          <w:sz w:val="28"/>
          <w:szCs w:val="28"/>
        </w:rPr>
        <w:t>93,6</w:t>
      </w:r>
      <w:r w:rsidRPr="00A75AC4">
        <w:rPr>
          <w:color w:val="auto"/>
          <w:sz w:val="28"/>
          <w:szCs w:val="28"/>
        </w:rPr>
        <w:t xml:space="preserve">% от </w:t>
      </w:r>
      <w:r w:rsidR="00A75AC4" w:rsidRPr="00A75AC4">
        <w:rPr>
          <w:color w:val="auto"/>
          <w:sz w:val="28"/>
          <w:szCs w:val="28"/>
        </w:rPr>
        <w:t>утвержденного плана</w:t>
      </w:r>
      <w:r w:rsidRPr="00A75AC4">
        <w:rPr>
          <w:color w:val="auto"/>
          <w:sz w:val="28"/>
          <w:szCs w:val="28"/>
        </w:rPr>
        <w:t xml:space="preserve"> (справочно: в 2016 году исполнение составило </w:t>
      </w:r>
      <w:r w:rsidR="00A75AC4" w:rsidRPr="00A75AC4">
        <w:rPr>
          <w:color w:val="auto"/>
          <w:sz w:val="28"/>
          <w:szCs w:val="28"/>
        </w:rPr>
        <w:t>837 453,8</w:t>
      </w:r>
      <w:r w:rsidRPr="00A75AC4">
        <w:rPr>
          <w:color w:val="auto"/>
          <w:sz w:val="28"/>
          <w:szCs w:val="28"/>
        </w:rPr>
        <w:t xml:space="preserve"> тыс. рублей</w:t>
      </w:r>
      <w:r w:rsidR="00A75AC4" w:rsidRPr="00A75AC4">
        <w:rPr>
          <w:color w:val="auto"/>
          <w:sz w:val="28"/>
          <w:szCs w:val="28"/>
        </w:rPr>
        <w:t xml:space="preserve"> или 96,5% от плана</w:t>
      </w:r>
      <w:r w:rsidRPr="00A75AC4">
        <w:rPr>
          <w:color w:val="auto"/>
          <w:sz w:val="28"/>
          <w:szCs w:val="28"/>
        </w:rPr>
        <w:t xml:space="preserve">). По сравнению с 2016 годом уровень исполнения бюджета по расходам в 2017 году </w:t>
      </w:r>
      <w:r w:rsidR="00A75AC4" w:rsidRPr="00A75AC4">
        <w:rPr>
          <w:color w:val="auto"/>
          <w:sz w:val="28"/>
          <w:szCs w:val="28"/>
        </w:rPr>
        <w:t>уменьшился</w:t>
      </w:r>
      <w:r w:rsidRPr="00A75AC4">
        <w:rPr>
          <w:color w:val="auto"/>
          <w:sz w:val="28"/>
          <w:szCs w:val="28"/>
        </w:rPr>
        <w:t xml:space="preserve"> на </w:t>
      </w:r>
      <w:r w:rsidR="00A75AC4" w:rsidRPr="00A75AC4">
        <w:rPr>
          <w:color w:val="auto"/>
          <w:sz w:val="28"/>
          <w:szCs w:val="28"/>
        </w:rPr>
        <w:t>2,9</w:t>
      </w:r>
      <w:r w:rsidRPr="00A75AC4">
        <w:rPr>
          <w:color w:val="auto"/>
          <w:sz w:val="28"/>
          <w:szCs w:val="28"/>
        </w:rPr>
        <w:t xml:space="preserve"> процентных пункта. </w:t>
      </w:r>
    </w:p>
    <w:p w:rsidR="00302C52" w:rsidRPr="008833A2" w:rsidRDefault="00302C52" w:rsidP="00254501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8833A2">
        <w:rPr>
          <w:bCs/>
          <w:i/>
          <w:sz w:val="28"/>
          <w:szCs w:val="28"/>
        </w:rPr>
        <w:t xml:space="preserve">Анализ дебиторской и кредиторской задолженностей. </w:t>
      </w:r>
    </w:p>
    <w:p w:rsidR="00302C52" w:rsidRDefault="00302C52" w:rsidP="0025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CA">
        <w:rPr>
          <w:rFonts w:ascii="Times New Roman" w:hAnsi="Times New Roman" w:cs="Times New Roman"/>
          <w:sz w:val="28"/>
          <w:szCs w:val="28"/>
        </w:rPr>
        <w:t xml:space="preserve">В </w:t>
      </w:r>
      <w:r w:rsidR="008833A2">
        <w:rPr>
          <w:rFonts w:ascii="Times New Roman" w:hAnsi="Times New Roman" w:cs="Times New Roman"/>
          <w:sz w:val="28"/>
          <w:szCs w:val="28"/>
        </w:rPr>
        <w:t>Управлении</w:t>
      </w:r>
      <w:r w:rsidRPr="008F3ECA">
        <w:rPr>
          <w:rFonts w:ascii="Times New Roman" w:hAnsi="Times New Roman" w:cs="Times New Roman"/>
          <w:sz w:val="28"/>
          <w:szCs w:val="28"/>
        </w:rPr>
        <w:t xml:space="preserve"> по состоянию на 01.01.2018 сложилась:</w:t>
      </w:r>
    </w:p>
    <w:p w:rsidR="000261D0" w:rsidRPr="000261D0" w:rsidRDefault="008833A2" w:rsidP="0025450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833A2">
        <w:rPr>
          <w:rFonts w:ascii="Times New Roman" w:hAnsi="Times New Roman" w:cs="Times New Roman"/>
          <w:sz w:val="28"/>
          <w:szCs w:val="28"/>
        </w:rPr>
        <w:t>ебиторская задолженность в объеме 72,9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ECA">
        <w:rPr>
          <w:rFonts w:ascii="Times New Roman" w:hAnsi="Times New Roman" w:cs="Times New Roman"/>
          <w:sz w:val="28"/>
          <w:szCs w:val="28"/>
        </w:rPr>
        <w:t xml:space="preserve">(справочно: по состоянию на 01.01.2017 задолженность составляла </w:t>
      </w:r>
      <w:r w:rsidR="0072779A">
        <w:rPr>
          <w:rFonts w:ascii="Times New Roman" w:hAnsi="Times New Roman" w:cs="Times New Roman"/>
          <w:sz w:val="28"/>
          <w:szCs w:val="28"/>
        </w:rPr>
        <w:t>9</w:t>
      </w:r>
      <w:r w:rsidR="0060631A">
        <w:rPr>
          <w:rFonts w:ascii="Times New Roman" w:hAnsi="Times New Roman" w:cs="Times New Roman"/>
          <w:sz w:val="28"/>
          <w:szCs w:val="28"/>
        </w:rPr>
        <w:t>,9</w:t>
      </w:r>
      <w:r w:rsidRPr="008F3ECA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F2E40">
        <w:rPr>
          <w:rFonts w:ascii="Times New Roman" w:hAnsi="Times New Roman" w:cs="Times New Roman"/>
          <w:sz w:val="28"/>
          <w:szCs w:val="28"/>
        </w:rPr>
        <w:t>.</w:t>
      </w:r>
    </w:p>
    <w:p w:rsidR="005F2E40" w:rsidRPr="005F2E40" w:rsidRDefault="008833A2" w:rsidP="0025450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33A2">
        <w:rPr>
          <w:rFonts w:ascii="Times New Roman" w:hAnsi="Times New Roman" w:cs="Times New Roman"/>
          <w:sz w:val="28"/>
          <w:szCs w:val="28"/>
        </w:rPr>
        <w:t>редиторская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в объеме 51 047,9 тыс. рублей </w:t>
      </w:r>
      <w:r w:rsidRPr="008F3ECA">
        <w:rPr>
          <w:rFonts w:ascii="Times New Roman" w:hAnsi="Times New Roman" w:cs="Times New Roman"/>
          <w:sz w:val="28"/>
          <w:szCs w:val="28"/>
        </w:rPr>
        <w:t xml:space="preserve">(справочно: по состоянию на 01.01.2017 задолженность составляла </w:t>
      </w:r>
      <w:r w:rsidR="0072779A">
        <w:rPr>
          <w:rFonts w:ascii="Times New Roman" w:hAnsi="Times New Roman" w:cs="Times New Roman"/>
          <w:sz w:val="28"/>
          <w:szCs w:val="28"/>
        </w:rPr>
        <w:t>12 908,8</w:t>
      </w:r>
      <w:r w:rsidRPr="008F3ECA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F2E40">
        <w:rPr>
          <w:rFonts w:ascii="Times New Roman" w:hAnsi="Times New Roman" w:cs="Times New Roman"/>
          <w:sz w:val="28"/>
          <w:szCs w:val="28"/>
        </w:rPr>
        <w:t>.</w:t>
      </w:r>
    </w:p>
    <w:p w:rsidR="00302C52" w:rsidRPr="005F2E40" w:rsidRDefault="00302C52" w:rsidP="0025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E40">
        <w:rPr>
          <w:rFonts w:ascii="Times New Roman" w:hAnsi="Times New Roman" w:cs="Times New Roman"/>
          <w:sz w:val="28"/>
          <w:szCs w:val="28"/>
        </w:rPr>
        <w:t xml:space="preserve">Просроченная дебиторская и кредиторская задолженность отсутствует. </w:t>
      </w:r>
    </w:p>
    <w:p w:rsidR="008833A2" w:rsidRDefault="008833A2" w:rsidP="00254501">
      <w:pPr>
        <w:pStyle w:val="Default"/>
        <w:spacing w:line="276" w:lineRule="auto"/>
        <w:rPr>
          <w:b/>
          <w:bCs/>
          <w:sz w:val="26"/>
          <w:szCs w:val="26"/>
        </w:rPr>
      </w:pPr>
    </w:p>
    <w:p w:rsidR="00302C52" w:rsidRPr="000261D0" w:rsidRDefault="00302C52" w:rsidP="00254501">
      <w:pPr>
        <w:pStyle w:val="Default"/>
        <w:spacing w:line="276" w:lineRule="auto"/>
        <w:jc w:val="both"/>
        <w:rPr>
          <w:i/>
          <w:sz w:val="28"/>
          <w:szCs w:val="28"/>
        </w:rPr>
      </w:pPr>
      <w:r w:rsidRPr="000261D0">
        <w:rPr>
          <w:bCs/>
          <w:i/>
          <w:sz w:val="28"/>
          <w:szCs w:val="28"/>
        </w:rPr>
        <w:lastRenderedPageBreak/>
        <w:t xml:space="preserve">Исполнение бюджета по расходам, предусмотренным на реализацию </w:t>
      </w:r>
      <w:r w:rsidR="000261D0" w:rsidRPr="000261D0">
        <w:rPr>
          <w:bCs/>
          <w:i/>
          <w:sz w:val="28"/>
          <w:szCs w:val="28"/>
        </w:rPr>
        <w:t xml:space="preserve">муниципальных </w:t>
      </w:r>
      <w:r w:rsidRPr="000261D0">
        <w:rPr>
          <w:bCs/>
          <w:i/>
          <w:sz w:val="28"/>
          <w:szCs w:val="28"/>
        </w:rPr>
        <w:t>программ.</w:t>
      </w:r>
    </w:p>
    <w:p w:rsidR="00302C52" w:rsidRDefault="000B1207" w:rsidP="0025450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B1207">
        <w:rPr>
          <w:sz w:val="28"/>
          <w:szCs w:val="28"/>
        </w:rPr>
        <w:t>В</w:t>
      </w:r>
      <w:r w:rsidR="00302C52" w:rsidRPr="000B1207">
        <w:rPr>
          <w:sz w:val="28"/>
          <w:szCs w:val="28"/>
        </w:rPr>
        <w:t xml:space="preserve"> 2017 году </w:t>
      </w:r>
      <w:r>
        <w:rPr>
          <w:sz w:val="28"/>
          <w:szCs w:val="28"/>
        </w:rPr>
        <w:t xml:space="preserve">Управление </w:t>
      </w:r>
      <w:r w:rsidR="00302C52" w:rsidRPr="000B1207">
        <w:rPr>
          <w:sz w:val="28"/>
          <w:szCs w:val="28"/>
        </w:rPr>
        <w:t xml:space="preserve">являлось ответственным за выполнение отдельных мероприятий </w:t>
      </w:r>
      <w:r w:rsidR="00AA1060">
        <w:rPr>
          <w:sz w:val="28"/>
          <w:szCs w:val="28"/>
        </w:rPr>
        <w:t>8</w:t>
      </w:r>
      <w:r w:rsidR="00302C52" w:rsidRPr="000B120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302C52" w:rsidRPr="000B1207">
        <w:rPr>
          <w:sz w:val="28"/>
          <w:szCs w:val="28"/>
        </w:rPr>
        <w:t xml:space="preserve"> программ</w:t>
      </w:r>
      <w:r w:rsidR="00755179">
        <w:rPr>
          <w:sz w:val="28"/>
          <w:szCs w:val="28"/>
        </w:rPr>
        <w:t>, исполнение которых представлено в таблице №1.</w:t>
      </w:r>
    </w:p>
    <w:p w:rsidR="00755179" w:rsidRDefault="00755179" w:rsidP="00755179">
      <w:pPr>
        <w:pStyle w:val="Default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4843" w:type="pct"/>
        <w:jc w:val="center"/>
        <w:tblInd w:w="-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89"/>
        <w:gridCol w:w="1769"/>
        <w:gridCol w:w="1516"/>
        <w:gridCol w:w="1489"/>
      </w:tblGrid>
      <w:tr w:rsidR="00755179" w:rsidRPr="00752DFC" w:rsidTr="00254501">
        <w:trPr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DFC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752DF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52DFC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DFC">
              <w:rPr>
                <w:rFonts w:ascii="Times New Roman" w:eastAsia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55179" w:rsidRPr="00752DFC" w:rsidTr="00254501">
        <w:trPr>
          <w:trHeight w:val="525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79" w:rsidRPr="00752DFC" w:rsidRDefault="00755179" w:rsidP="0075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79" w:rsidRPr="00752DFC" w:rsidRDefault="00755179" w:rsidP="0075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</w:t>
            </w:r>
            <w:r w:rsidRPr="00752DFC">
              <w:rPr>
                <w:rFonts w:ascii="Times New Roman" w:eastAsia="Times New Roman" w:hAnsi="Times New Roman" w:cs="Times New Roman"/>
                <w:b/>
              </w:rPr>
              <w:t>твержден</w:t>
            </w:r>
            <w:r>
              <w:rPr>
                <w:rFonts w:ascii="Times New Roman" w:eastAsia="Times New Roman" w:hAnsi="Times New Roman" w:cs="Times New Roman"/>
                <w:b/>
              </w:rPr>
              <w:t>о, тыс. рублей</w:t>
            </w:r>
          </w:p>
        </w:tc>
        <w:tc>
          <w:tcPr>
            <w:tcW w:w="15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Исполнено </w:t>
            </w:r>
          </w:p>
        </w:tc>
      </w:tr>
      <w:tr w:rsidR="00755179" w:rsidRPr="00752DFC" w:rsidTr="00254501">
        <w:trPr>
          <w:trHeight w:val="485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9" w:rsidRPr="00752DFC" w:rsidRDefault="00755179" w:rsidP="0075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9" w:rsidRPr="00752DFC" w:rsidRDefault="00755179" w:rsidP="0075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9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9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755179" w:rsidRPr="00752DFC" w:rsidTr="00254501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79" w:rsidRPr="00752DFC" w:rsidRDefault="00755179" w:rsidP="00752D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2DFC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79" w:rsidRPr="00752DFC" w:rsidRDefault="00755179" w:rsidP="00752D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2DFC">
              <w:rPr>
                <w:rFonts w:ascii="Times New Roman" w:eastAsia="Times New Roman" w:hAnsi="Times New Roman" w:cs="Times New Roman"/>
              </w:rPr>
              <w:t>«Муниципальное управление города Лыткарино» на 2017-2021 годы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642,5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576,4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89,7</w:t>
            </w:r>
          </w:p>
        </w:tc>
      </w:tr>
      <w:tr w:rsidR="00755179" w:rsidRPr="00752DFC" w:rsidTr="00254501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79" w:rsidRPr="00752DFC" w:rsidRDefault="00755179" w:rsidP="00752D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2DFC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79" w:rsidRPr="00752DFC" w:rsidRDefault="00755179" w:rsidP="00752D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2DFC">
              <w:rPr>
                <w:rFonts w:ascii="Times New Roman" w:eastAsia="Times New Roman" w:hAnsi="Times New Roman" w:cs="Times New Roman"/>
              </w:rPr>
              <w:t>«Культура города Лыткарино» на 2017-2021 годы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5179" w:rsidRPr="00752DFC" w:rsidTr="00254501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79" w:rsidRPr="00752DFC" w:rsidRDefault="00755179" w:rsidP="00752D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2DFC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79" w:rsidRPr="00752DFC" w:rsidRDefault="00755179" w:rsidP="00752D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2DFC">
              <w:rPr>
                <w:rFonts w:ascii="Times New Roman" w:eastAsia="Times New Roman" w:hAnsi="Times New Roman" w:cs="Times New Roman"/>
              </w:rPr>
              <w:t>«Образование города Лыткарино» на 2017-2021 годы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950 571,5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891 196,7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93,8</w:t>
            </w:r>
          </w:p>
        </w:tc>
      </w:tr>
      <w:tr w:rsidR="00755179" w:rsidRPr="00752DFC" w:rsidTr="00254501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79" w:rsidRPr="00752DFC" w:rsidRDefault="00755179" w:rsidP="00752DF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79" w:rsidRPr="00752DFC" w:rsidRDefault="00755179" w:rsidP="00752D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2DFC">
              <w:rPr>
                <w:rFonts w:ascii="Times New Roman" w:eastAsia="Times New Roman" w:hAnsi="Times New Roman" w:cs="Times New Roman"/>
              </w:rPr>
              <w:t>«Энергосбережение и повышение энергетической эффективности» на 2014-2020 годы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290,0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29,3</w:t>
            </w:r>
          </w:p>
        </w:tc>
      </w:tr>
      <w:tr w:rsidR="00755179" w:rsidRPr="00752DFC" w:rsidTr="00254501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79" w:rsidRPr="00752DFC" w:rsidRDefault="00755179" w:rsidP="00752DF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79" w:rsidRPr="00752DFC" w:rsidRDefault="00755179" w:rsidP="00752D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2DFC">
              <w:rPr>
                <w:rFonts w:ascii="Times New Roman" w:eastAsia="Times New Roman" w:hAnsi="Times New Roman" w:cs="Times New Roman"/>
              </w:rPr>
              <w:t>«Забота» на 2017-2021 годы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346,8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5179" w:rsidRPr="00752DFC" w:rsidTr="00254501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79" w:rsidRPr="00752DFC" w:rsidRDefault="00755179" w:rsidP="00752DF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752DF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79" w:rsidRPr="00752DFC" w:rsidRDefault="00755179" w:rsidP="00752D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2DFC">
              <w:rPr>
                <w:rFonts w:ascii="Times New Roman" w:eastAsia="Times New Roman" w:hAnsi="Times New Roman" w:cs="Times New Roman"/>
              </w:rPr>
              <w:t>«Безопасность города Лыткарино» на 2017-2021 годы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1 729,5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851,9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49,3</w:t>
            </w:r>
          </w:p>
        </w:tc>
      </w:tr>
      <w:tr w:rsidR="00755179" w:rsidRPr="00752DFC" w:rsidTr="00254501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79" w:rsidRPr="00752DFC" w:rsidRDefault="00755179" w:rsidP="00752DF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752DF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79" w:rsidRPr="00752DFC" w:rsidRDefault="00755179" w:rsidP="00752D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2DFC">
              <w:rPr>
                <w:rFonts w:ascii="Times New Roman" w:eastAsia="Times New Roman" w:hAnsi="Times New Roman" w:cs="Times New Roman"/>
              </w:rPr>
              <w:t>«Молодое поколение города Лыткарино» на 2017-2021 годы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2 072,2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2 072,0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55179" w:rsidRPr="00752DFC" w:rsidTr="00254501">
        <w:trPr>
          <w:jc w:val="center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79" w:rsidRPr="00752DFC" w:rsidRDefault="00755179" w:rsidP="00752DF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752DF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79" w:rsidRPr="00752DFC" w:rsidRDefault="00755179" w:rsidP="00752DF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52DFC">
              <w:rPr>
                <w:rFonts w:ascii="Times New Roman" w:eastAsia="Times New Roman" w:hAnsi="Times New Roman" w:cs="Times New Roman"/>
              </w:rPr>
      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12 374,8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11 774,4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95,1</w:t>
            </w:r>
          </w:p>
        </w:tc>
      </w:tr>
      <w:tr w:rsidR="00755179" w:rsidRPr="00752DFC" w:rsidTr="00755179">
        <w:trPr>
          <w:jc w:val="center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79" w:rsidRPr="00752DFC" w:rsidRDefault="00755179" w:rsidP="00752DF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2DF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969 277,3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906 761,4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79" w:rsidRPr="00752DFC" w:rsidRDefault="00755179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93,6</w:t>
            </w:r>
          </w:p>
        </w:tc>
      </w:tr>
    </w:tbl>
    <w:p w:rsidR="00573D52" w:rsidRDefault="00573D52" w:rsidP="00573D52">
      <w:pPr>
        <w:pStyle w:val="Default"/>
        <w:spacing w:line="276" w:lineRule="auto"/>
        <w:jc w:val="both"/>
        <w:rPr>
          <w:sz w:val="28"/>
          <w:szCs w:val="28"/>
        </w:rPr>
      </w:pPr>
    </w:p>
    <w:p w:rsidR="00755179" w:rsidRDefault="00755179" w:rsidP="0025450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55179">
        <w:rPr>
          <w:sz w:val="28"/>
          <w:szCs w:val="28"/>
        </w:rPr>
        <w:t>Из вышеприведенных данных установлено, что расходы по 2 муниципальным программам</w:t>
      </w:r>
      <w:r>
        <w:rPr>
          <w:sz w:val="28"/>
          <w:szCs w:val="28"/>
        </w:rPr>
        <w:t xml:space="preserve"> -</w:t>
      </w:r>
      <w:r w:rsidRPr="00755179">
        <w:rPr>
          <w:sz w:val="28"/>
          <w:szCs w:val="28"/>
        </w:rPr>
        <w:t xml:space="preserve"> </w:t>
      </w:r>
      <w:r w:rsidRPr="00752DFC">
        <w:rPr>
          <w:rFonts w:eastAsia="Times New Roman"/>
          <w:sz w:val="28"/>
          <w:szCs w:val="28"/>
        </w:rPr>
        <w:t>«Культура города Лыткарино» на 2017-2021 годы</w:t>
      </w:r>
      <w:r w:rsidRPr="00755179">
        <w:rPr>
          <w:sz w:val="28"/>
          <w:szCs w:val="28"/>
        </w:rPr>
        <w:t xml:space="preserve">, «Забота» на 2017-2021 годы не </w:t>
      </w:r>
      <w:r w:rsidR="00604ADE">
        <w:rPr>
          <w:sz w:val="28"/>
          <w:szCs w:val="28"/>
        </w:rPr>
        <w:t>производились</w:t>
      </w:r>
      <w:r w:rsidRPr="00755179">
        <w:rPr>
          <w:sz w:val="28"/>
          <w:szCs w:val="28"/>
        </w:rPr>
        <w:t>.</w:t>
      </w:r>
    </w:p>
    <w:p w:rsidR="00755179" w:rsidRDefault="00755179" w:rsidP="0025450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низкий процент исполнения </w:t>
      </w:r>
      <w:r w:rsidR="007554FB">
        <w:rPr>
          <w:sz w:val="28"/>
          <w:szCs w:val="28"/>
        </w:rPr>
        <w:t xml:space="preserve">отмечен по программам </w:t>
      </w:r>
      <w:r w:rsidR="007554FB" w:rsidRPr="007554FB">
        <w:rPr>
          <w:sz w:val="28"/>
          <w:szCs w:val="28"/>
        </w:rPr>
        <w:t>«Энергосбережение и повышение энергетической эффективности» на 2014-2020 годы</w:t>
      </w:r>
      <w:r w:rsidR="007554FB">
        <w:rPr>
          <w:sz w:val="28"/>
          <w:szCs w:val="28"/>
        </w:rPr>
        <w:t xml:space="preserve"> (29,3%), </w:t>
      </w:r>
      <w:r w:rsidR="007554FB" w:rsidRPr="007554FB">
        <w:rPr>
          <w:sz w:val="28"/>
          <w:szCs w:val="28"/>
        </w:rPr>
        <w:t>«Безопасность города Лыткарино» на 2017-2021 годы</w:t>
      </w:r>
      <w:r w:rsidR="007554FB">
        <w:rPr>
          <w:sz w:val="28"/>
          <w:szCs w:val="28"/>
        </w:rPr>
        <w:t xml:space="preserve"> (49,3%).</w:t>
      </w:r>
    </w:p>
    <w:p w:rsidR="007554FB" w:rsidRPr="00755179" w:rsidRDefault="007554FB" w:rsidP="0025450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неисполненных бюджетных ассигнований по муниципальным программам составил 62 515,9 тыс. рублей или  6,4%.</w:t>
      </w:r>
    </w:p>
    <w:p w:rsidR="00B53713" w:rsidRDefault="00B53713" w:rsidP="00254501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302C52" w:rsidRPr="00752DFC" w:rsidRDefault="00302C52" w:rsidP="00254501">
      <w:pPr>
        <w:pStyle w:val="Default"/>
        <w:spacing w:after="240" w:line="276" w:lineRule="auto"/>
        <w:jc w:val="center"/>
        <w:rPr>
          <w:sz w:val="28"/>
          <w:szCs w:val="28"/>
        </w:rPr>
      </w:pPr>
      <w:r w:rsidRPr="00752DFC">
        <w:rPr>
          <w:b/>
          <w:bCs/>
          <w:sz w:val="28"/>
          <w:szCs w:val="28"/>
        </w:rPr>
        <w:t xml:space="preserve">4. Результаты контрольных мероприятий с выходом на объект контроля по внешней проверке бюджетной отчетности </w:t>
      </w:r>
      <w:r w:rsidR="00752DFC" w:rsidRPr="00752DFC">
        <w:rPr>
          <w:b/>
          <w:bCs/>
          <w:sz w:val="28"/>
          <w:szCs w:val="28"/>
        </w:rPr>
        <w:t>Управления</w:t>
      </w:r>
      <w:r w:rsidRPr="00752DFC">
        <w:rPr>
          <w:b/>
          <w:bCs/>
          <w:sz w:val="28"/>
          <w:szCs w:val="28"/>
        </w:rPr>
        <w:t>.</w:t>
      </w:r>
    </w:p>
    <w:p w:rsidR="00302C52" w:rsidRDefault="00302C52" w:rsidP="0025450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52DFC">
        <w:rPr>
          <w:sz w:val="28"/>
          <w:szCs w:val="28"/>
        </w:rPr>
        <w:lastRenderedPageBreak/>
        <w:t xml:space="preserve">Контрольное мероприятие с выходом на объект контроля по внешней проверке бюджетной отчетности </w:t>
      </w:r>
      <w:r w:rsidR="00752DFC">
        <w:rPr>
          <w:sz w:val="28"/>
          <w:szCs w:val="28"/>
        </w:rPr>
        <w:t>Управления</w:t>
      </w:r>
      <w:r w:rsidRPr="00752DFC">
        <w:rPr>
          <w:sz w:val="28"/>
          <w:szCs w:val="28"/>
        </w:rPr>
        <w:t xml:space="preserve"> не проводилось</w:t>
      </w:r>
      <w:r w:rsidR="00752DFC">
        <w:rPr>
          <w:sz w:val="28"/>
          <w:szCs w:val="28"/>
        </w:rPr>
        <w:t>.</w:t>
      </w:r>
    </w:p>
    <w:p w:rsidR="00752DFC" w:rsidRPr="00752DFC" w:rsidRDefault="00752DFC" w:rsidP="0025450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02C52" w:rsidRDefault="00302C52" w:rsidP="00254501">
      <w:pPr>
        <w:pStyle w:val="Default"/>
        <w:spacing w:after="240" w:line="276" w:lineRule="auto"/>
        <w:jc w:val="center"/>
        <w:rPr>
          <w:b/>
          <w:bCs/>
          <w:sz w:val="28"/>
          <w:szCs w:val="28"/>
        </w:rPr>
      </w:pPr>
      <w:r w:rsidRPr="00752DFC">
        <w:rPr>
          <w:b/>
          <w:bCs/>
          <w:sz w:val="28"/>
          <w:szCs w:val="28"/>
        </w:rPr>
        <w:t>5. Результаты контрольных мероприятий.</w:t>
      </w:r>
    </w:p>
    <w:p w:rsidR="007554FB" w:rsidRPr="002C7D64" w:rsidRDefault="00B10684" w:rsidP="00254501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7D64">
        <w:rPr>
          <w:rFonts w:eastAsia="Times New Roman"/>
          <w:color w:val="auto"/>
          <w:sz w:val="28"/>
          <w:szCs w:val="28"/>
          <w:lang w:eastAsia="ru-RU"/>
        </w:rPr>
        <w:t>В соответствии с пунктом 2.4. Плана работы КСП г. Лыткарино на 2017 год в Управлении была проведена Проверка по вопросу законности и результативности использования средств бюджета г. Лыткарино, выделенных в рамках подпрограммы «Дополнительное образование и воспитание детей» муниципальной программы  «Образование города Лыткарино» на 2014-2018 годы и переданных  МУ ДО «ДДТ», МУ ДО ЦДТ «Искатель» в форме субсидии на выполнение муниципального задания и на иные цели  в 2016 году.</w:t>
      </w:r>
    </w:p>
    <w:p w:rsidR="00B10684" w:rsidRPr="002C7D64" w:rsidRDefault="00B10684" w:rsidP="00254501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C7D64">
        <w:rPr>
          <w:rFonts w:eastAsia="Times New Roman"/>
          <w:color w:val="auto"/>
          <w:sz w:val="28"/>
          <w:szCs w:val="28"/>
          <w:lang w:eastAsia="ru-RU"/>
        </w:rPr>
        <w:t>По итогам контрольного мероприятия начальнику Управ</w:t>
      </w:r>
      <w:r w:rsidR="002C7D64" w:rsidRPr="002C7D64">
        <w:rPr>
          <w:rFonts w:eastAsia="Times New Roman"/>
          <w:color w:val="auto"/>
          <w:sz w:val="28"/>
          <w:szCs w:val="28"/>
          <w:lang w:eastAsia="ru-RU"/>
        </w:rPr>
        <w:t>ления было выдано Представление с рекомендациями по устранению выявленных замечаний.</w:t>
      </w:r>
    </w:p>
    <w:p w:rsidR="002C7D64" w:rsidRPr="00793B8B" w:rsidRDefault="002C7D64" w:rsidP="00254501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93B8B">
        <w:rPr>
          <w:rFonts w:eastAsia="Times New Roman"/>
          <w:color w:val="auto"/>
          <w:sz w:val="28"/>
          <w:szCs w:val="28"/>
          <w:lang w:eastAsia="ru-RU"/>
        </w:rPr>
        <w:t xml:space="preserve">Письмом от </w:t>
      </w:r>
      <w:r w:rsidR="00793B8B" w:rsidRPr="00793B8B">
        <w:rPr>
          <w:rFonts w:eastAsia="Times New Roman"/>
          <w:color w:val="auto"/>
          <w:sz w:val="28"/>
          <w:szCs w:val="28"/>
          <w:lang w:eastAsia="ru-RU"/>
        </w:rPr>
        <w:t>05.10.2017</w:t>
      </w:r>
      <w:r w:rsidRPr="00793B8B">
        <w:rPr>
          <w:rFonts w:eastAsia="Times New Roman"/>
          <w:color w:val="auto"/>
          <w:sz w:val="28"/>
          <w:szCs w:val="28"/>
          <w:lang w:eastAsia="ru-RU"/>
        </w:rPr>
        <w:t xml:space="preserve"> №</w:t>
      </w:r>
      <w:r w:rsidR="00793B8B" w:rsidRPr="00793B8B">
        <w:rPr>
          <w:rFonts w:eastAsia="Times New Roman"/>
          <w:color w:val="auto"/>
          <w:sz w:val="28"/>
          <w:szCs w:val="28"/>
          <w:lang w:eastAsia="ru-RU"/>
        </w:rPr>
        <w:t>1090</w:t>
      </w:r>
      <w:r w:rsidRPr="00793B8B">
        <w:rPr>
          <w:rFonts w:eastAsia="Times New Roman"/>
          <w:color w:val="auto"/>
          <w:sz w:val="28"/>
          <w:szCs w:val="28"/>
          <w:lang w:eastAsia="ru-RU"/>
        </w:rPr>
        <w:t xml:space="preserve"> получен ответ об устранении </w:t>
      </w:r>
      <w:r w:rsidR="00793B8B" w:rsidRPr="00793B8B">
        <w:rPr>
          <w:rFonts w:eastAsia="Times New Roman"/>
          <w:color w:val="auto"/>
          <w:sz w:val="28"/>
          <w:szCs w:val="28"/>
          <w:lang w:eastAsia="ru-RU"/>
        </w:rPr>
        <w:t>выявленных нарушений и недостатков.</w:t>
      </w:r>
    </w:p>
    <w:p w:rsidR="001F1750" w:rsidRDefault="001F1750" w:rsidP="00254501">
      <w:pPr>
        <w:pStyle w:val="Default"/>
        <w:spacing w:line="276" w:lineRule="auto"/>
        <w:rPr>
          <w:b/>
          <w:bCs/>
          <w:color w:val="FF0000"/>
          <w:sz w:val="26"/>
          <w:szCs w:val="26"/>
        </w:rPr>
      </w:pPr>
    </w:p>
    <w:p w:rsidR="00302C52" w:rsidRPr="001F1750" w:rsidRDefault="00302C52" w:rsidP="00254501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1F1750">
        <w:rPr>
          <w:b/>
          <w:bCs/>
          <w:color w:val="auto"/>
          <w:sz w:val="28"/>
          <w:szCs w:val="28"/>
        </w:rPr>
        <w:t>6. Выводы и предложения.</w:t>
      </w:r>
    </w:p>
    <w:p w:rsidR="00302C52" w:rsidRPr="007D6508" w:rsidRDefault="00302C52" w:rsidP="00254501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7D6508">
        <w:rPr>
          <w:i/>
          <w:color w:val="auto"/>
          <w:sz w:val="28"/>
          <w:szCs w:val="28"/>
        </w:rPr>
        <w:t xml:space="preserve">Выводы: </w:t>
      </w:r>
    </w:p>
    <w:p w:rsidR="007D6508" w:rsidRDefault="00302C52" w:rsidP="0025450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F1750">
        <w:rPr>
          <w:color w:val="auto"/>
          <w:sz w:val="28"/>
          <w:szCs w:val="28"/>
        </w:rPr>
        <w:t xml:space="preserve">Бюджетная отчетность </w:t>
      </w:r>
      <w:r w:rsidR="007D6508">
        <w:rPr>
          <w:color w:val="auto"/>
          <w:sz w:val="28"/>
          <w:szCs w:val="28"/>
        </w:rPr>
        <w:t>Управления</w:t>
      </w:r>
      <w:r w:rsidRPr="001F1750">
        <w:rPr>
          <w:color w:val="auto"/>
          <w:sz w:val="28"/>
          <w:szCs w:val="28"/>
        </w:rPr>
        <w:t xml:space="preserve"> составлена в соответствии с требованиями, установленными </w:t>
      </w:r>
      <w:r w:rsidR="007D6508">
        <w:rPr>
          <w:color w:val="auto"/>
          <w:sz w:val="28"/>
          <w:szCs w:val="28"/>
        </w:rPr>
        <w:t xml:space="preserve">бюджетным </w:t>
      </w:r>
      <w:r w:rsidRPr="001F1750">
        <w:rPr>
          <w:color w:val="auto"/>
          <w:sz w:val="28"/>
          <w:szCs w:val="28"/>
        </w:rPr>
        <w:t xml:space="preserve">законодательством и иными нормативными правовыми актами. </w:t>
      </w:r>
    </w:p>
    <w:p w:rsidR="00302C52" w:rsidRPr="001F1750" w:rsidRDefault="00302C52" w:rsidP="0025450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F1750">
        <w:rPr>
          <w:color w:val="auto"/>
          <w:sz w:val="28"/>
          <w:szCs w:val="28"/>
        </w:rPr>
        <w:t>Факты неполноты</w:t>
      </w:r>
      <w:r w:rsidR="002C7D64">
        <w:rPr>
          <w:color w:val="auto"/>
          <w:sz w:val="28"/>
          <w:szCs w:val="28"/>
        </w:rPr>
        <w:t xml:space="preserve"> представленной </w:t>
      </w:r>
      <w:r w:rsidRPr="001F1750">
        <w:rPr>
          <w:color w:val="auto"/>
          <w:sz w:val="28"/>
          <w:szCs w:val="28"/>
        </w:rPr>
        <w:t xml:space="preserve"> бюджетной отчетности не выявлены.</w:t>
      </w:r>
    </w:p>
    <w:p w:rsidR="007D6508" w:rsidRDefault="007D6508" w:rsidP="0025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выявлены факты недостоверности бюджетной отчетности </w:t>
      </w:r>
      <w:r w:rsidRPr="007D6508">
        <w:rPr>
          <w:rFonts w:ascii="Times New Roman" w:hAnsi="Times New Roman" w:cs="Times New Roman"/>
          <w:sz w:val="28"/>
          <w:szCs w:val="28"/>
        </w:rPr>
        <w:t>по форме 0503</w:t>
      </w:r>
      <w:r w:rsidR="00BE7C38">
        <w:rPr>
          <w:rFonts w:ascii="Times New Roman" w:hAnsi="Times New Roman" w:cs="Times New Roman"/>
          <w:sz w:val="28"/>
          <w:szCs w:val="28"/>
        </w:rPr>
        <w:t>1</w:t>
      </w:r>
      <w:r w:rsidRPr="007D6508">
        <w:rPr>
          <w:rFonts w:ascii="Times New Roman" w:hAnsi="Times New Roman" w:cs="Times New Roman"/>
          <w:sz w:val="28"/>
          <w:szCs w:val="28"/>
        </w:rPr>
        <w:t>30 с.</w:t>
      </w:r>
      <w:r w:rsidR="009471FA">
        <w:rPr>
          <w:rFonts w:ascii="Times New Roman" w:hAnsi="Times New Roman" w:cs="Times New Roman"/>
          <w:sz w:val="28"/>
          <w:szCs w:val="28"/>
        </w:rPr>
        <w:t>7</w:t>
      </w:r>
      <w:r w:rsidRPr="007D6508">
        <w:rPr>
          <w:rFonts w:ascii="Times New Roman" w:hAnsi="Times New Roman" w:cs="Times New Roman"/>
          <w:sz w:val="28"/>
          <w:szCs w:val="28"/>
        </w:rPr>
        <w:t xml:space="preserve"> «Справка о наличии имущества и обязательств на забалансовых счетах»</w:t>
      </w:r>
      <w:r>
        <w:rPr>
          <w:rFonts w:ascii="Times New Roman" w:hAnsi="Times New Roman" w:cs="Times New Roman"/>
          <w:sz w:val="28"/>
          <w:szCs w:val="28"/>
        </w:rPr>
        <w:t>, и в</w:t>
      </w:r>
      <w:r w:rsidRPr="007D6508">
        <w:t xml:space="preserve"> </w:t>
      </w:r>
      <w:r w:rsidRPr="007D6508">
        <w:rPr>
          <w:rFonts w:ascii="Times New Roman" w:hAnsi="Times New Roman" w:cs="Times New Roman"/>
          <w:sz w:val="28"/>
          <w:szCs w:val="28"/>
        </w:rPr>
        <w:t>таблице №7 Пояснительной записки</w:t>
      </w:r>
      <w:r>
        <w:rPr>
          <w:rFonts w:ascii="Times New Roman" w:hAnsi="Times New Roman" w:cs="Times New Roman"/>
          <w:sz w:val="28"/>
          <w:szCs w:val="28"/>
        </w:rPr>
        <w:t xml:space="preserve"> (ф.0503160).</w:t>
      </w:r>
    </w:p>
    <w:p w:rsidR="00302C52" w:rsidRPr="001F1750" w:rsidRDefault="00302C52" w:rsidP="0025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50">
        <w:rPr>
          <w:rFonts w:ascii="Times New Roman" w:hAnsi="Times New Roman" w:cs="Times New Roman"/>
          <w:sz w:val="28"/>
          <w:szCs w:val="28"/>
        </w:rPr>
        <w:t>Факты неинформативности (полноты/раскрываемости) показателей бюджетной отчетности не выявлены.</w:t>
      </w:r>
    </w:p>
    <w:p w:rsidR="007D6508" w:rsidRDefault="00302C52" w:rsidP="0025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50">
        <w:rPr>
          <w:rFonts w:ascii="Times New Roman" w:hAnsi="Times New Roman" w:cs="Times New Roman"/>
          <w:sz w:val="28"/>
          <w:szCs w:val="28"/>
        </w:rPr>
        <w:t xml:space="preserve">Показатели, отраженные в бюджетной отчетности </w:t>
      </w:r>
      <w:r w:rsidR="007D6508">
        <w:rPr>
          <w:rFonts w:ascii="Times New Roman" w:hAnsi="Times New Roman" w:cs="Times New Roman"/>
          <w:sz w:val="28"/>
          <w:szCs w:val="28"/>
        </w:rPr>
        <w:t>Управления</w:t>
      </w:r>
      <w:r w:rsidRPr="001F1750">
        <w:rPr>
          <w:rFonts w:ascii="Times New Roman" w:hAnsi="Times New Roman" w:cs="Times New Roman"/>
          <w:sz w:val="28"/>
          <w:szCs w:val="28"/>
        </w:rPr>
        <w:t xml:space="preserve">, соответствуют показателям, </w:t>
      </w:r>
      <w:r w:rsidR="000270BF">
        <w:rPr>
          <w:rFonts w:ascii="Times New Roman" w:hAnsi="Times New Roman" w:cs="Times New Roman"/>
          <w:sz w:val="28"/>
          <w:szCs w:val="28"/>
        </w:rPr>
        <w:t>отраженным в Отчете об исполнении бюджета города Лыткарино за 2017 год.</w:t>
      </w:r>
    </w:p>
    <w:p w:rsidR="00302C52" w:rsidRDefault="007D6508" w:rsidP="00254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508">
        <w:rPr>
          <w:rFonts w:ascii="Times New Roman" w:hAnsi="Times New Roman" w:cs="Times New Roman"/>
          <w:i/>
          <w:sz w:val="28"/>
          <w:szCs w:val="28"/>
        </w:rPr>
        <w:t>Предложения:</w:t>
      </w:r>
    </w:p>
    <w:p w:rsidR="007D6508" w:rsidRDefault="007D6508" w:rsidP="0025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508">
        <w:rPr>
          <w:rFonts w:ascii="Times New Roman" w:hAnsi="Times New Roman" w:cs="Times New Roman"/>
          <w:sz w:val="28"/>
          <w:szCs w:val="28"/>
        </w:rPr>
        <w:t>Соблюдать требования Приказа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0270BF" w:rsidRDefault="000270BF" w:rsidP="007D6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0BF" w:rsidRDefault="000270BF" w:rsidP="00254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270BF" w:rsidRPr="007D6508" w:rsidRDefault="000270BF" w:rsidP="00254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г. Лыткарино              </w:t>
      </w:r>
      <w:r w:rsidR="002545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В.И. Гусева</w:t>
      </w:r>
    </w:p>
    <w:sectPr w:rsidR="000270BF" w:rsidRPr="007D6508" w:rsidSect="00B22E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C44"/>
    <w:multiLevelType w:val="hybridMultilevel"/>
    <w:tmpl w:val="8514F0F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4AB"/>
    <w:multiLevelType w:val="hybridMultilevel"/>
    <w:tmpl w:val="661A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336F5"/>
    <w:multiLevelType w:val="hybridMultilevel"/>
    <w:tmpl w:val="4AB0D65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3640"/>
    <w:multiLevelType w:val="hybridMultilevel"/>
    <w:tmpl w:val="CD7C85A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45DB5"/>
    <w:multiLevelType w:val="hybridMultilevel"/>
    <w:tmpl w:val="85D4A85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52"/>
    <w:rsid w:val="0000508B"/>
    <w:rsid w:val="000261D0"/>
    <w:rsid w:val="000270BF"/>
    <w:rsid w:val="000B1207"/>
    <w:rsid w:val="00157EA7"/>
    <w:rsid w:val="001B312D"/>
    <w:rsid w:val="001B3647"/>
    <w:rsid w:val="001F1750"/>
    <w:rsid w:val="00254501"/>
    <w:rsid w:val="00277F0E"/>
    <w:rsid w:val="00291E47"/>
    <w:rsid w:val="002C7D64"/>
    <w:rsid w:val="00302C52"/>
    <w:rsid w:val="00347BFA"/>
    <w:rsid w:val="00375A04"/>
    <w:rsid w:val="00421189"/>
    <w:rsid w:val="00422EB0"/>
    <w:rsid w:val="00494F79"/>
    <w:rsid w:val="004B1B90"/>
    <w:rsid w:val="004D72AB"/>
    <w:rsid w:val="00573D52"/>
    <w:rsid w:val="005A0A4C"/>
    <w:rsid w:val="005C5F13"/>
    <w:rsid w:val="005F2E40"/>
    <w:rsid w:val="00604ADE"/>
    <w:rsid w:val="0060631A"/>
    <w:rsid w:val="00631E7F"/>
    <w:rsid w:val="00675203"/>
    <w:rsid w:val="00712CEF"/>
    <w:rsid w:val="0072779A"/>
    <w:rsid w:val="00752DFC"/>
    <w:rsid w:val="00755179"/>
    <w:rsid w:val="007554FB"/>
    <w:rsid w:val="00793B8B"/>
    <w:rsid w:val="007A6387"/>
    <w:rsid w:val="007C3A13"/>
    <w:rsid w:val="007D6508"/>
    <w:rsid w:val="007D7A0F"/>
    <w:rsid w:val="007F1683"/>
    <w:rsid w:val="007F452B"/>
    <w:rsid w:val="00856F5C"/>
    <w:rsid w:val="008833A2"/>
    <w:rsid w:val="008B3827"/>
    <w:rsid w:val="008C4610"/>
    <w:rsid w:val="008F3ECA"/>
    <w:rsid w:val="009471FA"/>
    <w:rsid w:val="009945C7"/>
    <w:rsid w:val="00A75AC4"/>
    <w:rsid w:val="00AA1060"/>
    <w:rsid w:val="00B10684"/>
    <w:rsid w:val="00B14703"/>
    <w:rsid w:val="00B22E52"/>
    <w:rsid w:val="00B53713"/>
    <w:rsid w:val="00B53BD2"/>
    <w:rsid w:val="00BB7E08"/>
    <w:rsid w:val="00BE7C38"/>
    <w:rsid w:val="00BF4579"/>
    <w:rsid w:val="00C17667"/>
    <w:rsid w:val="00C8295D"/>
    <w:rsid w:val="00CA66FA"/>
    <w:rsid w:val="00CA6838"/>
    <w:rsid w:val="00CB3ED6"/>
    <w:rsid w:val="00D314AB"/>
    <w:rsid w:val="00D466F6"/>
    <w:rsid w:val="00D63621"/>
    <w:rsid w:val="00D647A5"/>
    <w:rsid w:val="00DF65D9"/>
    <w:rsid w:val="00E32336"/>
    <w:rsid w:val="00E359E2"/>
    <w:rsid w:val="00E437D9"/>
    <w:rsid w:val="00EA6403"/>
    <w:rsid w:val="00ED5C08"/>
    <w:rsid w:val="00F576C5"/>
    <w:rsid w:val="00F57CB2"/>
    <w:rsid w:val="00F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3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3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2018-05-17T14:59:00Z</cp:lastPrinted>
  <dcterms:created xsi:type="dcterms:W3CDTF">2018-05-11T06:56:00Z</dcterms:created>
  <dcterms:modified xsi:type="dcterms:W3CDTF">2018-05-17T15:01:00Z</dcterms:modified>
</cp:coreProperties>
</file>