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66"/>
        <w:tblW w:w="10031" w:type="dxa"/>
        <w:tblLayout w:type="fixed"/>
        <w:tblLook w:val="01E0" w:firstRow="1" w:lastRow="1" w:firstColumn="1" w:lastColumn="1" w:noHBand="0" w:noVBand="0"/>
      </w:tblPr>
      <w:tblGrid>
        <w:gridCol w:w="1912"/>
        <w:gridCol w:w="8119"/>
      </w:tblGrid>
      <w:tr w:rsidR="009378FD" w:rsidRPr="00C21965" w:rsidTr="00753D96">
        <w:trPr>
          <w:trHeight w:val="1631"/>
        </w:trPr>
        <w:tc>
          <w:tcPr>
            <w:tcW w:w="1912" w:type="dxa"/>
            <w:vAlign w:val="center"/>
          </w:tcPr>
          <w:p w:rsidR="009378FD" w:rsidRPr="00E56959" w:rsidRDefault="00E121A2" w:rsidP="009378FD">
            <w:pPr>
              <w:pStyle w:val="a4"/>
              <w:tabs>
                <w:tab w:val="clear" w:pos="4677"/>
                <w:tab w:val="clear" w:pos="9355"/>
              </w:tabs>
              <w:rPr>
                <w:rFonts w:ascii="Arial" w:hAnsi="Arial" w:cs="Arial"/>
                <w:sz w:val="6"/>
                <w:szCs w:val="6"/>
              </w:rPr>
            </w:pPr>
            <w:bookmarkStart w:id="0" w:name="_GoBack"/>
            <w:bookmarkEnd w:id="0"/>
            <w:r w:rsidRPr="00E56959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143000" cy="1009650"/>
                  <wp:effectExtent l="19050" t="0" r="0" b="0"/>
                  <wp:docPr id="5" name="Рисунок 1" descr="логотип-1(blu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-1(blu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9" w:type="dxa"/>
            <w:vAlign w:val="center"/>
          </w:tcPr>
          <w:p w:rsidR="00E121A2" w:rsidRPr="00E56959" w:rsidRDefault="00E121A2" w:rsidP="00E121A2">
            <w:pPr>
              <w:pStyle w:val="a6"/>
              <w:rPr>
                <w:rFonts w:ascii="Arial Narrow" w:hAnsi="Arial Narrow" w:cs="Arial"/>
                <w:sz w:val="20"/>
                <w:szCs w:val="20"/>
              </w:rPr>
            </w:pPr>
            <w:r w:rsidRPr="00E56959">
              <w:rPr>
                <w:rFonts w:ascii="Arial Narrow" w:hAnsi="Arial Narrow" w:cs="Arial"/>
                <w:sz w:val="20"/>
                <w:szCs w:val="20"/>
              </w:rPr>
              <w:t>ООО «Группа Компаний «Агентство социально-экономического развития»</w:t>
            </w:r>
          </w:p>
          <w:p w:rsidR="00E121A2" w:rsidRPr="00E56959" w:rsidRDefault="00E121A2" w:rsidP="00E121A2">
            <w:pPr>
              <w:pStyle w:val="a6"/>
              <w:rPr>
                <w:rFonts w:ascii="Arial Narrow" w:hAnsi="Arial Narrow" w:cs="Arial"/>
                <w:sz w:val="20"/>
                <w:szCs w:val="20"/>
              </w:rPr>
            </w:pPr>
            <w:r w:rsidRPr="00E56959">
              <w:rPr>
                <w:rFonts w:ascii="Arial Narrow" w:hAnsi="Arial Narrow" w:cs="Arial"/>
                <w:sz w:val="20"/>
                <w:szCs w:val="20"/>
              </w:rPr>
              <w:t xml:space="preserve">Адрес местонахождения: 127137, г. Москва, ул. Правды, д. 24, стр.4 </w:t>
            </w:r>
          </w:p>
          <w:p w:rsidR="00E121A2" w:rsidRPr="00E56959" w:rsidRDefault="00E121A2" w:rsidP="00E121A2">
            <w:pPr>
              <w:pStyle w:val="a6"/>
              <w:rPr>
                <w:rFonts w:ascii="Arial Narrow" w:hAnsi="Arial Narrow" w:cs="Arial"/>
                <w:sz w:val="20"/>
                <w:szCs w:val="20"/>
              </w:rPr>
            </w:pPr>
            <w:r w:rsidRPr="00E56959">
              <w:rPr>
                <w:rFonts w:ascii="Arial Narrow" w:hAnsi="Arial Narrow" w:cs="Arial"/>
                <w:sz w:val="20"/>
                <w:szCs w:val="20"/>
              </w:rPr>
              <w:t>Для корреспонденции: 127137,г. Москва, а/я 46</w:t>
            </w:r>
          </w:p>
          <w:p w:rsidR="00E121A2" w:rsidRPr="00E56959" w:rsidRDefault="00E121A2" w:rsidP="00E121A2">
            <w:pPr>
              <w:pStyle w:val="a6"/>
              <w:rPr>
                <w:rFonts w:ascii="Arial Narrow" w:hAnsi="Arial Narrow" w:cs="Arial"/>
                <w:sz w:val="20"/>
                <w:szCs w:val="20"/>
              </w:rPr>
            </w:pPr>
            <w:r w:rsidRPr="00E56959">
              <w:rPr>
                <w:rFonts w:ascii="Arial Narrow" w:hAnsi="Arial Narrow"/>
                <w:sz w:val="20"/>
                <w:szCs w:val="20"/>
              </w:rPr>
              <w:t>ИНН 7707698826, КПП 771401001</w:t>
            </w:r>
            <w:r w:rsidR="00D65016" w:rsidRPr="00E56959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E56959">
              <w:rPr>
                <w:rFonts w:ascii="Arial Narrow" w:hAnsi="Arial Narrow"/>
                <w:sz w:val="20"/>
                <w:szCs w:val="20"/>
              </w:rPr>
              <w:t>ОГРН 1097746103443</w:t>
            </w:r>
          </w:p>
          <w:p w:rsidR="00E121A2" w:rsidRPr="00E56959" w:rsidRDefault="00E121A2" w:rsidP="00E121A2">
            <w:pPr>
              <w:pStyle w:val="a6"/>
              <w:rPr>
                <w:rFonts w:ascii="Arial Narrow" w:hAnsi="Arial Narrow" w:cs="Arial"/>
                <w:sz w:val="20"/>
                <w:szCs w:val="20"/>
              </w:rPr>
            </w:pPr>
            <w:r w:rsidRPr="00E56959">
              <w:rPr>
                <w:rFonts w:ascii="Arial Narrow" w:hAnsi="Arial Narrow" w:cs="Arial"/>
                <w:sz w:val="20"/>
                <w:szCs w:val="20"/>
              </w:rPr>
              <w:t>Тел: (495) 971-5681,  Факс: (495) 988-6115</w:t>
            </w:r>
          </w:p>
          <w:p w:rsidR="00E121A2" w:rsidRPr="000C660D" w:rsidRDefault="00E121A2" w:rsidP="00E121A2">
            <w:pPr>
              <w:pStyle w:val="a4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 w:rsidRPr="00E56959">
              <w:rPr>
                <w:rFonts w:ascii="Arial Narrow" w:hAnsi="Arial Narrow" w:cs="Arial"/>
                <w:sz w:val="20"/>
                <w:szCs w:val="20"/>
                <w:lang w:val="en-US"/>
              </w:rPr>
              <w:t>E</w:t>
            </w:r>
            <w:r w:rsidRPr="000C660D">
              <w:rPr>
                <w:rFonts w:ascii="Arial Narrow" w:hAnsi="Arial Narrow" w:cs="Arial"/>
                <w:sz w:val="20"/>
                <w:szCs w:val="20"/>
                <w:lang w:val="en-US"/>
              </w:rPr>
              <w:t>-</w:t>
            </w:r>
            <w:r w:rsidRPr="00E56959">
              <w:rPr>
                <w:rFonts w:ascii="Arial Narrow" w:hAnsi="Arial Narrow" w:cs="Arial"/>
                <w:sz w:val="20"/>
                <w:szCs w:val="20"/>
                <w:lang w:val="en-US"/>
              </w:rPr>
              <w:t>mail</w:t>
            </w:r>
            <w:r w:rsidRPr="000C660D"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: </w:t>
            </w:r>
            <w:hyperlink r:id="rId9" w:history="1">
              <w:r w:rsidRPr="00E56959">
                <w:rPr>
                  <w:rStyle w:val="aa"/>
                  <w:rFonts w:ascii="Arial Narrow" w:hAnsi="Arial Narrow"/>
                  <w:sz w:val="20"/>
                  <w:szCs w:val="20"/>
                  <w:lang w:val="en-US"/>
                </w:rPr>
                <w:t>info</w:t>
              </w:r>
              <w:r w:rsidRPr="000C660D">
                <w:rPr>
                  <w:rStyle w:val="aa"/>
                  <w:rFonts w:ascii="Arial Narrow" w:hAnsi="Arial Narrow"/>
                  <w:sz w:val="20"/>
                  <w:szCs w:val="20"/>
                  <w:lang w:val="en-US"/>
                </w:rPr>
                <w:t>@</w:t>
              </w:r>
              <w:r w:rsidRPr="00E56959">
                <w:rPr>
                  <w:rStyle w:val="aa"/>
                  <w:rFonts w:ascii="Arial Narrow" w:hAnsi="Arial Narrow"/>
                  <w:sz w:val="20"/>
                  <w:szCs w:val="20"/>
                  <w:lang w:val="en-US"/>
                </w:rPr>
                <w:t>asergroup</w:t>
              </w:r>
              <w:r w:rsidRPr="000C660D">
                <w:rPr>
                  <w:rStyle w:val="aa"/>
                  <w:rFonts w:ascii="Arial Narrow" w:hAnsi="Arial Narrow"/>
                  <w:sz w:val="20"/>
                  <w:szCs w:val="20"/>
                  <w:lang w:val="en-US"/>
                </w:rPr>
                <w:t>.</w:t>
              </w:r>
              <w:r w:rsidRPr="00E56959">
                <w:rPr>
                  <w:rStyle w:val="aa"/>
                  <w:rFonts w:ascii="Arial Narrow" w:hAnsi="Arial Narrow"/>
                  <w:sz w:val="20"/>
                  <w:szCs w:val="20"/>
                  <w:lang w:val="en-US"/>
                </w:rPr>
                <w:t>ru</w:t>
              </w:r>
            </w:hyperlink>
          </w:p>
          <w:p w:rsidR="009378FD" w:rsidRPr="00E56959" w:rsidRDefault="00E121A2" w:rsidP="00E121A2">
            <w:pPr>
              <w:pStyle w:val="a6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6959">
              <w:rPr>
                <w:rFonts w:ascii="Arial Narrow" w:hAnsi="Arial Narrow" w:cs="Arial"/>
                <w:sz w:val="20"/>
                <w:szCs w:val="20"/>
                <w:lang w:val="en-US"/>
              </w:rPr>
              <w:t xml:space="preserve">Web site: </w:t>
            </w:r>
            <w:hyperlink r:id="rId10" w:history="1">
              <w:r w:rsidRPr="00E56959">
                <w:rPr>
                  <w:rStyle w:val="aa"/>
                  <w:rFonts w:ascii="Arial Narrow" w:hAnsi="Arial Narrow"/>
                  <w:sz w:val="20"/>
                  <w:szCs w:val="20"/>
                  <w:lang w:val="en-US"/>
                </w:rPr>
                <w:t>www.asergroup.ru</w:t>
              </w:r>
            </w:hyperlink>
          </w:p>
        </w:tc>
      </w:tr>
      <w:tr w:rsidR="009378FD" w:rsidRPr="00E56959" w:rsidTr="00753D96">
        <w:trPr>
          <w:trHeight w:val="219"/>
        </w:trPr>
        <w:tc>
          <w:tcPr>
            <w:tcW w:w="10031" w:type="dxa"/>
            <w:gridSpan w:val="2"/>
            <w:vAlign w:val="center"/>
          </w:tcPr>
          <w:p w:rsidR="009378FD" w:rsidRPr="00E56959" w:rsidRDefault="00E153AA" w:rsidP="009378FD">
            <w:pPr>
              <w:pStyle w:val="a6"/>
              <w:tabs>
                <w:tab w:val="clear" w:pos="9355"/>
                <w:tab w:val="right" w:pos="9923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6292850" cy="635"/>
                      <wp:effectExtent l="28575" t="28575" r="31750" b="37465"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92850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Прямая соединительная линия 1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" strokecolor="#036" strokeweight="4.5pt">
                      <v:stroke linestyle="thinThick"/>
                      <w10:anchorlock/>
                    </v:line>
                  </w:pict>
                </mc:Fallback>
              </mc:AlternateContent>
            </w:r>
          </w:p>
        </w:tc>
      </w:tr>
    </w:tbl>
    <w:p w:rsidR="009378FD" w:rsidRPr="00E56959" w:rsidRDefault="009378FD" w:rsidP="009378FD">
      <w:pPr>
        <w:spacing w:after="0" w:line="240" w:lineRule="auto"/>
        <w:ind w:firstLine="142"/>
        <w:jc w:val="center"/>
        <w:rPr>
          <w:rFonts w:ascii="Arial" w:hAnsi="Arial" w:cs="Arial"/>
          <w:b/>
          <w:sz w:val="10"/>
          <w:szCs w:val="10"/>
        </w:rPr>
      </w:pPr>
    </w:p>
    <w:p w:rsidR="009378FD" w:rsidRPr="00E56959" w:rsidRDefault="009378FD" w:rsidP="00492ADD">
      <w:pPr>
        <w:spacing w:before="60" w:after="60" w:line="240" w:lineRule="auto"/>
        <w:ind w:firstLine="142"/>
        <w:jc w:val="center"/>
        <w:rPr>
          <w:rFonts w:ascii="Arial" w:hAnsi="Arial" w:cs="Arial"/>
          <w:b/>
          <w:sz w:val="28"/>
          <w:szCs w:val="28"/>
        </w:rPr>
      </w:pPr>
      <w:r w:rsidRPr="00E56959">
        <w:rPr>
          <w:rFonts w:ascii="Arial" w:hAnsi="Arial" w:cs="Arial"/>
          <w:b/>
          <w:sz w:val="28"/>
          <w:szCs w:val="28"/>
        </w:rPr>
        <w:t xml:space="preserve">Программа </w:t>
      </w:r>
      <w:r w:rsidR="004D2A79" w:rsidRPr="00E56959">
        <w:rPr>
          <w:rFonts w:ascii="Arial" w:hAnsi="Arial" w:cs="Arial"/>
          <w:b/>
          <w:sz w:val="28"/>
          <w:szCs w:val="28"/>
          <w:lang w:val="en-US"/>
        </w:rPr>
        <w:t>XIX</w:t>
      </w:r>
      <w:r w:rsidRPr="00E56959">
        <w:rPr>
          <w:rFonts w:ascii="Arial" w:hAnsi="Arial" w:cs="Arial"/>
          <w:b/>
          <w:sz w:val="28"/>
          <w:szCs w:val="28"/>
        </w:rPr>
        <w:t xml:space="preserve"> Всероссийского конгресса</w:t>
      </w:r>
    </w:p>
    <w:p w:rsidR="000C660D" w:rsidRDefault="009378FD" w:rsidP="000C660D">
      <w:pPr>
        <w:spacing w:before="60"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56959">
        <w:rPr>
          <w:rFonts w:ascii="Arial" w:hAnsi="Arial" w:cs="Arial"/>
          <w:b/>
          <w:sz w:val="28"/>
          <w:szCs w:val="28"/>
        </w:rPr>
        <w:t>«Управление государственной и м</w:t>
      </w:r>
      <w:r w:rsidR="000254F4" w:rsidRPr="00E56959">
        <w:rPr>
          <w:rFonts w:ascii="Arial" w:hAnsi="Arial" w:cs="Arial"/>
          <w:b/>
          <w:sz w:val="28"/>
          <w:szCs w:val="28"/>
        </w:rPr>
        <w:t>униципальной</w:t>
      </w:r>
    </w:p>
    <w:p w:rsidR="000C660D" w:rsidRDefault="00214153" w:rsidP="000C660D">
      <w:pPr>
        <w:spacing w:before="60"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E56959">
        <w:rPr>
          <w:rFonts w:ascii="Arial" w:hAnsi="Arial" w:cs="Arial"/>
          <w:b/>
          <w:sz w:val="28"/>
          <w:szCs w:val="28"/>
        </w:rPr>
        <w:t>с</w:t>
      </w:r>
      <w:r w:rsidR="000254F4" w:rsidRPr="00E56959">
        <w:rPr>
          <w:rFonts w:ascii="Arial" w:hAnsi="Arial" w:cs="Arial"/>
          <w:b/>
          <w:sz w:val="28"/>
          <w:szCs w:val="28"/>
        </w:rPr>
        <w:t>обственностью 201</w:t>
      </w:r>
      <w:r w:rsidR="004D2A79" w:rsidRPr="00E56959">
        <w:rPr>
          <w:rFonts w:ascii="Arial" w:hAnsi="Arial" w:cs="Arial"/>
          <w:b/>
          <w:sz w:val="28"/>
          <w:szCs w:val="28"/>
        </w:rPr>
        <w:t>8</w:t>
      </w:r>
      <w:r w:rsidRPr="00E56959">
        <w:rPr>
          <w:rFonts w:ascii="Arial" w:hAnsi="Arial" w:cs="Arial"/>
          <w:b/>
          <w:sz w:val="28"/>
          <w:szCs w:val="28"/>
        </w:rPr>
        <w:t xml:space="preserve"> </w:t>
      </w:r>
      <w:r w:rsidR="004D2A79" w:rsidRPr="00E56959">
        <w:rPr>
          <w:rFonts w:ascii="Arial" w:hAnsi="Arial" w:cs="Arial"/>
          <w:b/>
          <w:sz w:val="28"/>
          <w:szCs w:val="28"/>
        </w:rPr>
        <w:t>Весна</w:t>
      </w:r>
      <w:r w:rsidR="00E23E27" w:rsidRPr="00E56959">
        <w:rPr>
          <w:rFonts w:ascii="Arial" w:hAnsi="Arial" w:cs="Arial"/>
          <w:b/>
          <w:sz w:val="28"/>
          <w:szCs w:val="28"/>
        </w:rPr>
        <w:t>:</w:t>
      </w:r>
    </w:p>
    <w:p w:rsidR="000C660D" w:rsidRDefault="00E23E27" w:rsidP="000C660D">
      <w:pPr>
        <w:spacing w:before="60" w:after="60" w:line="240" w:lineRule="auto"/>
        <w:jc w:val="center"/>
        <w:rPr>
          <w:rFonts w:ascii="Arial" w:hAnsi="Arial" w:cs="Arial"/>
          <w:sz w:val="28"/>
          <w:szCs w:val="28"/>
        </w:rPr>
      </w:pPr>
      <w:r w:rsidRPr="000C660D">
        <w:rPr>
          <w:rFonts w:ascii="Arial" w:hAnsi="Arial" w:cs="Arial"/>
          <w:sz w:val="28"/>
          <w:szCs w:val="28"/>
        </w:rPr>
        <w:t>землепользование</w:t>
      </w:r>
      <w:r w:rsidR="00D7667D" w:rsidRPr="000C660D">
        <w:rPr>
          <w:rFonts w:ascii="Arial" w:hAnsi="Arial" w:cs="Arial"/>
          <w:sz w:val="28"/>
          <w:szCs w:val="28"/>
        </w:rPr>
        <w:t xml:space="preserve"> (специфика субъ</w:t>
      </w:r>
      <w:r w:rsidR="006C0BC3" w:rsidRPr="000C660D">
        <w:rPr>
          <w:rFonts w:ascii="Arial" w:hAnsi="Arial" w:cs="Arial"/>
          <w:sz w:val="28"/>
          <w:szCs w:val="28"/>
        </w:rPr>
        <w:t>е</w:t>
      </w:r>
      <w:r w:rsidR="00D7667D" w:rsidRPr="000C660D">
        <w:rPr>
          <w:rFonts w:ascii="Arial" w:hAnsi="Arial" w:cs="Arial"/>
          <w:sz w:val="28"/>
          <w:szCs w:val="28"/>
        </w:rPr>
        <w:t>ктов)</w:t>
      </w:r>
      <w:r w:rsidRPr="000C660D">
        <w:rPr>
          <w:rFonts w:ascii="Arial" w:hAnsi="Arial" w:cs="Arial"/>
          <w:sz w:val="28"/>
          <w:szCs w:val="28"/>
        </w:rPr>
        <w:t xml:space="preserve">, регистрация </w:t>
      </w:r>
    </w:p>
    <w:p w:rsidR="009378FD" w:rsidRPr="000C660D" w:rsidRDefault="00E23E27" w:rsidP="000C660D">
      <w:pPr>
        <w:spacing w:before="60" w:after="60" w:line="240" w:lineRule="auto"/>
        <w:jc w:val="center"/>
        <w:rPr>
          <w:rFonts w:ascii="Arial" w:hAnsi="Arial" w:cs="Arial"/>
          <w:sz w:val="28"/>
          <w:szCs w:val="28"/>
        </w:rPr>
      </w:pPr>
      <w:r w:rsidRPr="000C660D">
        <w:rPr>
          <w:rFonts w:ascii="Arial" w:hAnsi="Arial" w:cs="Arial"/>
          <w:sz w:val="28"/>
          <w:szCs w:val="28"/>
        </w:rPr>
        <w:t>и кадастровый учет, договорные отношения</w:t>
      </w:r>
      <w:r w:rsidR="009378FD" w:rsidRPr="000C660D">
        <w:rPr>
          <w:rFonts w:ascii="Arial" w:hAnsi="Arial" w:cs="Arial"/>
          <w:sz w:val="28"/>
          <w:szCs w:val="28"/>
        </w:rPr>
        <w:t>»</w:t>
      </w:r>
    </w:p>
    <w:p w:rsidR="0052633D" w:rsidRPr="00E56959" w:rsidRDefault="0052633D" w:rsidP="00D2732E">
      <w:pPr>
        <w:spacing w:before="60" w:after="60" w:line="240" w:lineRule="auto"/>
        <w:ind w:hanging="426"/>
        <w:jc w:val="center"/>
        <w:rPr>
          <w:rFonts w:ascii="Arial" w:hAnsi="Arial" w:cs="Arial"/>
          <w:b/>
          <w:sz w:val="18"/>
          <w:szCs w:val="18"/>
        </w:rPr>
      </w:pPr>
    </w:p>
    <w:p w:rsidR="00F20C1D" w:rsidRPr="00E56959" w:rsidRDefault="006A14E7" w:rsidP="00D2732E">
      <w:pPr>
        <w:spacing w:before="60" w:after="60" w:line="240" w:lineRule="auto"/>
        <w:ind w:hanging="426"/>
        <w:jc w:val="center"/>
        <w:rPr>
          <w:rFonts w:ascii="Arial" w:hAnsi="Arial" w:cs="Arial"/>
          <w:sz w:val="24"/>
          <w:szCs w:val="24"/>
        </w:rPr>
      </w:pPr>
      <w:r w:rsidRPr="00E56959">
        <w:rPr>
          <w:rFonts w:ascii="Arial" w:hAnsi="Arial" w:cs="Arial"/>
          <w:b/>
          <w:sz w:val="18"/>
          <w:szCs w:val="18"/>
        </w:rPr>
        <w:t>Конгресс-центр ГК «Космос»</w:t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="009378FD" w:rsidRPr="00E56959">
        <w:rPr>
          <w:rFonts w:ascii="Arial" w:hAnsi="Arial" w:cs="Arial"/>
          <w:b/>
          <w:sz w:val="18"/>
          <w:szCs w:val="18"/>
        </w:rPr>
        <w:tab/>
      </w:r>
      <w:r w:rsidRPr="00E56959">
        <w:rPr>
          <w:rFonts w:ascii="Arial" w:hAnsi="Arial" w:cs="Arial"/>
          <w:b/>
          <w:sz w:val="18"/>
          <w:szCs w:val="18"/>
        </w:rPr>
        <w:t>26</w:t>
      </w:r>
      <w:r w:rsidR="00125080" w:rsidRPr="00E56959">
        <w:rPr>
          <w:rFonts w:ascii="Arial" w:hAnsi="Arial" w:cs="Arial"/>
          <w:b/>
          <w:sz w:val="18"/>
          <w:szCs w:val="18"/>
        </w:rPr>
        <w:t xml:space="preserve"> </w:t>
      </w:r>
      <w:r w:rsidR="004D2A79" w:rsidRPr="00E56959">
        <w:rPr>
          <w:rFonts w:ascii="Arial" w:hAnsi="Arial" w:cs="Arial"/>
          <w:b/>
          <w:sz w:val="18"/>
          <w:szCs w:val="18"/>
        </w:rPr>
        <w:t>февраля</w:t>
      </w:r>
      <w:r w:rsidR="00FC1A90">
        <w:rPr>
          <w:rFonts w:ascii="Arial" w:hAnsi="Arial" w:cs="Arial"/>
          <w:b/>
          <w:sz w:val="18"/>
          <w:szCs w:val="18"/>
        </w:rPr>
        <w:t>, 2018</w:t>
      </w:r>
      <w:r w:rsidR="009378FD" w:rsidRPr="00E56959">
        <w:rPr>
          <w:rFonts w:ascii="Arial" w:hAnsi="Arial" w:cs="Arial"/>
          <w:b/>
          <w:sz w:val="18"/>
          <w:szCs w:val="18"/>
        </w:rPr>
        <w:t>г.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8647"/>
      </w:tblGrid>
      <w:tr w:rsidR="0052633D" w:rsidRPr="00E56959" w:rsidTr="00A17C7A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52633D" w:rsidRPr="00E56959" w:rsidRDefault="0052633D" w:rsidP="00A71767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09.</w:t>
            </w:r>
            <w:r w:rsidR="00A7176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E56959">
              <w:rPr>
                <w:rFonts w:ascii="Arial" w:hAnsi="Arial" w:cs="Arial"/>
                <w:sz w:val="18"/>
                <w:szCs w:val="18"/>
              </w:rPr>
              <w:t>0 – 10.00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/>
          </w:tcPr>
          <w:p w:rsidR="0052633D" w:rsidRPr="00E56959" w:rsidRDefault="0052633D" w:rsidP="00A17C7A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Регистрация участников</w:t>
            </w:r>
          </w:p>
        </w:tc>
      </w:tr>
      <w:tr w:rsidR="0052633D" w:rsidRPr="00E56959" w:rsidTr="00A17C7A">
        <w:trPr>
          <w:trHeight w:val="930"/>
        </w:trPr>
        <w:tc>
          <w:tcPr>
            <w:tcW w:w="1418" w:type="dxa"/>
            <w:shd w:val="clear" w:color="auto" w:fill="D9D9D9"/>
          </w:tcPr>
          <w:p w:rsidR="0052633D" w:rsidRPr="00E56959" w:rsidRDefault="0052633D" w:rsidP="00280D11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 xml:space="preserve">10.00 – </w:t>
            </w:r>
            <w:r w:rsidR="00D03D82" w:rsidRPr="00E56959">
              <w:rPr>
                <w:rFonts w:ascii="Arial" w:hAnsi="Arial" w:cs="Arial"/>
                <w:sz w:val="18"/>
                <w:szCs w:val="18"/>
                <w:lang w:val="en-US"/>
              </w:rPr>
              <w:t>10.5</w:t>
            </w:r>
            <w:r w:rsidR="00DE090E" w:rsidRPr="00E56959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8647" w:type="dxa"/>
          </w:tcPr>
          <w:p w:rsidR="00DE090E" w:rsidRPr="00E56959" w:rsidRDefault="00DE090E" w:rsidP="000043C6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bCs/>
                <w:sz w:val="18"/>
                <w:szCs w:val="18"/>
              </w:rPr>
              <w:t>Новые правила регистрации и кадастрового учета: особенности реализации полномочий органов государственной власти и органов местного самоуправления по управлению государственной собственностью в свете реализации Федерального закона "О государственной регистрации недвижимости".</w:t>
            </w:r>
          </w:p>
          <w:p w:rsidR="00DE090E" w:rsidRPr="00E56959" w:rsidRDefault="00DE090E" w:rsidP="000043C6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bCs/>
                <w:sz w:val="18"/>
                <w:szCs w:val="18"/>
              </w:rPr>
              <w:t>Споры о признании незаконным решения об отказе в осуществлении кадастрового учета и обязанность по осуществлению постановки на кадастровый учет объекта недвижимости (практика субъектов РФ).</w:t>
            </w:r>
          </w:p>
          <w:p w:rsidR="00DE090E" w:rsidRPr="00E56959" w:rsidRDefault="00DE090E" w:rsidP="000043C6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bCs/>
                <w:sz w:val="18"/>
                <w:szCs w:val="18"/>
              </w:rPr>
              <w:t>Споры об уточнении границ земельного участка, о признании недействительным межевания земельного участка, снятие земельного участка с кадастрового учета (практика субъектов РФ).</w:t>
            </w:r>
          </w:p>
          <w:p w:rsidR="00DE090E" w:rsidRPr="00E56959" w:rsidRDefault="00DE090E" w:rsidP="000043C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bCs/>
                <w:sz w:val="18"/>
                <w:szCs w:val="18"/>
              </w:rPr>
              <w:t xml:space="preserve">Новые правила регистрации и кадастрового учета. 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Оформление прав собственности на объекты недвижимости, в том числе на вновь возведенные. Сокращение сроков государственной регистрации прав. Повышение гарантий зарегистрированных прав. Требования к документам, представляемым на государственную регистрацию, кадастровый учет, основания приостановления государственной регистрации и отказа в ней. </w:t>
            </w:r>
          </w:p>
          <w:p w:rsidR="00DE090E" w:rsidRPr="00E56959" w:rsidRDefault="00DE090E" w:rsidP="000043C6">
            <w:pPr>
              <w:spacing w:before="60" w:after="6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 xml:space="preserve">Федеральная целевая программа "Развитие единой государственной системы регистрации прав и </w:t>
            </w:r>
            <w:r w:rsidRPr="00E56959">
              <w:rPr>
                <w:rFonts w:ascii="Arial" w:hAnsi="Arial" w:cs="Arial"/>
                <w:bCs/>
                <w:sz w:val="18"/>
                <w:szCs w:val="18"/>
              </w:rPr>
              <w:t>кадастрового учета недвижимости (2014 - 2020 годы)".</w:t>
            </w:r>
          </w:p>
          <w:p w:rsidR="00DE090E" w:rsidRPr="00E56959" w:rsidRDefault="00DE090E" w:rsidP="000043C6">
            <w:pPr>
              <w:spacing w:before="60" w:after="6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56959">
              <w:rPr>
                <w:rFonts w:ascii="Arial" w:hAnsi="Arial" w:cs="Arial"/>
                <w:bCs/>
                <w:sz w:val="18"/>
                <w:szCs w:val="18"/>
              </w:rPr>
              <w:t>Совершенствование норм ФЗ «О государственной регистрации недвижимости» в 2018г. по результатам правоприменительной практики: принятие законопроекта «О внесении изменений в Федеральный закон «О кадастровой деятельности» в части совершенствования правового регулирования проведения комплексных кадастровых работ»; принятие законопроекта «Об устранении противоречий в сведениях государственных реестров»; принятие законопроекта «О совершенствовании гражданского оборота недвижимости и создании режима единого объекта недвижимости».</w:t>
            </w:r>
          </w:p>
          <w:p w:rsidR="00DE090E" w:rsidRPr="00E56959" w:rsidRDefault="00DE090E" w:rsidP="000043C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Возможность уточнения состава заявителей; совершенствование сервиса «Личный кабинет кадастрового инженера»; сервис «Личный кабинет правообладателя»; введение выездного приема документов; совершенствование процедур предоставления сведений ЕГРН, а также механизмов межведомственного информационного взаимодействия при ведении ЕГРН; дополнительное регулирование вопросов устранения реестровых ошибок</w:t>
            </w:r>
            <w:r w:rsidR="000043C6">
              <w:rPr>
                <w:rFonts w:ascii="Arial" w:hAnsi="Arial" w:cs="Arial"/>
                <w:sz w:val="18"/>
                <w:szCs w:val="18"/>
              </w:rPr>
              <w:t>,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 в том числе в описании местоположения границ земельных участков. </w:t>
            </w:r>
          </w:p>
          <w:p w:rsidR="00F459F1" w:rsidRPr="00E56959" w:rsidRDefault="00DE090E" w:rsidP="000043C6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i/>
                <w:sz w:val="18"/>
                <w:szCs w:val="18"/>
              </w:rPr>
              <w:t>Бутовецкий А.И.</w:t>
            </w:r>
            <w:r w:rsidRPr="00E56959">
              <w:rPr>
                <w:rFonts w:ascii="Arial" w:hAnsi="Arial" w:cs="Arial"/>
                <w:i/>
                <w:sz w:val="18"/>
                <w:szCs w:val="18"/>
              </w:rPr>
              <w:t xml:space="preserve"> – директор Департамента недвижимости Министерства экономического развития Российской Федерации (по согласованию). </w:t>
            </w:r>
          </w:p>
        </w:tc>
      </w:tr>
      <w:tr w:rsidR="0052633D" w:rsidRPr="00E56959" w:rsidTr="00A17C7A">
        <w:trPr>
          <w:trHeight w:val="274"/>
        </w:trPr>
        <w:tc>
          <w:tcPr>
            <w:tcW w:w="1418" w:type="dxa"/>
            <w:shd w:val="clear" w:color="auto" w:fill="D9D9D9"/>
          </w:tcPr>
          <w:p w:rsidR="0052633D" w:rsidRPr="00E56959" w:rsidRDefault="00D03D82" w:rsidP="00DE090E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10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.</w:t>
            </w:r>
            <w:r w:rsidRPr="00E56959">
              <w:rPr>
                <w:rFonts w:ascii="Arial" w:hAnsi="Arial" w:cs="Arial"/>
                <w:sz w:val="18"/>
                <w:szCs w:val="18"/>
              </w:rPr>
              <w:t>5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5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 xml:space="preserve"> – 11.</w:t>
            </w:r>
            <w:r w:rsidRPr="00E56959">
              <w:rPr>
                <w:rFonts w:ascii="Arial" w:hAnsi="Arial" w:cs="Arial"/>
                <w:sz w:val="18"/>
                <w:szCs w:val="18"/>
              </w:rPr>
              <w:t>1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647" w:type="dxa"/>
          </w:tcPr>
          <w:p w:rsidR="0052633D" w:rsidRPr="00E56959" w:rsidRDefault="0052633D" w:rsidP="00A17C7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CB5AB2" w:rsidRPr="00E56959" w:rsidTr="008C1E3A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CB5AB2" w:rsidRPr="00E56959" w:rsidRDefault="00CB5AB2" w:rsidP="00DE090E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11.</w:t>
            </w:r>
            <w:r w:rsidR="00D03D82" w:rsidRPr="00E56959">
              <w:rPr>
                <w:rFonts w:ascii="Arial" w:hAnsi="Arial" w:cs="Arial"/>
                <w:sz w:val="18"/>
                <w:szCs w:val="18"/>
              </w:rPr>
              <w:t>1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0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305CC1" w:rsidRPr="00E56959">
              <w:rPr>
                <w:rFonts w:ascii="Arial" w:hAnsi="Arial" w:cs="Arial"/>
                <w:sz w:val="18"/>
                <w:szCs w:val="18"/>
              </w:rPr>
              <w:t>1.</w:t>
            </w:r>
            <w:r w:rsidR="00D03D82" w:rsidRPr="00E56959">
              <w:rPr>
                <w:rFonts w:ascii="Arial" w:hAnsi="Arial" w:cs="Arial"/>
                <w:sz w:val="18"/>
                <w:szCs w:val="18"/>
              </w:rPr>
              <w:t>2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647" w:type="dxa"/>
            <w:shd w:val="clear" w:color="auto" w:fill="D9D9D9"/>
          </w:tcPr>
          <w:p w:rsidR="00CB5AB2" w:rsidRPr="00E56959" w:rsidRDefault="00CB5AB2" w:rsidP="008C1E3A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Кофе-пауза</w:t>
            </w:r>
          </w:p>
        </w:tc>
      </w:tr>
      <w:tr w:rsidR="0052633D" w:rsidRPr="00E56959" w:rsidTr="00A17C7A">
        <w:trPr>
          <w:trHeight w:val="560"/>
        </w:trPr>
        <w:tc>
          <w:tcPr>
            <w:tcW w:w="1418" w:type="dxa"/>
            <w:shd w:val="clear" w:color="auto" w:fill="D9D9D9"/>
          </w:tcPr>
          <w:p w:rsidR="0052633D" w:rsidRPr="00E56959" w:rsidRDefault="0052633D" w:rsidP="00DE090E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11.</w:t>
            </w:r>
            <w:r w:rsidR="00D03D82" w:rsidRPr="00E56959">
              <w:rPr>
                <w:rFonts w:ascii="Arial" w:hAnsi="Arial" w:cs="Arial"/>
                <w:sz w:val="18"/>
                <w:szCs w:val="18"/>
              </w:rPr>
              <w:t>2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0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 – 12.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2</w:t>
            </w:r>
            <w:r w:rsidR="00CB5AB2" w:rsidRPr="00E569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647" w:type="dxa"/>
          </w:tcPr>
          <w:p w:rsidR="00DE090E" w:rsidRPr="00E56959" w:rsidRDefault="00DE090E" w:rsidP="00EC4B9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56959">
              <w:rPr>
                <w:rStyle w:val="ac"/>
                <w:rFonts w:ascii="Arial" w:hAnsi="Arial" w:cs="Arial"/>
                <w:sz w:val="18"/>
                <w:szCs w:val="18"/>
                <w:shd w:val="clear" w:color="auto" w:fill="FFFFFF"/>
              </w:rPr>
              <w:t>Права на земельные участки (ЗУ) – новеллы законодательства в 2018г.</w:t>
            </w:r>
          </w:p>
          <w:p w:rsidR="00DE090E" w:rsidRPr="00E56959" w:rsidRDefault="00DE090E" w:rsidP="00EC4B9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Права на земельные участки (ЗУ), находящиеся в федеральной собственности: нормативное регулирование в 2018г. Совершение сделок с земельными участками, в отношении которых в государственном кадастре недвижимости отсутствуют сведения о местоположении границ с 1 января 2018 года в Российской Федерации. Переход</w:t>
            </w:r>
            <w:r w:rsidRPr="00E56959">
              <w:rPr>
                <w:rFonts w:ascii="Arial" w:hAnsi="Arial" w:cs="Arial"/>
                <w:bCs/>
                <w:sz w:val="18"/>
                <w:szCs w:val="18"/>
              </w:rPr>
              <w:t xml:space="preserve"> прав собственности на землю при переходе прав на строение. Использование земельных участков. Переоформление прав пользования на земельные участки, полномочия органов государственной власти.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2633D" w:rsidRPr="00E56959" w:rsidRDefault="00487707" w:rsidP="00EC4B9E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Корякин В.И. – </w:t>
            </w:r>
            <w:r>
              <w:rPr>
                <w:rFonts w:ascii="Arial" w:hAnsi="Arial" w:cs="Arial"/>
                <w:i/>
                <w:sz w:val="18"/>
                <w:szCs w:val="18"/>
              </w:rPr>
              <w:t>начальник отдела развития земельных отношений Департамента недвижимости Министерства экономического развития Российской Федерации.</w:t>
            </w:r>
          </w:p>
        </w:tc>
      </w:tr>
      <w:tr w:rsidR="0052633D" w:rsidRPr="00E56959" w:rsidTr="00A17C7A">
        <w:trPr>
          <w:trHeight w:val="274"/>
        </w:trPr>
        <w:tc>
          <w:tcPr>
            <w:tcW w:w="1418" w:type="dxa"/>
            <w:shd w:val="clear" w:color="auto" w:fill="D9D9D9"/>
          </w:tcPr>
          <w:p w:rsidR="0052633D" w:rsidRPr="00E56959" w:rsidRDefault="00DE090E" w:rsidP="00DE090E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12.25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 xml:space="preserve"> – 1</w:t>
            </w:r>
            <w:r w:rsidR="00D03D82" w:rsidRPr="00E56959">
              <w:rPr>
                <w:rFonts w:ascii="Arial" w:hAnsi="Arial" w:cs="Arial"/>
                <w:sz w:val="18"/>
                <w:szCs w:val="18"/>
              </w:rPr>
              <w:t>2.4</w:t>
            </w:r>
            <w:r w:rsidRPr="00E569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647" w:type="dxa"/>
          </w:tcPr>
          <w:p w:rsidR="0052633D" w:rsidRPr="00E56959" w:rsidRDefault="0052633D" w:rsidP="00A17C7A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CB5AB2" w:rsidRPr="00E56959" w:rsidTr="008C1E3A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CB5AB2" w:rsidRPr="00E56959" w:rsidRDefault="00DE090E" w:rsidP="0022029F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 xml:space="preserve">12.40 </w:t>
            </w:r>
            <w:r w:rsidR="00CB5AB2" w:rsidRPr="00E5695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E56959">
              <w:rPr>
                <w:rFonts w:ascii="Arial" w:hAnsi="Arial" w:cs="Arial"/>
                <w:sz w:val="18"/>
                <w:szCs w:val="18"/>
              </w:rPr>
              <w:t>13.2</w:t>
            </w:r>
            <w:r w:rsidR="0022029F" w:rsidRPr="00E569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647" w:type="dxa"/>
            <w:shd w:val="clear" w:color="auto" w:fill="D9D9D9"/>
          </w:tcPr>
          <w:p w:rsidR="00CB5AB2" w:rsidRPr="00E56959" w:rsidRDefault="00CB5AB2" w:rsidP="008C1E3A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Обед</w:t>
            </w:r>
          </w:p>
        </w:tc>
      </w:tr>
      <w:tr w:rsidR="003758E6" w:rsidRPr="00E56959" w:rsidTr="00D243D9">
        <w:trPr>
          <w:trHeight w:val="276"/>
        </w:trPr>
        <w:tc>
          <w:tcPr>
            <w:tcW w:w="1418" w:type="dxa"/>
            <w:shd w:val="clear" w:color="auto" w:fill="D9D9D9"/>
          </w:tcPr>
          <w:p w:rsidR="003758E6" w:rsidRPr="00E56959" w:rsidRDefault="00DE090E" w:rsidP="00D243D9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lastRenderedPageBreak/>
              <w:t>13.20 – 14.15</w:t>
            </w:r>
          </w:p>
        </w:tc>
        <w:tc>
          <w:tcPr>
            <w:tcW w:w="8647" w:type="dxa"/>
          </w:tcPr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Аренда (субаренда) недвижимого федерального и муниципального имущества: заключение и расторжение договоров, особенности для здания/ сооружения/ земельного участка. Арендная плата: установление, регулируемые цены, рыночные арендные ставки. </w:t>
            </w:r>
          </w:p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Судебная практика по спорам о взыскании задолженности по арендной плате и пени за просрочку платежей по договору аренды.</w:t>
            </w:r>
          </w:p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Порядок сдачи государственного и муниципального имущества в аренду: принятие решения о том, что сдается в аренду. Сдача в аренду без проведения конкурса. Последствия несоблюдения процедуры передачи государственного или муниципального имущества в аренду, перспективы возврата арендных платежей. Особенности сдачи в аренду нежилых помещений.</w:t>
            </w:r>
          </w:p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Регулируемая/ нерегулируемая арендная плата по договорам аренды государственного и муниципального имущества. Порядок согласования изменения арендной платы в период действия договора. Проблема компенсации арендатору расходов на ремонт арендуемых помещений (неотделимые улучшения). Договоры аренды зданий и помещений с арендодателями – публичными образованиями: особенности и порядок заключения, исполнения, изменения и расторжения. Правовые аспекты и регулирование субаренды государственных и муниципальных объектов недвижимого имущества, возможность переуступки права аренды.</w:t>
            </w:r>
          </w:p>
          <w:p w:rsidR="003758E6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Чуркин В.Э.</w:t>
            </w:r>
            <w:r w:rsidRPr="00E56959">
              <w:rPr>
                <w:rFonts w:ascii="Arial" w:hAnsi="Arial" w:cs="Arial"/>
                <w:i/>
                <w:iCs/>
                <w:sz w:val="18"/>
                <w:szCs w:val="18"/>
              </w:rPr>
              <w:t> – к.ю.н., доцент, управляющий партнер компании "Land&amp;RealEstate. LegalConsulting".</w:t>
            </w:r>
            <w:r w:rsidR="003758E6" w:rsidRPr="00E56959">
              <w:rPr>
                <w:rStyle w:val="ac"/>
                <w:color w:val="000000"/>
                <w:shd w:val="clear" w:color="auto" w:fill="FFFFFF"/>
              </w:rPr>
              <w:t xml:space="preserve"> </w:t>
            </w:r>
          </w:p>
        </w:tc>
      </w:tr>
      <w:tr w:rsidR="003758E6" w:rsidRPr="00E56959" w:rsidTr="00D243D9">
        <w:trPr>
          <w:trHeight w:val="274"/>
        </w:trPr>
        <w:tc>
          <w:tcPr>
            <w:tcW w:w="1418" w:type="dxa"/>
            <w:shd w:val="clear" w:color="auto" w:fill="D9D9D9"/>
          </w:tcPr>
          <w:p w:rsidR="003758E6" w:rsidRPr="00E56959" w:rsidRDefault="00DE090E" w:rsidP="00D243D9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14.15 – 14.30</w:t>
            </w:r>
          </w:p>
        </w:tc>
        <w:tc>
          <w:tcPr>
            <w:tcW w:w="8647" w:type="dxa"/>
          </w:tcPr>
          <w:p w:rsidR="003758E6" w:rsidRPr="00E56959" w:rsidRDefault="003758E6" w:rsidP="00D243D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52633D" w:rsidRPr="00E56959" w:rsidTr="00A17C7A">
        <w:trPr>
          <w:trHeight w:val="276"/>
        </w:trPr>
        <w:tc>
          <w:tcPr>
            <w:tcW w:w="1418" w:type="dxa"/>
            <w:shd w:val="clear" w:color="auto" w:fill="D9D9D9"/>
          </w:tcPr>
          <w:p w:rsidR="0052633D" w:rsidRPr="00E56959" w:rsidRDefault="00DE090E" w:rsidP="003758E6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 xml:space="preserve">14.30 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>– 1</w:t>
            </w:r>
            <w:r w:rsidR="003758E6" w:rsidRPr="00E56959">
              <w:rPr>
                <w:rFonts w:ascii="Arial" w:hAnsi="Arial" w:cs="Arial"/>
                <w:sz w:val="18"/>
                <w:szCs w:val="18"/>
              </w:rPr>
              <w:t>5</w:t>
            </w:r>
            <w:r w:rsidR="003D10CD" w:rsidRPr="00E56959">
              <w:rPr>
                <w:rFonts w:ascii="Arial" w:hAnsi="Arial" w:cs="Arial"/>
                <w:sz w:val="18"/>
                <w:szCs w:val="18"/>
              </w:rPr>
              <w:t>.3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647" w:type="dxa"/>
          </w:tcPr>
          <w:p w:rsidR="00DE090E" w:rsidRPr="00E56959" w:rsidRDefault="00DE090E" w:rsidP="00E56959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Споры о признании права на движимое/ недвижимое имущество: судебная практика субъектов РФ и органов местного самоуправления.</w:t>
            </w:r>
          </w:p>
          <w:p w:rsidR="00DE090E" w:rsidRPr="00F94E93" w:rsidRDefault="00DE090E" w:rsidP="00E56959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Споры о праве на земельные участки, объекты незавершенного строительс</w:t>
            </w:r>
            <w:r w:rsidR="009919E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тва, самовольное строительство: </w:t>
            </w: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 признании права постоянного бессрочного пользования на земельный участок, о признании права собственности по приобретательной давности на объект недвижимого имущества - незавершенное строительство, о признании права собствен</w:t>
            </w:r>
            <w:r w:rsidRPr="00E5695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ности на самовольные постройки. </w:t>
            </w: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Споры о праве на бесхозяйные объекты: о признании движимых вещей/ объектов недвижимого имущества бесхозяйными и передаче в муниципальную/ федеральную собственность.</w:t>
            </w:r>
          </w:p>
          <w:p w:rsidR="00DE090E" w:rsidRPr="00E56959" w:rsidRDefault="00DE090E" w:rsidP="00E56959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Актуальная практика по </w:t>
            </w:r>
            <w:r w:rsidR="009919EE"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вопросам: бесхозяйное имущество, выморочное имущество, самовольное строительство. </w:t>
            </w:r>
            <w:r w:rsidRPr="00E56959">
              <w:rPr>
                <w:rStyle w:val="ac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Права на недвижимость, объекты завершенного и незавершенного строительства: разъяснение изменений законодательства. Сложные (совокупные), неделимые вещи и имущественные комплексы.</w:t>
            </w:r>
          </w:p>
          <w:p w:rsidR="00DE090E" w:rsidRPr="00F94E93" w:rsidRDefault="00DE090E" w:rsidP="00E56959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Разбор основных положений по вопросам самовольного строительства, бесхозяйного имущества и объектов незавершенного строительства.</w:t>
            </w:r>
          </w:p>
          <w:p w:rsidR="00DE090E" w:rsidRPr="00E56959" w:rsidRDefault="009919EE" w:rsidP="00E56959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Процедурные вопросы признания объектов недвижимости бесхозными с</w:t>
            </w:r>
            <w:r w:rsidR="00DE090E"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01.03.2018г. Принятие на учет бесхозяйных недвижимых вещей. Различия бесхозяйных и самовольно возведенных объектов. С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писание бесхозяйного имущества.</w:t>
            </w:r>
          </w:p>
          <w:p w:rsidR="00DE090E" w:rsidRPr="00F94E93" w:rsidRDefault="00DE090E" w:rsidP="00E56959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Возможность признания самовольной постройки, рассмотрение в</w:t>
            </w:r>
            <w:r w:rsidR="009919E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опросов, связанных с ее сносом. </w:t>
            </w: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Узаконивание самовольных построек.</w:t>
            </w:r>
          </w:p>
          <w:p w:rsidR="009460D4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F94E9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Оборот объектов незавершенного строительства. Основания возникновения прав. Изменения в правовом регулировании статуса объектов незавершенного строительства: условия отчуждения объектов, варианты легализации и введения в действие объектов незавершенного строительства</w:t>
            </w:r>
            <w:r w:rsidRPr="00E5695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52633D" w:rsidRPr="009460D4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5695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Кодина Е.А.</w:t>
            </w:r>
            <w:r w:rsidRPr="00E56959">
              <w:rPr>
                <w:rFonts w:ascii="Arial" w:hAnsi="Arial" w:cs="Arial"/>
                <w:i/>
                <w:iCs/>
                <w:sz w:val="18"/>
                <w:szCs w:val="18"/>
              </w:rPr>
              <w:t> – директор НП Центр инноваций муниципальных образований (НП ЦИМО), вице-президент по правовым вопросам Ассоциации малых и средних городов России, инженер-землеустроитель, автор ряда положений федерального законодательства в области имущественного и муниципального права, автор значительного количества разъяснений положений федеральных законов.</w:t>
            </w:r>
          </w:p>
        </w:tc>
      </w:tr>
      <w:tr w:rsidR="0052633D" w:rsidRPr="00E56959" w:rsidTr="00A17C7A">
        <w:trPr>
          <w:trHeight w:val="274"/>
        </w:trPr>
        <w:tc>
          <w:tcPr>
            <w:tcW w:w="1418" w:type="dxa"/>
            <w:shd w:val="clear" w:color="auto" w:fill="D9D9D9"/>
          </w:tcPr>
          <w:p w:rsidR="0052633D" w:rsidRPr="00E56959" w:rsidRDefault="003758E6" w:rsidP="003758E6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15</w:t>
            </w:r>
            <w:r w:rsidR="003D10CD" w:rsidRPr="00E56959">
              <w:rPr>
                <w:rFonts w:ascii="Arial" w:hAnsi="Arial" w:cs="Arial"/>
                <w:sz w:val="18"/>
                <w:szCs w:val="18"/>
              </w:rPr>
              <w:t>.35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CB5AB2" w:rsidRPr="00E56959">
              <w:rPr>
                <w:rFonts w:ascii="Arial" w:hAnsi="Arial" w:cs="Arial"/>
                <w:sz w:val="18"/>
                <w:szCs w:val="18"/>
              </w:rPr>
              <w:t>1</w:t>
            </w:r>
            <w:r w:rsidRPr="00E56959">
              <w:rPr>
                <w:rFonts w:ascii="Arial" w:hAnsi="Arial" w:cs="Arial"/>
                <w:sz w:val="18"/>
                <w:szCs w:val="18"/>
              </w:rPr>
              <w:t>5</w:t>
            </w:r>
            <w:r w:rsidR="00CB5AB2" w:rsidRPr="00E56959">
              <w:rPr>
                <w:rFonts w:ascii="Arial" w:hAnsi="Arial" w:cs="Arial"/>
                <w:sz w:val="18"/>
                <w:szCs w:val="18"/>
              </w:rPr>
              <w:t>.</w:t>
            </w:r>
            <w:r w:rsidR="003D10CD" w:rsidRPr="00E5695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647" w:type="dxa"/>
          </w:tcPr>
          <w:p w:rsidR="0052633D" w:rsidRPr="00E56959" w:rsidRDefault="0052633D" w:rsidP="00A17C7A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DE090E" w:rsidRPr="00E56959" w:rsidTr="00B62661"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:rsidR="00DE090E" w:rsidRPr="00E56959" w:rsidRDefault="00DE090E" w:rsidP="00B62661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15.50 – 16.00</w:t>
            </w:r>
          </w:p>
        </w:tc>
        <w:tc>
          <w:tcPr>
            <w:tcW w:w="8647" w:type="dxa"/>
            <w:shd w:val="clear" w:color="auto" w:fill="D9D9D9"/>
          </w:tcPr>
          <w:p w:rsidR="00DE090E" w:rsidRPr="00E56959" w:rsidRDefault="00DE090E" w:rsidP="00B62661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Кофе-пауза</w:t>
            </w:r>
          </w:p>
        </w:tc>
      </w:tr>
      <w:tr w:rsidR="0052633D" w:rsidRPr="00E56959" w:rsidTr="009919EE">
        <w:trPr>
          <w:trHeight w:val="274"/>
        </w:trPr>
        <w:tc>
          <w:tcPr>
            <w:tcW w:w="1418" w:type="dxa"/>
            <w:shd w:val="clear" w:color="auto" w:fill="D9D9D9"/>
          </w:tcPr>
          <w:p w:rsidR="0052633D" w:rsidRPr="00E56959" w:rsidRDefault="00DE090E" w:rsidP="003D10CD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16.00</w:t>
            </w:r>
            <w:r w:rsidR="003758E6" w:rsidRPr="00E56959">
              <w:rPr>
                <w:rFonts w:ascii="Arial" w:hAnsi="Arial" w:cs="Arial"/>
                <w:sz w:val="18"/>
                <w:szCs w:val="18"/>
              </w:rPr>
              <w:t xml:space="preserve"> – 16</w:t>
            </w:r>
            <w:r w:rsidRPr="00E56959">
              <w:rPr>
                <w:rFonts w:ascii="Arial" w:hAnsi="Arial" w:cs="Arial"/>
                <w:sz w:val="18"/>
                <w:szCs w:val="18"/>
              </w:rPr>
              <w:t>.4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647" w:type="dxa"/>
          </w:tcPr>
          <w:p w:rsidR="00DE090E" w:rsidRPr="00E56959" w:rsidRDefault="00DE090E" w:rsidP="00D03D82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Style w:val="ac"/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56959">
              <w:rPr>
                <w:rFonts w:ascii="Arial" w:hAnsi="Arial" w:cs="Arial"/>
                <w:b/>
                <w:sz w:val="18"/>
                <w:szCs w:val="18"/>
              </w:rPr>
              <w:t>Новые виды договоров и</w:t>
            </w:r>
            <w:r w:rsidR="009919EE">
              <w:rPr>
                <w:rFonts w:ascii="Arial" w:hAnsi="Arial" w:cs="Arial"/>
                <w:b/>
                <w:sz w:val="18"/>
                <w:szCs w:val="18"/>
              </w:rPr>
              <w:t xml:space="preserve"> установление размера убытков. </w:t>
            </w:r>
            <w:r w:rsidRPr="00E56959">
              <w:rPr>
                <w:rFonts w:ascii="Arial" w:hAnsi="Arial" w:cs="Arial"/>
                <w:b/>
                <w:sz w:val="18"/>
                <w:szCs w:val="18"/>
              </w:rPr>
              <w:t>Актуальные вопросы возмещения потерь.</w:t>
            </w:r>
          </w:p>
          <w:p w:rsidR="00DE090E" w:rsidRPr="00E56959" w:rsidRDefault="00DE090E" w:rsidP="00D03D82">
            <w:pPr>
              <w:shd w:val="clear" w:color="auto" w:fill="FFFFFF"/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Предварительный, рамочный, опционный договоры. Новый подход к доказыванию размера убытков (разумная степень достоверности размера убытков); п.п. 1-10 Постановления Пленума Верховного Суда РФ от 24.03.2016 N7 "О применении судами некоторых положений Гражданского кодекса Российской Федерации об ответственности за нарушение обязательств"). Судебное толкование положений ст. 393 и ст. 401 ГК РФ. Распределение бремени д</w:t>
            </w:r>
            <w:r w:rsidR="009919EE">
              <w:rPr>
                <w:rFonts w:ascii="Arial" w:hAnsi="Arial" w:cs="Arial"/>
                <w:sz w:val="18"/>
                <w:szCs w:val="18"/>
              </w:rPr>
              <w:t xml:space="preserve">оказывания по искам об убытках. </w:t>
            </w:r>
            <w:r w:rsidRPr="00E56959">
              <w:rPr>
                <w:rFonts w:ascii="Arial" w:hAnsi="Arial" w:cs="Arial"/>
                <w:sz w:val="18"/>
                <w:szCs w:val="18"/>
              </w:rPr>
              <w:t>Отличие убытков от заранее определенных потерь (ст. 406 ГК РФ). Понуждение к исполнению обязанности в натуре и судебная неустойка (комментарии Постановления Пленума ВС № 7 к новой статье 308.1). Новые правила об абстрактных убытках.</w:t>
            </w:r>
          </w:p>
          <w:p w:rsidR="00DE090E" w:rsidRPr="00E56959" w:rsidRDefault="00DE090E" w:rsidP="00D03D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Связь между неисполнением или ненадлежащим исполн</w:t>
            </w:r>
            <w:r w:rsidR="009919EE">
              <w:rPr>
                <w:rFonts w:ascii="Arial" w:hAnsi="Arial" w:cs="Arial"/>
                <w:sz w:val="18"/>
                <w:szCs w:val="18"/>
              </w:rPr>
              <w:t xml:space="preserve">ением обязательства должником и </w:t>
            </w:r>
            <w:r w:rsidRPr="00E56959">
              <w:rPr>
                <w:rFonts w:ascii="Arial" w:hAnsi="Arial" w:cs="Arial"/>
                <w:sz w:val="18"/>
                <w:szCs w:val="18"/>
              </w:rPr>
              <w:t>убытками.</w:t>
            </w:r>
          </w:p>
          <w:p w:rsidR="00DE090E" w:rsidRPr="00E56959" w:rsidRDefault="009919EE" w:rsidP="00D03D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Возмещение потерь 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при определенных обстоятельствах: судебное толкование норм и вопросы согласования обязанности контрагента о возмещении имущественных потерь.</w:t>
            </w:r>
          </w:p>
          <w:p w:rsidR="0052633D" w:rsidRPr="00E56959" w:rsidRDefault="009919EE" w:rsidP="00D03D82">
            <w:pPr>
              <w:shd w:val="clear" w:color="auto" w:fill="FFFFFF"/>
              <w:spacing w:before="60" w:after="60" w:line="240" w:lineRule="auto"/>
              <w:jc w:val="both"/>
              <w:rPr>
                <w:rFonts w:ascii="Arial" w:hAnsi="Arial" w:cs="Arial"/>
                <w:b/>
                <w:i/>
                <w:color w:val="C0504D" w:themeColor="accent2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Голощапов </w:t>
            </w:r>
            <w:r w:rsidR="00D03D82" w:rsidRPr="00E56959">
              <w:rPr>
                <w:rFonts w:ascii="Arial" w:hAnsi="Arial" w:cs="Arial"/>
                <w:b/>
                <w:i/>
                <w:sz w:val="18"/>
                <w:szCs w:val="18"/>
              </w:rPr>
              <w:t>А.М. – </w:t>
            </w:r>
            <w:r w:rsidR="00D03D82" w:rsidRPr="00E56959">
              <w:rPr>
                <w:rFonts w:ascii="Arial" w:hAnsi="Arial" w:cs="Arial"/>
                <w:i/>
                <w:sz w:val="18"/>
                <w:szCs w:val="18"/>
              </w:rPr>
              <w:t>к.ю.н., Упр</w:t>
            </w:r>
            <w:r w:rsidR="00427D0C">
              <w:rPr>
                <w:rFonts w:ascii="Arial" w:hAnsi="Arial" w:cs="Arial"/>
                <w:i/>
                <w:sz w:val="18"/>
                <w:szCs w:val="18"/>
              </w:rPr>
              <w:t>авляющий партнер компании White</w:t>
            </w:r>
            <w:r w:rsidR="00427D0C">
              <w:rPr>
                <w:rFonts w:ascii="Arial" w:hAnsi="Arial" w:cs="Arial"/>
                <w:i/>
                <w:sz w:val="18"/>
                <w:szCs w:val="18"/>
                <w:lang w:val="en-US"/>
              </w:rPr>
              <w:t>S</w:t>
            </w:r>
            <w:r w:rsidR="00D03D82" w:rsidRPr="00E56959">
              <w:rPr>
                <w:rFonts w:ascii="Arial" w:hAnsi="Arial" w:cs="Arial"/>
                <w:i/>
                <w:sz w:val="18"/>
                <w:szCs w:val="18"/>
              </w:rPr>
              <w:t>tandard, практикующий юрист, рецензент компании Консультант+, лектор корпоративного института ПАО Газпром. Автор более 30 монографий и публикаций в области права.</w:t>
            </w:r>
          </w:p>
        </w:tc>
      </w:tr>
      <w:tr w:rsidR="0052633D" w:rsidRPr="00E56959" w:rsidTr="00A17C7A">
        <w:trPr>
          <w:trHeight w:val="274"/>
        </w:trPr>
        <w:tc>
          <w:tcPr>
            <w:tcW w:w="1418" w:type="dxa"/>
            <w:shd w:val="clear" w:color="auto" w:fill="D9D9D9"/>
          </w:tcPr>
          <w:p w:rsidR="0052633D" w:rsidRPr="00E56959" w:rsidRDefault="0052633D" w:rsidP="00DE090E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3758E6" w:rsidRPr="00E56959">
              <w:rPr>
                <w:rFonts w:ascii="Arial" w:hAnsi="Arial" w:cs="Arial"/>
                <w:sz w:val="18"/>
                <w:szCs w:val="18"/>
              </w:rPr>
              <w:t>6</w:t>
            </w:r>
            <w:r w:rsidRPr="00E56959">
              <w:rPr>
                <w:rFonts w:ascii="Arial" w:hAnsi="Arial" w:cs="Arial"/>
                <w:sz w:val="18"/>
                <w:szCs w:val="18"/>
              </w:rPr>
              <w:t>.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4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5 – </w:t>
            </w:r>
            <w:r w:rsidR="00DE090E" w:rsidRPr="00E56959"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  <w:tc>
          <w:tcPr>
            <w:tcW w:w="8647" w:type="dxa"/>
          </w:tcPr>
          <w:p w:rsidR="0052633D" w:rsidRPr="00E56959" w:rsidRDefault="0052633D" w:rsidP="00A17C7A">
            <w:pPr>
              <w:tabs>
                <w:tab w:val="left" w:pos="3405"/>
              </w:tabs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  <w:tr w:rsidR="0052633D" w:rsidRPr="00E56959" w:rsidTr="00A17C7A">
        <w:tc>
          <w:tcPr>
            <w:tcW w:w="1418" w:type="dxa"/>
            <w:shd w:val="clear" w:color="auto" w:fill="D9D9D9"/>
          </w:tcPr>
          <w:p w:rsidR="0052633D" w:rsidRPr="00E56959" w:rsidRDefault="003758E6" w:rsidP="00A17C7A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17</w:t>
            </w:r>
            <w:r w:rsidR="003D10CD" w:rsidRPr="00E56959">
              <w:rPr>
                <w:rFonts w:ascii="Arial" w:hAnsi="Arial" w:cs="Arial"/>
                <w:sz w:val="18"/>
                <w:szCs w:val="18"/>
              </w:rPr>
              <w:t>.0</w:t>
            </w:r>
            <w:r w:rsidRPr="00E56959">
              <w:rPr>
                <w:rFonts w:ascii="Arial" w:hAnsi="Arial" w:cs="Arial"/>
                <w:sz w:val="18"/>
                <w:szCs w:val="18"/>
              </w:rPr>
              <w:t>0 – 17</w:t>
            </w:r>
            <w:r w:rsidR="00AD0250" w:rsidRPr="00E56959">
              <w:rPr>
                <w:rFonts w:ascii="Arial" w:hAnsi="Arial" w:cs="Arial"/>
                <w:sz w:val="18"/>
                <w:szCs w:val="18"/>
              </w:rPr>
              <w:t>.45</w:t>
            </w:r>
          </w:p>
        </w:tc>
        <w:tc>
          <w:tcPr>
            <w:tcW w:w="8647" w:type="dxa"/>
          </w:tcPr>
          <w:p w:rsidR="00DE090E" w:rsidRPr="00E56959" w:rsidRDefault="00DE090E" w:rsidP="00DE090E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sz w:val="18"/>
                <w:szCs w:val="18"/>
              </w:rPr>
              <w:t>Оспаривание кадастровой стоимости с 2018г.: практика комиссий по оспариванию кадастровой стоимости в 2017г.; пересмотр кадастровой стоимости в судах. Соотношение арендной платы (в части базы для её расчёта - кадастровой стоимости), кадастровой и рыночной стоимости (специфика субъектов РФ).</w:t>
            </w:r>
          </w:p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Оспаривание оценки и переоценки кадастровой стоимости. Оценка кадастровой стоимости участков под объектами капитального строительства. Новые положения о рассмотрении споров об определении кадастровой стоимости.</w:t>
            </w:r>
            <w:r w:rsidR="00CD78C4">
              <w:rPr>
                <w:rFonts w:ascii="Arial" w:hAnsi="Arial" w:cs="Arial"/>
                <w:sz w:val="18"/>
                <w:szCs w:val="18"/>
              </w:rPr>
              <w:t xml:space="preserve"> Правовые последствия изменения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 кадастровой стоимости в результате проведения ГКО и на основании решения комиссии или суда.</w:t>
            </w:r>
          </w:p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Правовые подходы Конституционного Суда РФ к спорам об оспаривании кадастровой стоимости (Постановления от 11.07.2017 № 20-П, от 05.07.2016 № 15-П и др.). Рассмотрение споров о кадастровой стоимости, постановление Пленума ВС РФ от 30.06.2015 г. № 28.</w:t>
            </w:r>
          </w:p>
          <w:p w:rsidR="00DE090E" w:rsidRPr="00E56959" w:rsidRDefault="00DE090E" w:rsidP="00DE090E">
            <w:pPr>
              <w:shd w:val="clear" w:color="auto" w:fill="FFFFFF"/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Влияние изменений в законодательстве о государственной кадастровой оценке на процедуры судебного и досудебного оспаривания.</w:t>
            </w:r>
          </w:p>
          <w:p w:rsidR="00DE090E" w:rsidRPr="00E56959" w:rsidRDefault="00DE090E" w:rsidP="00DE090E">
            <w:pPr>
              <w:shd w:val="clear" w:color="auto" w:fill="FFFFFF"/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Механизм обжалования решений органа кадастрового учета в досудебном порядке. Взыскание судебных расходов по кадастровым спорам в соответствии с нормами КАС РФ. Защита прав собственника при несоответствии внесенных в ГКН данных об объекте недви</w:t>
            </w:r>
            <w:r w:rsidR="009460D4">
              <w:rPr>
                <w:rFonts w:ascii="Arial" w:hAnsi="Arial" w:cs="Arial"/>
                <w:sz w:val="18"/>
                <w:szCs w:val="18"/>
              </w:rPr>
              <w:t>жимости</w:t>
            </w:r>
            <w:r w:rsidRPr="00E56959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E090E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Порядок исправления ошибок, допущенных при проведении ГКО.</w:t>
            </w:r>
          </w:p>
          <w:p w:rsidR="00DE090E" w:rsidRPr="00E56959" w:rsidRDefault="00DE090E" w:rsidP="00DE090E">
            <w:pPr>
              <w:shd w:val="clear" w:color="auto" w:fill="FFFFFF"/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 xml:space="preserve">Исправление ошибок на основании решения суда: пересмотр кадастровой стоимости в судах, изменение характеристик земельных участков и ОКСов в результате исправления ошибок в ГКН. </w:t>
            </w:r>
          </w:p>
          <w:p w:rsidR="00DE090E" w:rsidRPr="00E56959" w:rsidRDefault="00DE090E" w:rsidP="00DE090E">
            <w:pPr>
              <w:shd w:val="clear" w:color="auto" w:fill="FFFFFF"/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Различие между кадастровой и рыночной стоимостью. Проблемы оспаривания кадастровой стоимости, измененной на основании недостоверности сведений. Взыскание платежей за землю при фактическом занятии земельного участка. Изменение платежей за землю при изменении ВРИЗУ – актуальная судебная практика.</w:t>
            </w:r>
          </w:p>
          <w:p w:rsidR="001F7088" w:rsidRPr="00E56959" w:rsidRDefault="00DE090E" w:rsidP="00DE090E">
            <w:pPr>
              <w:pStyle w:val="a3"/>
              <w:shd w:val="clear" w:color="auto" w:fill="FFFFFF"/>
              <w:spacing w:before="60" w:beforeAutospacing="0" w:after="60" w:afterAutospacing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E56959">
              <w:rPr>
                <w:rFonts w:ascii="Arial" w:hAnsi="Arial" w:cs="Arial"/>
                <w:b/>
                <w:i/>
                <w:sz w:val="18"/>
                <w:szCs w:val="18"/>
              </w:rPr>
              <w:t>Берестянский А.П.</w:t>
            </w:r>
            <w:r w:rsidRPr="00E56959">
              <w:rPr>
                <w:rFonts w:ascii="Arial" w:hAnsi="Arial" w:cs="Arial"/>
                <w:i/>
                <w:sz w:val="18"/>
                <w:szCs w:val="18"/>
              </w:rPr>
              <w:t> – начальник Управления оценки объектов недвижимости Федеральной службы государственной регистрации, кадастра и картографии (по согласованию).</w:t>
            </w:r>
          </w:p>
        </w:tc>
      </w:tr>
      <w:tr w:rsidR="0052633D" w:rsidRPr="00E56959" w:rsidTr="00A17C7A">
        <w:trPr>
          <w:trHeight w:val="274"/>
        </w:trPr>
        <w:tc>
          <w:tcPr>
            <w:tcW w:w="1418" w:type="dxa"/>
            <w:shd w:val="clear" w:color="auto" w:fill="D9D9D9"/>
          </w:tcPr>
          <w:p w:rsidR="0052633D" w:rsidRPr="00E56959" w:rsidRDefault="003758E6" w:rsidP="00AD0250">
            <w:pPr>
              <w:spacing w:before="60" w:after="6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17</w:t>
            </w:r>
            <w:r w:rsidR="00AD0250" w:rsidRPr="00E56959">
              <w:rPr>
                <w:rFonts w:ascii="Arial" w:hAnsi="Arial" w:cs="Arial"/>
                <w:sz w:val="18"/>
                <w:szCs w:val="18"/>
              </w:rPr>
              <w:t>.45</w:t>
            </w:r>
            <w:r w:rsidRPr="00E56959">
              <w:rPr>
                <w:rFonts w:ascii="Arial" w:hAnsi="Arial" w:cs="Arial"/>
                <w:sz w:val="18"/>
                <w:szCs w:val="18"/>
              </w:rPr>
              <w:t xml:space="preserve"> – 18</w:t>
            </w:r>
            <w:r w:rsidR="0052633D" w:rsidRPr="00E56959">
              <w:rPr>
                <w:rFonts w:ascii="Arial" w:hAnsi="Arial" w:cs="Arial"/>
                <w:sz w:val="18"/>
                <w:szCs w:val="18"/>
              </w:rPr>
              <w:t>.</w:t>
            </w:r>
            <w:r w:rsidR="003D10CD" w:rsidRPr="00E5695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8647" w:type="dxa"/>
          </w:tcPr>
          <w:p w:rsidR="0052633D" w:rsidRPr="00E56959" w:rsidRDefault="0052633D" w:rsidP="00A17C7A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56959">
              <w:rPr>
                <w:rFonts w:ascii="Arial" w:hAnsi="Arial" w:cs="Arial"/>
                <w:sz w:val="18"/>
                <w:szCs w:val="18"/>
              </w:rPr>
              <w:t>Дискуссия, ответы на вопросы</w:t>
            </w:r>
          </w:p>
        </w:tc>
      </w:tr>
    </w:tbl>
    <w:p w:rsidR="00D65016" w:rsidRPr="00E56959" w:rsidRDefault="00D65016" w:rsidP="00777BD0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0"/>
          <w:szCs w:val="10"/>
          <w:lang w:eastAsia="ru-RU"/>
        </w:rPr>
      </w:pPr>
    </w:p>
    <w:p w:rsidR="0015227E" w:rsidRDefault="009378FD">
      <w:pPr>
        <w:rPr>
          <w:rFonts w:ascii="Arial" w:hAnsi="Arial" w:cs="Arial"/>
          <w:i/>
          <w:sz w:val="16"/>
          <w:szCs w:val="16"/>
        </w:rPr>
      </w:pPr>
      <w:r w:rsidRPr="00E56959">
        <w:rPr>
          <w:rFonts w:ascii="Arial" w:hAnsi="Arial" w:cs="Arial"/>
          <w:i/>
          <w:sz w:val="16"/>
          <w:szCs w:val="16"/>
        </w:rPr>
        <w:t>*программа может быть изменена и дополнена</w:t>
      </w:r>
      <w:r w:rsidR="0015227E">
        <w:rPr>
          <w:rFonts w:ascii="Arial" w:hAnsi="Arial" w:cs="Arial"/>
          <w:i/>
          <w:sz w:val="16"/>
          <w:szCs w:val="16"/>
        </w:rPr>
        <w:br w:type="page"/>
      </w:r>
    </w:p>
    <w:p w:rsidR="00264E6C" w:rsidRPr="00CD78C4" w:rsidRDefault="00C21965" w:rsidP="0015227E">
      <w:pPr>
        <w:ind w:left="-1276"/>
        <w:rPr>
          <w:rFonts w:ascii="Arial" w:hAnsi="Arial" w:cs="Arial"/>
          <w:i/>
          <w:sz w:val="16"/>
          <w:szCs w:val="16"/>
        </w:rPr>
      </w:pPr>
      <w:r w:rsidRPr="0015227E">
        <w:rPr>
          <w:rFonts w:ascii="Arial" w:hAnsi="Arial" w:cs="Arial"/>
          <w:i/>
          <w:sz w:val="16"/>
          <w:szCs w:val="16"/>
        </w:rPr>
        <w:object w:dxaOrig="12879" w:dyaOrig="14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4.25pt;height:10in" o:ole="">
            <v:imagedata r:id="rId11" o:title=""/>
          </v:shape>
          <o:OLEObject Type="Embed" ProgID="Word.Document.8" ShapeID="_x0000_i1025" DrawAspect="Content" ObjectID="_1578223140" r:id="rId12">
            <o:FieldCodes>\s</o:FieldCodes>
          </o:OLEObject>
        </w:object>
      </w:r>
    </w:p>
    <w:sectPr w:rsidR="00264E6C" w:rsidRPr="00CD78C4" w:rsidSect="0015227E">
      <w:footerReference w:type="default" r:id="rId13"/>
      <w:pgSz w:w="11906" w:h="16838"/>
      <w:pgMar w:top="851" w:right="127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F9" w:rsidRDefault="003E30F9">
      <w:pPr>
        <w:spacing w:after="0" w:line="240" w:lineRule="auto"/>
      </w:pPr>
      <w:r>
        <w:separator/>
      </w:r>
    </w:p>
  </w:endnote>
  <w:endnote w:type="continuationSeparator" w:id="0">
    <w:p w:rsidR="003E30F9" w:rsidRDefault="003E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C7A" w:rsidRPr="00E55AEB" w:rsidRDefault="00065450" w:rsidP="00A15C22">
    <w:pPr>
      <w:pStyle w:val="a6"/>
      <w:jc w:val="center"/>
      <w:rPr>
        <w:rFonts w:ascii="Arial" w:hAnsi="Arial" w:cs="Arial"/>
        <w:sz w:val="18"/>
        <w:szCs w:val="18"/>
      </w:rPr>
    </w:pPr>
    <w:r w:rsidRPr="00E55AEB">
      <w:rPr>
        <w:rFonts w:ascii="Arial" w:hAnsi="Arial" w:cs="Arial"/>
        <w:sz w:val="18"/>
        <w:szCs w:val="18"/>
      </w:rPr>
      <w:fldChar w:fldCharType="begin"/>
    </w:r>
    <w:r w:rsidR="00A17C7A" w:rsidRPr="00E55AEB">
      <w:rPr>
        <w:rFonts w:ascii="Arial" w:hAnsi="Arial" w:cs="Arial"/>
        <w:sz w:val="18"/>
        <w:szCs w:val="18"/>
      </w:rPr>
      <w:instrText xml:space="preserve"> PAGE   \* MERGEFORMAT </w:instrText>
    </w:r>
    <w:r w:rsidRPr="00E55AEB">
      <w:rPr>
        <w:rFonts w:ascii="Arial" w:hAnsi="Arial" w:cs="Arial"/>
        <w:sz w:val="18"/>
        <w:szCs w:val="18"/>
      </w:rPr>
      <w:fldChar w:fldCharType="separate"/>
    </w:r>
    <w:r w:rsidR="00E153AA">
      <w:rPr>
        <w:rFonts w:ascii="Arial" w:hAnsi="Arial" w:cs="Arial"/>
        <w:noProof/>
        <w:sz w:val="18"/>
        <w:szCs w:val="18"/>
      </w:rPr>
      <w:t>4</w:t>
    </w:r>
    <w:r w:rsidRPr="00E55AE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F9" w:rsidRDefault="003E30F9">
      <w:pPr>
        <w:spacing w:after="0" w:line="240" w:lineRule="auto"/>
      </w:pPr>
      <w:r>
        <w:separator/>
      </w:r>
    </w:p>
  </w:footnote>
  <w:footnote w:type="continuationSeparator" w:id="0">
    <w:p w:rsidR="003E30F9" w:rsidRDefault="003E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2FA4"/>
    <w:multiLevelType w:val="hybridMultilevel"/>
    <w:tmpl w:val="E4DA211C"/>
    <w:lvl w:ilvl="0" w:tplc="C04247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3271B4"/>
    <w:multiLevelType w:val="multilevel"/>
    <w:tmpl w:val="CE401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1B70BA"/>
    <w:multiLevelType w:val="multilevel"/>
    <w:tmpl w:val="CD98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2D07D0"/>
    <w:multiLevelType w:val="hybridMultilevel"/>
    <w:tmpl w:val="AC76BF86"/>
    <w:lvl w:ilvl="0" w:tplc="0E7E61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170267"/>
    <w:multiLevelType w:val="multilevel"/>
    <w:tmpl w:val="C2E43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4BD"/>
    <w:rsid w:val="00002D29"/>
    <w:rsid w:val="000043C6"/>
    <w:rsid w:val="00004DF5"/>
    <w:rsid w:val="000068D7"/>
    <w:rsid w:val="00011946"/>
    <w:rsid w:val="000254F4"/>
    <w:rsid w:val="000351F8"/>
    <w:rsid w:val="00041375"/>
    <w:rsid w:val="00043AC4"/>
    <w:rsid w:val="0005025E"/>
    <w:rsid w:val="000502BB"/>
    <w:rsid w:val="00062C45"/>
    <w:rsid w:val="0006309B"/>
    <w:rsid w:val="00065450"/>
    <w:rsid w:val="00071CF8"/>
    <w:rsid w:val="00072606"/>
    <w:rsid w:val="00081053"/>
    <w:rsid w:val="0008552C"/>
    <w:rsid w:val="0008696E"/>
    <w:rsid w:val="00087679"/>
    <w:rsid w:val="0009068A"/>
    <w:rsid w:val="00091B54"/>
    <w:rsid w:val="000926F7"/>
    <w:rsid w:val="00095B62"/>
    <w:rsid w:val="000A0F21"/>
    <w:rsid w:val="000C2274"/>
    <w:rsid w:val="000C660D"/>
    <w:rsid w:val="000D0A2E"/>
    <w:rsid w:val="000D18F0"/>
    <w:rsid w:val="000D5391"/>
    <w:rsid w:val="000D6ADC"/>
    <w:rsid w:val="000E0D0E"/>
    <w:rsid w:val="00100C1B"/>
    <w:rsid w:val="00103C71"/>
    <w:rsid w:val="00107F76"/>
    <w:rsid w:val="00115785"/>
    <w:rsid w:val="00121B85"/>
    <w:rsid w:val="00125080"/>
    <w:rsid w:val="00143364"/>
    <w:rsid w:val="00143E5E"/>
    <w:rsid w:val="0015227E"/>
    <w:rsid w:val="00155454"/>
    <w:rsid w:val="001600BE"/>
    <w:rsid w:val="00165094"/>
    <w:rsid w:val="001933A5"/>
    <w:rsid w:val="001C7456"/>
    <w:rsid w:val="001D2D2A"/>
    <w:rsid w:val="001D7DD8"/>
    <w:rsid w:val="001E15BE"/>
    <w:rsid w:val="001F2AA1"/>
    <w:rsid w:val="001F7088"/>
    <w:rsid w:val="00201565"/>
    <w:rsid w:val="00204686"/>
    <w:rsid w:val="00206012"/>
    <w:rsid w:val="00214153"/>
    <w:rsid w:val="0022029F"/>
    <w:rsid w:val="002225A5"/>
    <w:rsid w:val="00223F37"/>
    <w:rsid w:val="00255C36"/>
    <w:rsid w:val="00262FF7"/>
    <w:rsid w:val="00264E6C"/>
    <w:rsid w:val="00265666"/>
    <w:rsid w:val="00274D3C"/>
    <w:rsid w:val="00280D11"/>
    <w:rsid w:val="002A39D1"/>
    <w:rsid w:val="002B0E7D"/>
    <w:rsid w:val="002C1675"/>
    <w:rsid w:val="002C2283"/>
    <w:rsid w:val="002C65F2"/>
    <w:rsid w:val="002C7069"/>
    <w:rsid w:val="002D04C4"/>
    <w:rsid w:val="002D3E31"/>
    <w:rsid w:val="002D4C56"/>
    <w:rsid w:val="002E0462"/>
    <w:rsid w:val="002E472C"/>
    <w:rsid w:val="002E4C20"/>
    <w:rsid w:val="00302B87"/>
    <w:rsid w:val="00302C38"/>
    <w:rsid w:val="00303F43"/>
    <w:rsid w:val="00305CC1"/>
    <w:rsid w:val="00311DF1"/>
    <w:rsid w:val="00317F8B"/>
    <w:rsid w:val="00323ED8"/>
    <w:rsid w:val="00323F61"/>
    <w:rsid w:val="00327D6D"/>
    <w:rsid w:val="003453CA"/>
    <w:rsid w:val="00350F9F"/>
    <w:rsid w:val="00351BAF"/>
    <w:rsid w:val="00366150"/>
    <w:rsid w:val="0037373C"/>
    <w:rsid w:val="00375733"/>
    <w:rsid w:val="003758E6"/>
    <w:rsid w:val="00391299"/>
    <w:rsid w:val="00393B83"/>
    <w:rsid w:val="003940DF"/>
    <w:rsid w:val="003A49A0"/>
    <w:rsid w:val="003A75B9"/>
    <w:rsid w:val="003B0BF9"/>
    <w:rsid w:val="003B2D34"/>
    <w:rsid w:val="003B64A6"/>
    <w:rsid w:val="003B6E37"/>
    <w:rsid w:val="003D10CD"/>
    <w:rsid w:val="003D2921"/>
    <w:rsid w:val="003D50F3"/>
    <w:rsid w:val="003D5767"/>
    <w:rsid w:val="003D5C67"/>
    <w:rsid w:val="003D6B54"/>
    <w:rsid w:val="003E30F9"/>
    <w:rsid w:val="003E3432"/>
    <w:rsid w:val="003E3970"/>
    <w:rsid w:val="003E674D"/>
    <w:rsid w:val="003E6A72"/>
    <w:rsid w:val="003F387D"/>
    <w:rsid w:val="00402DF4"/>
    <w:rsid w:val="00405A26"/>
    <w:rsid w:val="00422F0B"/>
    <w:rsid w:val="004264E3"/>
    <w:rsid w:val="00427D0C"/>
    <w:rsid w:val="00440F55"/>
    <w:rsid w:val="00443D73"/>
    <w:rsid w:val="00445070"/>
    <w:rsid w:val="00456014"/>
    <w:rsid w:val="00470E8F"/>
    <w:rsid w:val="00473833"/>
    <w:rsid w:val="00487707"/>
    <w:rsid w:val="00492ADD"/>
    <w:rsid w:val="004B33B0"/>
    <w:rsid w:val="004C5F0F"/>
    <w:rsid w:val="004D2A79"/>
    <w:rsid w:val="004D3ED1"/>
    <w:rsid w:val="004D71B2"/>
    <w:rsid w:val="004D7B5B"/>
    <w:rsid w:val="004E7DAE"/>
    <w:rsid w:val="004F4FD0"/>
    <w:rsid w:val="0050231D"/>
    <w:rsid w:val="00506B0F"/>
    <w:rsid w:val="00513784"/>
    <w:rsid w:val="005149A8"/>
    <w:rsid w:val="005163D3"/>
    <w:rsid w:val="0052633D"/>
    <w:rsid w:val="00530776"/>
    <w:rsid w:val="00537664"/>
    <w:rsid w:val="00553602"/>
    <w:rsid w:val="00575A56"/>
    <w:rsid w:val="0059098B"/>
    <w:rsid w:val="00597ECD"/>
    <w:rsid w:val="005A20C7"/>
    <w:rsid w:val="005B47D1"/>
    <w:rsid w:val="005E0E35"/>
    <w:rsid w:val="005E4782"/>
    <w:rsid w:val="005F24EE"/>
    <w:rsid w:val="005F40A3"/>
    <w:rsid w:val="005F4758"/>
    <w:rsid w:val="005F731C"/>
    <w:rsid w:val="00605E7E"/>
    <w:rsid w:val="006143A2"/>
    <w:rsid w:val="006154AB"/>
    <w:rsid w:val="00624DD7"/>
    <w:rsid w:val="00625957"/>
    <w:rsid w:val="00626011"/>
    <w:rsid w:val="00626D14"/>
    <w:rsid w:val="00633C56"/>
    <w:rsid w:val="00637071"/>
    <w:rsid w:val="00665345"/>
    <w:rsid w:val="00665704"/>
    <w:rsid w:val="00670B56"/>
    <w:rsid w:val="00670F3B"/>
    <w:rsid w:val="00682DBB"/>
    <w:rsid w:val="0069443C"/>
    <w:rsid w:val="00697A82"/>
    <w:rsid w:val="006A14E7"/>
    <w:rsid w:val="006A5820"/>
    <w:rsid w:val="006A64C1"/>
    <w:rsid w:val="006A74F6"/>
    <w:rsid w:val="006C0BC3"/>
    <w:rsid w:val="006C3C7E"/>
    <w:rsid w:val="006E7ABA"/>
    <w:rsid w:val="006F3DE6"/>
    <w:rsid w:val="00701561"/>
    <w:rsid w:val="00705612"/>
    <w:rsid w:val="0072141C"/>
    <w:rsid w:val="0072210D"/>
    <w:rsid w:val="007516FF"/>
    <w:rsid w:val="00753D96"/>
    <w:rsid w:val="00754E63"/>
    <w:rsid w:val="00766329"/>
    <w:rsid w:val="00767A94"/>
    <w:rsid w:val="00777BD0"/>
    <w:rsid w:val="00783517"/>
    <w:rsid w:val="007905BD"/>
    <w:rsid w:val="007964C3"/>
    <w:rsid w:val="007B2C89"/>
    <w:rsid w:val="007B4B25"/>
    <w:rsid w:val="007D67A7"/>
    <w:rsid w:val="007E6F3F"/>
    <w:rsid w:val="007E7FEE"/>
    <w:rsid w:val="007F2C51"/>
    <w:rsid w:val="007F348C"/>
    <w:rsid w:val="007F7B0E"/>
    <w:rsid w:val="0080479E"/>
    <w:rsid w:val="00805EC5"/>
    <w:rsid w:val="00810570"/>
    <w:rsid w:val="00815352"/>
    <w:rsid w:val="0083480B"/>
    <w:rsid w:val="00837673"/>
    <w:rsid w:val="00844263"/>
    <w:rsid w:val="0084469C"/>
    <w:rsid w:val="008451EA"/>
    <w:rsid w:val="0084654C"/>
    <w:rsid w:val="00846A88"/>
    <w:rsid w:val="00847066"/>
    <w:rsid w:val="00847475"/>
    <w:rsid w:val="008625A1"/>
    <w:rsid w:val="0086734D"/>
    <w:rsid w:val="00887295"/>
    <w:rsid w:val="00890B74"/>
    <w:rsid w:val="008922B1"/>
    <w:rsid w:val="008A76DF"/>
    <w:rsid w:val="008C48DC"/>
    <w:rsid w:val="008C7875"/>
    <w:rsid w:val="008D49A9"/>
    <w:rsid w:val="00911980"/>
    <w:rsid w:val="009135F8"/>
    <w:rsid w:val="00917817"/>
    <w:rsid w:val="0092001E"/>
    <w:rsid w:val="00920691"/>
    <w:rsid w:val="00924C7A"/>
    <w:rsid w:val="00925226"/>
    <w:rsid w:val="00931859"/>
    <w:rsid w:val="009376F8"/>
    <w:rsid w:val="009378FD"/>
    <w:rsid w:val="009431BF"/>
    <w:rsid w:val="009433AC"/>
    <w:rsid w:val="009460D4"/>
    <w:rsid w:val="009564AF"/>
    <w:rsid w:val="00962447"/>
    <w:rsid w:val="00965401"/>
    <w:rsid w:val="00980BB1"/>
    <w:rsid w:val="00986062"/>
    <w:rsid w:val="009919EE"/>
    <w:rsid w:val="009A72C7"/>
    <w:rsid w:val="009B226C"/>
    <w:rsid w:val="009B2FFE"/>
    <w:rsid w:val="009C4164"/>
    <w:rsid w:val="009D7B7F"/>
    <w:rsid w:val="009E3D9F"/>
    <w:rsid w:val="009E4D66"/>
    <w:rsid w:val="009E6DAE"/>
    <w:rsid w:val="00A0320F"/>
    <w:rsid w:val="00A140B9"/>
    <w:rsid w:val="00A14CF7"/>
    <w:rsid w:val="00A15C22"/>
    <w:rsid w:val="00A17C7A"/>
    <w:rsid w:val="00A2323E"/>
    <w:rsid w:val="00A26055"/>
    <w:rsid w:val="00A42011"/>
    <w:rsid w:val="00A51E96"/>
    <w:rsid w:val="00A54974"/>
    <w:rsid w:val="00A667FA"/>
    <w:rsid w:val="00A66AC9"/>
    <w:rsid w:val="00A71767"/>
    <w:rsid w:val="00A725BE"/>
    <w:rsid w:val="00A81345"/>
    <w:rsid w:val="00A91C8E"/>
    <w:rsid w:val="00A95B02"/>
    <w:rsid w:val="00A96A58"/>
    <w:rsid w:val="00AB473B"/>
    <w:rsid w:val="00AB4865"/>
    <w:rsid w:val="00AB7C5B"/>
    <w:rsid w:val="00AD0250"/>
    <w:rsid w:val="00AE09FC"/>
    <w:rsid w:val="00AE1260"/>
    <w:rsid w:val="00B004BD"/>
    <w:rsid w:val="00B33F32"/>
    <w:rsid w:val="00B60B8A"/>
    <w:rsid w:val="00B63922"/>
    <w:rsid w:val="00B65BF2"/>
    <w:rsid w:val="00B65E21"/>
    <w:rsid w:val="00B665DA"/>
    <w:rsid w:val="00B85CBA"/>
    <w:rsid w:val="00B92AD7"/>
    <w:rsid w:val="00B93E8C"/>
    <w:rsid w:val="00BC17E4"/>
    <w:rsid w:val="00BC1A3A"/>
    <w:rsid w:val="00BC1ABC"/>
    <w:rsid w:val="00BC3E16"/>
    <w:rsid w:val="00BD1F8D"/>
    <w:rsid w:val="00BE2EFD"/>
    <w:rsid w:val="00BF282C"/>
    <w:rsid w:val="00BF53FA"/>
    <w:rsid w:val="00C00A84"/>
    <w:rsid w:val="00C03157"/>
    <w:rsid w:val="00C21965"/>
    <w:rsid w:val="00C232D1"/>
    <w:rsid w:val="00C41ECE"/>
    <w:rsid w:val="00C4528B"/>
    <w:rsid w:val="00C46C55"/>
    <w:rsid w:val="00C55497"/>
    <w:rsid w:val="00C56248"/>
    <w:rsid w:val="00C728E8"/>
    <w:rsid w:val="00C77A09"/>
    <w:rsid w:val="00C8120B"/>
    <w:rsid w:val="00C86397"/>
    <w:rsid w:val="00CB18E5"/>
    <w:rsid w:val="00CB5AB2"/>
    <w:rsid w:val="00CC3F51"/>
    <w:rsid w:val="00CD78C4"/>
    <w:rsid w:val="00CE1736"/>
    <w:rsid w:val="00CE257E"/>
    <w:rsid w:val="00CE316D"/>
    <w:rsid w:val="00CE48AB"/>
    <w:rsid w:val="00CF4B9D"/>
    <w:rsid w:val="00CF4FF9"/>
    <w:rsid w:val="00D03D82"/>
    <w:rsid w:val="00D10DE7"/>
    <w:rsid w:val="00D174F7"/>
    <w:rsid w:val="00D23E9C"/>
    <w:rsid w:val="00D25EBF"/>
    <w:rsid w:val="00D2732E"/>
    <w:rsid w:val="00D27802"/>
    <w:rsid w:val="00D35A36"/>
    <w:rsid w:val="00D366B7"/>
    <w:rsid w:val="00D369FE"/>
    <w:rsid w:val="00D42755"/>
    <w:rsid w:val="00D43B91"/>
    <w:rsid w:val="00D46C91"/>
    <w:rsid w:val="00D47E66"/>
    <w:rsid w:val="00D51B1D"/>
    <w:rsid w:val="00D53E11"/>
    <w:rsid w:val="00D65016"/>
    <w:rsid w:val="00D71811"/>
    <w:rsid w:val="00D74906"/>
    <w:rsid w:val="00D7667D"/>
    <w:rsid w:val="00D76986"/>
    <w:rsid w:val="00D91148"/>
    <w:rsid w:val="00D95599"/>
    <w:rsid w:val="00DA4E63"/>
    <w:rsid w:val="00DB682E"/>
    <w:rsid w:val="00DC1B96"/>
    <w:rsid w:val="00DE090E"/>
    <w:rsid w:val="00DE4A81"/>
    <w:rsid w:val="00DE6509"/>
    <w:rsid w:val="00DF248F"/>
    <w:rsid w:val="00E02A1A"/>
    <w:rsid w:val="00E114E7"/>
    <w:rsid w:val="00E121A2"/>
    <w:rsid w:val="00E13785"/>
    <w:rsid w:val="00E153AA"/>
    <w:rsid w:val="00E1701F"/>
    <w:rsid w:val="00E23976"/>
    <w:rsid w:val="00E23E27"/>
    <w:rsid w:val="00E31B3F"/>
    <w:rsid w:val="00E32FE8"/>
    <w:rsid w:val="00E462A8"/>
    <w:rsid w:val="00E53851"/>
    <w:rsid w:val="00E53913"/>
    <w:rsid w:val="00E56959"/>
    <w:rsid w:val="00E62CD4"/>
    <w:rsid w:val="00E63C37"/>
    <w:rsid w:val="00E6551A"/>
    <w:rsid w:val="00E75743"/>
    <w:rsid w:val="00E82D0D"/>
    <w:rsid w:val="00E9140B"/>
    <w:rsid w:val="00E96809"/>
    <w:rsid w:val="00E96A07"/>
    <w:rsid w:val="00EA5867"/>
    <w:rsid w:val="00EB47A6"/>
    <w:rsid w:val="00EB650A"/>
    <w:rsid w:val="00EB675D"/>
    <w:rsid w:val="00EC0CEE"/>
    <w:rsid w:val="00EC4B9E"/>
    <w:rsid w:val="00EC744E"/>
    <w:rsid w:val="00EF1B21"/>
    <w:rsid w:val="00F0254D"/>
    <w:rsid w:val="00F12A77"/>
    <w:rsid w:val="00F20C1D"/>
    <w:rsid w:val="00F322E7"/>
    <w:rsid w:val="00F37895"/>
    <w:rsid w:val="00F459F1"/>
    <w:rsid w:val="00F55B7D"/>
    <w:rsid w:val="00F67F80"/>
    <w:rsid w:val="00F94E93"/>
    <w:rsid w:val="00F95BF0"/>
    <w:rsid w:val="00FA14E1"/>
    <w:rsid w:val="00FA2842"/>
    <w:rsid w:val="00FB0926"/>
    <w:rsid w:val="00FB4D5D"/>
    <w:rsid w:val="00FB542F"/>
    <w:rsid w:val="00FB6C8E"/>
    <w:rsid w:val="00FC1773"/>
    <w:rsid w:val="00FC1A90"/>
    <w:rsid w:val="00FC2762"/>
    <w:rsid w:val="00FC7795"/>
    <w:rsid w:val="00FD0262"/>
    <w:rsid w:val="00FD237B"/>
    <w:rsid w:val="00FE1C86"/>
    <w:rsid w:val="00FF1C55"/>
    <w:rsid w:val="00FF227D"/>
    <w:rsid w:val="00FF5198"/>
    <w:rsid w:val="00FF6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B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502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B004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B00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B004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B004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04BD"/>
  </w:style>
  <w:style w:type="paragraph" w:styleId="a8">
    <w:name w:val="Balloon Text"/>
    <w:basedOn w:val="a"/>
    <w:link w:val="a9"/>
    <w:uiPriority w:val="99"/>
    <w:semiHidden/>
    <w:unhideWhenUsed/>
    <w:rsid w:val="00E1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1A2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121A2"/>
    <w:rPr>
      <w:rFonts w:ascii="Arial" w:hAnsi="Arial" w:cs="Arial" w:hint="default"/>
      <w:color w:val="27536A"/>
      <w:sz w:val="24"/>
      <w:szCs w:val="24"/>
      <w:u w:val="single"/>
    </w:rPr>
  </w:style>
  <w:style w:type="character" w:customStyle="1" w:styleId="10">
    <w:name w:val="Заголовок 1 Знак"/>
    <w:basedOn w:val="a0"/>
    <w:link w:val="1"/>
    <w:uiPriority w:val="9"/>
    <w:rsid w:val="000502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626D14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c">
    <w:name w:val="Strong"/>
    <w:basedOn w:val="a0"/>
    <w:uiPriority w:val="22"/>
    <w:qFormat/>
    <w:rsid w:val="00B63922"/>
    <w:rPr>
      <w:b/>
      <w:bCs/>
    </w:rPr>
  </w:style>
  <w:style w:type="character" w:styleId="ad">
    <w:name w:val="Emphasis"/>
    <w:basedOn w:val="a0"/>
    <w:uiPriority w:val="20"/>
    <w:qFormat/>
    <w:rsid w:val="00317F8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BD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502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B004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B004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B004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B004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04BD"/>
  </w:style>
  <w:style w:type="paragraph" w:styleId="a8">
    <w:name w:val="Balloon Text"/>
    <w:basedOn w:val="a"/>
    <w:link w:val="a9"/>
    <w:uiPriority w:val="99"/>
    <w:semiHidden/>
    <w:unhideWhenUsed/>
    <w:rsid w:val="00E12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21A2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121A2"/>
    <w:rPr>
      <w:rFonts w:ascii="Arial" w:hAnsi="Arial" w:cs="Arial" w:hint="default"/>
      <w:color w:val="27536A"/>
      <w:sz w:val="24"/>
      <w:szCs w:val="24"/>
      <w:u w:val="single"/>
    </w:rPr>
  </w:style>
  <w:style w:type="character" w:customStyle="1" w:styleId="10">
    <w:name w:val="Заголовок 1 Знак"/>
    <w:basedOn w:val="a0"/>
    <w:link w:val="1"/>
    <w:uiPriority w:val="9"/>
    <w:rsid w:val="000502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List Paragraph"/>
    <w:basedOn w:val="a"/>
    <w:uiPriority w:val="34"/>
    <w:qFormat/>
    <w:rsid w:val="00626D14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c">
    <w:name w:val="Strong"/>
    <w:basedOn w:val="a0"/>
    <w:uiPriority w:val="22"/>
    <w:qFormat/>
    <w:rsid w:val="00B63922"/>
    <w:rPr>
      <w:b/>
      <w:bCs/>
    </w:rPr>
  </w:style>
  <w:style w:type="character" w:styleId="ad">
    <w:name w:val="Emphasis"/>
    <w:basedOn w:val="a0"/>
    <w:uiPriority w:val="20"/>
    <w:qFormat/>
    <w:rsid w:val="00317F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12139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518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800565393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9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263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793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463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4158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4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9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7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3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1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73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6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55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131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04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0564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6885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11601946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3553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65458126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sergrou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sergrou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dcterms:created xsi:type="dcterms:W3CDTF">2018-01-23T11:33:00Z</dcterms:created>
  <dcterms:modified xsi:type="dcterms:W3CDTF">2018-01-23T11:33:00Z</dcterms:modified>
</cp:coreProperties>
</file>