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469" w:type="dxa"/>
        <w:tblInd w:w="-5" w:type="dxa"/>
        <w:tblLook w:val="04A0"/>
      </w:tblPr>
      <w:tblGrid>
        <w:gridCol w:w="9469"/>
      </w:tblGrid>
      <w:tr w:rsidR="004251F6" w:rsidTr="003439A7">
        <w:trPr>
          <w:trHeight w:val="15451"/>
        </w:trPr>
        <w:tc>
          <w:tcPr>
            <w:tcW w:w="9469" w:type="dxa"/>
            <w:tcBorders>
              <w:top w:val="nil"/>
              <w:left w:val="nil"/>
              <w:bottom w:val="nil"/>
              <w:right w:val="nil"/>
            </w:tcBorders>
          </w:tcPr>
          <w:p w:rsidR="004251F6" w:rsidRDefault="004251F6" w:rsidP="00447B3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1F6" w:rsidRPr="007263F9" w:rsidRDefault="004251F6" w:rsidP="004251F6">
            <w:pPr>
              <w:rPr>
                <w:sz w:val="4"/>
                <w:szCs w:val="4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</w:rPr>
            </w:pPr>
            <w:r w:rsidRPr="005F0D95">
              <w:rPr>
                <w:sz w:val="34"/>
                <w:szCs w:val="34"/>
              </w:rPr>
              <w:t>ГЛАВА  ГОРОДСКОГО  ОКРУГА  ЛЫТКАРИНО  МОСКОВСКОЙ  ОБЛАСТИ</w:t>
            </w:r>
          </w:p>
          <w:p w:rsidR="003B26B8" w:rsidRPr="007263F9" w:rsidRDefault="003B26B8" w:rsidP="003B26B8">
            <w:pPr>
              <w:jc w:val="both"/>
              <w:rPr>
                <w:b/>
                <w:sz w:val="12"/>
                <w:szCs w:val="12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</w:t>
            </w:r>
            <w:r w:rsidRPr="005F0D95">
              <w:rPr>
                <w:b/>
                <w:sz w:val="34"/>
                <w:szCs w:val="34"/>
              </w:rPr>
              <w:t>ЕНИЕ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  <w:u w:val="single"/>
              </w:rPr>
            </w:pPr>
          </w:p>
          <w:p w:rsidR="003B26B8" w:rsidRPr="00577A75" w:rsidRDefault="00577A75" w:rsidP="003B26B8">
            <w:pPr>
              <w:jc w:val="center"/>
              <w:rPr>
                <w:sz w:val="22"/>
                <w:u w:val="single"/>
              </w:rPr>
            </w:pPr>
            <w:r w:rsidRPr="00577A75">
              <w:rPr>
                <w:sz w:val="22"/>
                <w:u w:val="single"/>
              </w:rPr>
              <w:t>04.02.2019 №  55-п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</w:rPr>
            </w:pPr>
          </w:p>
          <w:p w:rsidR="003B26B8" w:rsidRDefault="003B26B8" w:rsidP="003B26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г.о. Лыткарино</w:t>
            </w:r>
          </w:p>
          <w:p w:rsidR="004251F6" w:rsidRDefault="004251F6"/>
          <w:p w:rsidR="00EE4F1A" w:rsidRDefault="00EE4F1A"/>
          <w:p w:rsidR="00EE4F1A" w:rsidRDefault="00EE4F1A" w:rsidP="00E70292">
            <w:pPr>
              <w:spacing w:line="264" w:lineRule="auto"/>
              <w:jc w:val="center"/>
            </w:pPr>
            <w:r>
              <w:t xml:space="preserve">Об утверждении Положения об авансовых платежах </w:t>
            </w:r>
          </w:p>
          <w:p w:rsidR="00EE4F1A" w:rsidRDefault="00EE4F1A" w:rsidP="00E70292">
            <w:pPr>
              <w:spacing w:line="264" w:lineRule="auto"/>
              <w:jc w:val="center"/>
            </w:pPr>
            <w:r>
              <w:t>при заключении муниципальных контрактов (договоров)</w:t>
            </w:r>
          </w:p>
          <w:p w:rsidR="00EE4F1A" w:rsidRDefault="00EE4F1A" w:rsidP="00E70292">
            <w:pPr>
              <w:spacing w:line="264" w:lineRule="auto"/>
              <w:jc w:val="center"/>
            </w:pPr>
            <w:r>
              <w:t xml:space="preserve">на поставку товаров, выполнение работ, оказание услуг </w:t>
            </w:r>
          </w:p>
          <w:p w:rsidR="00EE4F1A" w:rsidRDefault="00EE4F1A" w:rsidP="00E70292">
            <w:pPr>
              <w:spacing w:line="264" w:lineRule="auto"/>
              <w:jc w:val="center"/>
            </w:pPr>
            <w:r>
              <w:t>за счет средств бюджета города Лыткарино</w:t>
            </w:r>
          </w:p>
          <w:p w:rsidR="00EE4F1A" w:rsidRDefault="00EE4F1A" w:rsidP="00E70292">
            <w:pPr>
              <w:spacing w:line="264" w:lineRule="auto"/>
              <w:jc w:val="center"/>
            </w:pPr>
          </w:p>
          <w:p w:rsidR="00EE4F1A" w:rsidRDefault="00EE4F1A" w:rsidP="00E70292">
            <w:pPr>
              <w:spacing w:line="264" w:lineRule="auto"/>
            </w:pPr>
          </w:p>
          <w:p w:rsidR="00E475E5" w:rsidRDefault="00EE4F1A" w:rsidP="00E70292">
            <w:pPr>
              <w:overflowPunct/>
              <w:spacing w:line="264" w:lineRule="auto"/>
              <w:ind w:left="6" w:firstLine="851"/>
              <w:jc w:val="both"/>
              <w:textAlignment w:val="auto"/>
              <w:rPr>
                <w:rFonts w:eastAsiaTheme="minorHAnsi"/>
                <w:szCs w:val="28"/>
                <w:lang w:eastAsia="en-US"/>
              </w:rPr>
            </w:pPr>
            <w:proofErr w:type="gramStart"/>
            <w:r>
              <w:t xml:space="preserve">В соответствии с Бюджетным кодексом Российской Федерации, </w:t>
            </w:r>
            <w:r w:rsidR="00E475E5">
              <w:rPr>
                <w:rFonts w:eastAsiaTheme="minorHAnsi"/>
                <w:szCs w:val="28"/>
                <w:lang w:eastAsia="en-US"/>
              </w:rPr>
              <w:t xml:space="preserve">Федеральным законом от 05.04.2013 </w:t>
            </w:r>
            <w:r w:rsidR="00DE524B">
              <w:rPr>
                <w:rFonts w:eastAsiaTheme="minorHAnsi"/>
                <w:szCs w:val="28"/>
                <w:lang w:eastAsia="en-US"/>
              </w:rPr>
              <w:t>№</w:t>
            </w:r>
            <w:r w:rsidR="00E70292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E475E5">
              <w:rPr>
                <w:rFonts w:eastAsiaTheme="minorHAnsi"/>
                <w:szCs w:val="28"/>
                <w:lang w:eastAsia="en-US"/>
              </w:rPr>
              <w:t xml:space="preserve">44-ФЗ </w:t>
            </w:r>
            <w:r w:rsidR="00E70292">
              <w:rPr>
                <w:rFonts w:eastAsiaTheme="minorHAnsi"/>
                <w:szCs w:val="28"/>
                <w:lang w:eastAsia="en-US"/>
              </w:rPr>
              <w:t>«</w:t>
            </w:r>
            <w:r w:rsidR="00E475E5">
              <w:rPr>
                <w:rFonts w:eastAsiaTheme="minorHAnsi"/>
                <w:szCs w:val="28"/>
                <w:lang w:eastAsia="en-US"/>
              </w:rPr>
              <w:t xml:space="preserve">О контрактной системе </w:t>
            </w:r>
            <w:r w:rsidR="003439A7">
              <w:rPr>
                <w:rFonts w:eastAsiaTheme="minorHAnsi"/>
                <w:szCs w:val="28"/>
                <w:lang w:eastAsia="en-US"/>
              </w:rPr>
              <w:t xml:space="preserve">                         </w:t>
            </w:r>
            <w:r w:rsidR="00E475E5">
              <w:rPr>
                <w:rFonts w:eastAsiaTheme="minorHAnsi"/>
                <w:szCs w:val="28"/>
                <w:lang w:eastAsia="en-US"/>
              </w:rPr>
              <w:t xml:space="preserve">в сфере закупок товаров, работ, услуг для обеспечения государственных </w:t>
            </w:r>
            <w:r w:rsidR="003439A7">
              <w:rPr>
                <w:rFonts w:eastAsiaTheme="minorHAnsi"/>
                <w:szCs w:val="28"/>
                <w:lang w:eastAsia="en-US"/>
              </w:rPr>
              <w:t xml:space="preserve">                      </w:t>
            </w:r>
            <w:r w:rsidR="00E475E5">
              <w:rPr>
                <w:rFonts w:eastAsiaTheme="minorHAnsi"/>
                <w:szCs w:val="28"/>
                <w:lang w:eastAsia="en-US"/>
              </w:rPr>
              <w:t>и муниципальных нужд</w:t>
            </w:r>
            <w:r w:rsidR="00E70292">
              <w:rPr>
                <w:rFonts w:eastAsiaTheme="minorHAnsi"/>
                <w:szCs w:val="28"/>
                <w:lang w:eastAsia="en-US"/>
              </w:rPr>
              <w:t>»</w:t>
            </w:r>
            <w:r w:rsidR="00E475E5">
              <w:rPr>
                <w:rFonts w:eastAsiaTheme="minorHAnsi"/>
                <w:szCs w:val="28"/>
                <w:lang w:eastAsia="en-US"/>
              </w:rPr>
              <w:t xml:space="preserve">, </w:t>
            </w:r>
            <w:r>
              <w:t xml:space="preserve">Федеральным законом </w:t>
            </w:r>
            <w:r>
              <w:rPr>
                <w:rFonts w:eastAsiaTheme="minorHAnsi"/>
                <w:szCs w:val="28"/>
                <w:lang w:eastAsia="en-US"/>
              </w:rPr>
              <w:t>от 08.05.2010</w:t>
            </w:r>
            <w:r w:rsidR="003439A7">
              <w:rPr>
                <w:rFonts w:eastAsiaTheme="minorHAnsi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Cs w:val="28"/>
                <w:lang w:eastAsia="en-US"/>
              </w:rPr>
              <w:t>№</w:t>
            </w:r>
            <w:r w:rsidR="00E70292">
              <w:rPr>
                <w:rFonts w:eastAsiaTheme="minorHAnsi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Cs w:val="28"/>
                <w:lang w:eastAsia="en-US"/>
              </w:rPr>
              <w:t>83-ФЗ</w:t>
            </w:r>
            <w:r w:rsidR="00E475E5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3439A7">
              <w:rPr>
                <w:rFonts w:eastAsiaTheme="minorHAnsi"/>
                <w:szCs w:val="28"/>
                <w:lang w:eastAsia="en-US"/>
              </w:rPr>
              <w:t xml:space="preserve">                        </w:t>
            </w:r>
            <w:r w:rsidR="00E70292">
              <w:rPr>
                <w:rFonts w:eastAsiaTheme="minorHAnsi"/>
                <w:szCs w:val="28"/>
                <w:lang w:eastAsia="en-US"/>
              </w:rPr>
              <w:t>«</w:t>
            </w:r>
            <w:r>
              <w:rPr>
                <w:rFonts w:eastAsiaTheme="minorHAnsi"/>
                <w:szCs w:val="28"/>
                <w:lang w:eastAsia="en-US"/>
              </w:rPr>
              <w:t>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</w:t>
            </w:r>
            <w:r w:rsidR="00E70292">
              <w:rPr>
                <w:rFonts w:eastAsiaTheme="minorHAnsi"/>
                <w:szCs w:val="28"/>
                <w:lang w:eastAsia="en-US"/>
              </w:rPr>
              <w:t>»</w:t>
            </w:r>
            <w:r>
              <w:rPr>
                <w:rFonts w:eastAsiaTheme="minorHAnsi"/>
                <w:szCs w:val="28"/>
                <w:lang w:eastAsia="en-US"/>
              </w:rPr>
              <w:t xml:space="preserve">, Федеральным законом </w:t>
            </w:r>
            <w:r w:rsidR="00E475E5">
              <w:rPr>
                <w:rFonts w:eastAsiaTheme="minorHAnsi"/>
                <w:szCs w:val="28"/>
                <w:lang w:eastAsia="en-US"/>
              </w:rPr>
              <w:t xml:space="preserve">                        </w:t>
            </w:r>
            <w:r>
              <w:rPr>
                <w:rFonts w:eastAsiaTheme="minorHAnsi"/>
                <w:szCs w:val="28"/>
                <w:lang w:eastAsia="en-US"/>
              </w:rPr>
              <w:t xml:space="preserve">от </w:t>
            </w:r>
            <w:r w:rsidR="00E70292">
              <w:rPr>
                <w:rFonts w:eastAsiaTheme="minorHAnsi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Cs w:val="28"/>
                <w:lang w:eastAsia="en-US"/>
              </w:rPr>
              <w:t xml:space="preserve">03.11.2006 </w:t>
            </w:r>
            <w:r w:rsidR="00E70292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E475E5">
              <w:rPr>
                <w:rFonts w:eastAsiaTheme="minorHAnsi"/>
                <w:szCs w:val="28"/>
                <w:lang w:eastAsia="en-US"/>
              </w:rPr>
              <w:t>№</w:t>
            </w:r>
            <w:r w:rsidR="00E70292">
              <w:rPr>
                <w:rFonts w:eastAsiaTheme="minorHAnsi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Cs w:val="28"/>
                <w:lang w:eastAsia="en-US"/>
              </w:rPr>
              <w:t xml:space="preserve">174-ФЗ </w:t>
            </w:r>
            <w:r w:rsidR="00E70292">
              <w:rPr>
                <w:rFonts w:eastAsiaTheme="minorHAnsi"/>
                <w:szCs w:val="28"/>
                <w:lang w:eastAsia="en-US"/>
              </w:rPr>
              <w:t>«</w:t>
            </w:r>
            <w:r>
              <w:rPr>
                <w:rFonts w:eastAsiaTheme="minorHAnsi"/>
                <w:szCs w:val="28"/>
                <w:lang w:eastAsia="en-US"/>
              </w:rPr>
              <w:t>Об автономных учреждениях</w:t>
            </w:r>
            <w:r w:rsidR="00E70292">
              <w:rPr>
                <w:rFonts w:eastAsiaTheme="minorHAnsi"/>
                <w:szCs w:val="28"/>
                <w:lang w:eastAsia="en-US"/>
              </w:rPr>
              <w:t>»</w:t>
            </w:r>
            <w:r w:rsidR="00E475E5">
              <w:rPr>
                <w:rFonts w:eastAsiaTheme="minorHAnsi"/>
                <w:szCs w:val="28"/>
                <w:lang w:eastAsia="en-US"/>
              </w:rPr>
              <w:t xml:space="preserve">, </w:t>
            </w:r>
            <w:r w:rsidR="003439A7">
              <w:rPr>
                <w:rFonts w:eastAsiaTheme="minorHAnsi"/>
                <w:szCs w:val="28"/>
                <w:lang w:eastAsia="en-US"/>
              </w:rPr>
              <w:t xml:space="preserve">                       </w:t>
            </w:r>
            <w:r w:rsidR="00EE2465">
              <w:rPr>
                <w:rFonts w:eastAsiaTheme="minorHAnsi"/>
                <w:szCs w:val="28"/>
                <w:lang w:eastAsia="en-US"/>
              </w:rPr>
              <w:t>п</w:t>
            </w:r>
            <w:r w:rsidR="00E475E5">
              <w:rPr>
                <w:rFonts w:eastAsiaTheme="minorHAnsi"/>
                <w:szCs w:val="28"/>
                <w:lang w:eastAsia="en-US"/>
              </w:rPr>
              <w:t>остановлением Правительства</w:t>
            </w:r>
            <w:proofErr w:type="gramEnd"/>
            <w:r w:rsidR="00E475E5">
              <w:rPr>
                <w:rFonts w:eastAsiaTheme="minorHAnsi"/>
                <w:szCs w:val="28"/>
                <w:lang w:eastAsia="en-US"/>
              </w:rPr>
              <w:t xml:space="preserve"> </w:t>
            </w:r>
            <w:proofErr w:type="gramStart"/>
            <w:r w:rsidR="00E475E5">
              <w:rPr>
                <w:rFonts w:eastAsiaTheme="minorHAnsi"/>
                <w:szCs w:val="28"/>
                <w:lang w:eastAsia="en-US"/>
              </w:rPr>
              <w:t>Р</w:t>
            </w:r>
            <w:r w:rsidR="00E70292">
              <w:rPr>
                <w:rFonts w:eastAsiaTheme="minorHAnsi"/>
                <w:szCs w:val="28"/>
                <w:lang w:eastAsia="en-US"/>
              </w:rPr>
              <w:t>оссийской Федерации</w:t>
            </w:r>
            <w:r w:rsidR="00E475E5">
              <w:rPr>
                <w:rFonts w:eastAsiaTheme="minorHAnsi"/>
                <w:szCs w:val="28"/>
                <w:lang w:eastAsia="en-US"/>
              </w:rPr>
              <w:t xml:space="preserve"> от 18.05.2009 №</w:t>
            </w:r>
            <w:r w:rsidR="00E70292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E475E5">
              <w:rPr>
                <w:rFonts w:eastAsiaTheme="minorHAnsi"/>
                <w:szCs w:val="28"/>
                <w:lang w:eastAsia="en-US"/>
              </w:rPr>
              <w:t xml:space="preserve">427 </w:t>
            </w:r>
            <w:r w:rsidR="003439A7">
              <w:rPr>
                <w:rFonts w:eastAsiaTheme="minorHAnsi"/>
                <w:szCs w:val="28"/>
                <w:lang w:eastAsia="en-US"/>
              </w:rPr>
              <w:t xml:space="preserve">                  </w:t>
            </w:r>
            <w:r w:rsidR="00E70292">
              <w:rPr>
                <w:rFonts w:eastAsiaTheme="minorHAnsi"/>
                <w:szCs w:val="28"/>
                <w:lang w:eastAsia="en-US"/>
              </w:rPr>
              <w:t>«</w:t>
            </w:r>
            <w:r w:rsidR="00E475E5">
              <w:rPr>
                <w:rFonts w:eastAsiaTheme="minorHAnsi"/>
                <w:szCs w:val="28"/>
                <w:lang w:eastAsia="en-US"/>
              </w:rPr>
              <w:t>О порядке проведения проверки достоверности определения сметной стоимости строительства, реконструкции, капитального ремонта объектов капитального строительства, работ по сохранению объектов культурного наследия (памятников истории и культуры) народов Российской Федерации, финансирование которых осуществляется с привлечением средств бюджетов бюджетной системы Российской Федерации, средств юридических лиц, созданных Российской Федерацией, субъектами Российской Федерации, муниципальными образованиями, юридических лиц, доля Российской Федерации</w:t>
            </w:r>
            <w:proofErr w:type="gramEnd"/>
            <w:r w:rsidR="00E475E5">
              <w:rPr>
                <w:rFonts w:eastAsiaTheme="minorHAnsi"/>
                <w:szCs w:val="28"/>
                <w:lang w:eastAsia="en-US"/>
              </w:rPr>
              <w:t>, субъектов Российской Федерации, муниципальных образований в уставных (складочных) капиталах которых составляет более 50 процентов</w:t>
            </w:r>
            <w:r w:rsidR="00E70292">
              <w:rPr>
                <w:rFonts w:eastAsiaTheme="minorHAnsi"/>
                <w:szCs w:val="28"/>
                <w:lang w:eastAsia="en-US"/>
              </w:rPr>
              <w:t>»</w:t>
            </w:r>
            <w:r w:rsidR="006C7B7E">
              <w:rPr>
                <w:rFonts w:eastAsiaTheme="minorHAnsi"/>
                <w:szCs w:val="28"/>
                <w:lang w:eastAsia="en-US"/>
              </w:rPr>
              <w:t xml:space="preserve">, </w:t>
            </w:r>
            <w:r w:rsidR="00E70292">
              <w:rPr>
                <w:rFonts w:eastAsiaTheme="minorHAnsi"/>
                <w:szCs w:val="28"/>
                <w:lang w:eastAsia="en-US"/>
              </w:rPr>
              <w:t xml:space="preserve">в целях организации исполнения бюджета города Лыткарино по расходам, </w:t>
            </w:r>
            <w:r w:rsidR="006C7B7E">
              <w:rPr>
                <w:rFonts w:eastAsiaTheme="minorHAnsi"/>
                <w:szCs w:val="28"/>
                <w:lang w:eastAsia="en-US"/>
              </w:rPr>
              <w:t>постановляю:</w:t>
            </w:r>
          </w:p>
          <w:p w:rsidR="006C7B7E" w:rsidRDefault="00EE4F1A" w:rsidP="00E70292">
            <w:pPr>
              <w:spacing w:line="264" w:lineRule="auto"/>
              <w:ind w:firstLine="856"/>
              <w:jc w:val="both"/>
            </w:pPr>
            <w:r>
              <w:t>1. Утвердить прилагаем</w:t>
            </w:r>
            <w:r w:rsidR="006C7B7E">
              <w:t xml:space="preserve">ое Положение об авансовых платежах </w:t>
            </w:r>
            <w:r w:rsidR="003439A7">
              <w:t xml:space="preserve">                         </w:t>
            </w:r>
            <w:r w:rsidR="006C7B7E">
              <w:t>при заключении муниципальных контрактов (договоров) на поставку товаров, выполнение работ, оказание услуг за счет средств бюджета города</w:t>
            </w:r>
            <w:r w:rsidR="003439A7">
              <w:t xml:space="preserve"> </w:t>
            </w:r>
            <w:r w:rsidR="006C7B7E">
              <w:t>Лыткарино.</w:t>
            </w:r>
          </w:p>
          <w:p w:rsidR="00EE4F1A" w:rsidRDefault="00EE4F1A" w:rsidP="00E70292">
            <w:pPr>
              <w:spacing w:line="264" w:lineRule="auto"/>
            </w:pPr>
          </w:p>
          <w:p w:rsidR="006C7B7E" w:rsidRDefault="006C7B7E" w:rsidP="00E70292">
            <w:pPr>
              <w:spacing w:line="264" w:lineRule="auto"/>
              <w:ind w:firstLine="856"/>
              <w:jc w:val="both"/>
            </w:pPr>
            <w:r>
              <w:lastRenderedPageBreak/>
              <w:t>2</w:t>
            </w:r>
            <w:r w:rsidR="00EE4F1A">
              <w:t xml:space="preserve">. Настоящее </w:t>
            </w:r>
            <w:r w:rsidR="00EE2465">
              <w:t>п</w:t>
            </w:r>
            <w:r w:rsidR="00EE4F1A">
              <w:t xml:space="preserve">остановление вступает в силу </w:t>
            </w:r>
            <w:proofErr w:type="gramStart"/>
            <w:r w:rsidR="00EE4F1A">
              <w:t>с даты</w:t>
            </w:r>
            <w:proofErr w:type="gramEnd"/>
            <w:r w:rsidR="00EE4F1A">
              <w:t xml:space="preserve"> официального опубликования.</w:t>
            </w:r>
          </w:p>
          <w:p w:rsidR="003439A7" w:rsidRPr="00E6055C" w:rsidRDefault="00B10252" w:rsidP="00E6055C">
            <w:pPr>
              <w:pStyle w:val="ConsPlusNormal"/>
              <w:spacing w:line="264" w:lineRule="auto"/>
              <w:ind w:firstLine="5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B102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05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E4F1A" w:rsidRPr="00E6055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643D77" w:rsidRPr="00E6055C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Заместителю  Главы  Администрации - управляющему делами Администрации городского округа Лыткарино (Е.С.Завьялова) </w:t>
            </w:r>
            <w:r w:rsidR="003439A7" w:rsidRPr="00E6055C">
              <w:rPr>
                <w:rFonts w:ascii="Times New Roman" w:hAnsi="Times New Roman" w:cs="Times New Roman"/>
                <w:bCs/>
                <w:sz w:val="28"/>
                <w:szCs w:val="28"/>
              </w:rPr>
              <w:t>обеспечить опубликование настоящего постановления в установленном порядке и размещение на официальном сайте города Лыткарино в сети «Интернет».</w:t>
            </w:r>
          </w:p>
          <w:p w:rsidR="002848AE" w:rsidRDefault="00E6055C" w:rsidP="002848AE">
            <w:pPr>
              <w:spacing w:line="264" w:lineRule="auto"/>
              <w:ind w:firstLine="856"/>
              <w:jc w:val="both"/>
              <w:rPr>
                <w:bCs/>
              </w:rPr>
            </w:pPr>
            <w:r>
              <w:rPr>
                <w:bCs/>
              </w:rPr>
              <w:t>4</w:t>
            </w:r>
            <w:r w:rsidR="003439A7" w:rsidRPr="00974C6E">
              <w:rPr>
                <w:bCs/>
              </w:rPr>
              <w:t xml:space="preserve">. </w:t>
            </w:r>
            <w:proofErr w:type="gramStart"/>
            <w:r w:rsidR="003439A7" w:rsidRPr="00974C6E">
              <w:rPr>
                <w:bCs/>
              </w:rPr>
              <w:t>Контроль за</w:t>
            </w:r>
            <w:proofErr w:type="gramEnd"/>
            <w:r w:rsidR="003439A7" w:rsidRPr="00974C6E">
              <w:rPr>
                <w:bCs/>
              </w:rPr>
              <w:t xml:space="preserve"> исполнением настоящего постановления </w:t>
            </w:r>
            <w:r w:rsidR="002848AE">
              <w:rPr>
                <w:bCs/>
              </w:rPr>
              <w:t xml:space="preserve">оставляю за собой. </w:t>
            </w:r>
          </w:p>
          <w:p w:rsidR="002848AE" w:rsidRDefault="002848AE" w:rsidP="002848AE">
            <w:pPr>
              <w:spacing w:line="264" w:lineRule="auto"/>
              <w:ind w:firstLine="856"/>
              <w:jc w:val="both"/>
              <w:rPr>
                <w:bCs/>
              </w:rPr>
            </w:pPr>
          </w:p>
          <w:p w:rsidR="002848AE" w:rsidRDefault="002848AE" w:rsidP="002848AE">
            <w:pPr>
              <w:spacing w:line="264" w:lineRule="auto"/>
              <w:ind w:firstLine="856"/>
              <w:jc w:val="both"/>
            </w:pPr>
            <w:r>
              <w:rPr>
                <w:bCs/>
              </w:rPr>
              <w:t>И.о</w:t>
            </w:r>
            <w:proofErr w:type="gramStart"/>
            <w:r>
              <w:rPr>
                <w:bCs/>
              </w:rPr>
              <w:t>.Г</w:t>
            </w:r>
            <w:proofErr w:type="gramEnd"/>
            <w:r>
              <w:rPr>
                <w:bCs/>
              </w:rPr>
              <w:t>лавы городского округа Лыткарино                         Л.С.Иванова</w:t>
            </w:r>
          </w:p>
          <w:p w:rsidR="00643D77" w:rsidRDefault="00643D77" w:rsidP="00E70292">
            <w:pPr>
              <w:spacing w:line="264" w:lineRule="auto"/>
              <w:jc w:val="right"/>
            </w:pPr>
          </w:p>
        </w:tc>
      </w:tr>
    </w:tbl>
    <w:p w:rsidR="00643D77" w:rsidRPr="00B10252" w:rsidRDefault="00643D77" w:rsidP="00643D77">
      <w:pPr>
        <w:jc w:val="right"/>
        <w:rPr>
          <w:sz w:val="20"/>
        </w:rPr>
      </w:pPr>
      <w:r w:rsidRPr="00B10252">
        <w:rPr>
          <w:sz w:val="20"/>
        </w:rPr>
        <w:lastRenderedPageBreak/>
        <w:t>Утвержден</w:t>
      </w:r>
      <w:r w:rsidR="00DE524B" w:rsidRPr="00B10252">
        <w:rPr>
          <w:sz w:val="20"/>
        </w:rPr>
        <w:t>о</w:t>
      </w:r>
      <w:r w:rsidRPr="00B10252">
        <w:rPr>
          <w:sz w:val="20"/>
        </w:rPr>
        <w:t xml:space="preserve"> </w:t>
      </w:r>
    </w:p>
    <w:p w:rsidR="00643D77" w:rsidRPr="00B10252" w:rsidRDefault="00643D77" w:rsidP="00643D77">
      <w:pPr>
        <w:jc w:val="right"/>
        <w:rPr>
          <w:sz w:val="20"/>
        </w:rPr>
      </w:pPr>
      <w:r w:rsidRPr="00B10252">
        <w:rPr>
          <w:sz w:val="20"/>
        </w:rPr>
        <w:t xml:space="preserve">постановлением </w:t>
      </w:r>
    </w:p>
    <w:p w:rsidR="00643D77" w:rsidRPr="00B10252" w:rsidRDefault="00643D77" w:rsidP="00643D77">
      <w:pPr>
        <w:jc w:val="right"/>
        <w:rPr>
          <w:sz w:val="20"/>
        </w:rPr>
      </w:pPr>
      <w:r w:rsidRPr="00B10252">
        <w:rPr>
          <w:sz w:val="20"/>
        </w:rPr>
        <w:t>Главы г.о. Лыткарино</w:t>
      </w:r>
    </w:p>
    <w:p w:rsidR="00643D77" w:rsidRPr="00B10252" w:rsidRDefault="00577A75" w:rsidP="00643D77">
      <w:pPr>
        <w:jc w:val="right"/>
        <w:rPr>
          <w:sz w:val="20"/>
        </w:rPr>
      </w:pPr>
      <w:r>
        <w:rPr>
          <w:sz w:val="20"/>
        </w:rPr>
        <w:t>от 04.02.</w:t>
      </w:r>
      <w:r w:rsidR="00643D77" w:rsidRPr="00B10252">
        <w:rPr>
          <w:sz w:val="20"/>
        </w:rPr>
        <w:t>201</w:t>
      </w:r>
      <w:r w:rsidR="00DE524B" w:rsidRPr="00B10252">
        <w:rPr>
          <w:sz w:val="20"/>
        </w:rPr>
        <w:t>9</w:t>
      </w:r>
      <w:r>
        <w:rPr>
          <w:sz w:val="20"/>
        </w:rPr>
        <w:t xml:space="preserve"> г.  №55-п</w:t>
      </w:r>
    </w:p>
    <w:p w:rsidR="00643D77" w:rsidRPr="00B10252" w:rsidRDefault="00643D77" w:rsidP="00643D77">
      <w:pPr>
        <w:jc w:val="right"/>
        <w:rPr>
          <w:sz w:val="20"/>
        </w:rPr>
      </w:pPr>
    </w:p>
    <w:p w:rsidR="00F569DE" w:rsidRDefault="00F569DE"/>
    <w:p w:rsidR="00643D77" w:rsidRDefault="00643D77"/>
    <w:p w:rsidR="00B10252" w:rsidRDefault="00B10252" w:rsidP="00643D77">
      <w:pPr>
        <w:jc w:val="center"/>
      </w:pPr>
    </w:p>
    <w:p w:rsidR="00B10252" w:rsidRDefault="00B10252" w:rsidP="00643D77">
      <w:pPr>
        <w:jc w:val="center"/>
      </w:pPr>
    </w:p>
    <w:p w:rsidR="00B10252" w:rsidRDefault="00B10252" w:rsidP="00643D77">
      <w:pPr>
        <w:jc w:val="center"/>
      </w:pPr>
    </w:p>
    <w:p w:rsidR="00B10252" w:rsidRDefault="00643D77" w:rsidP="00643D77">
      <w:pPr>
        <w:jc w:val="center"/>
      </w:pPr>
      <w:r>
        <w:t>Положени</w:t>
      </w:r>
      <w:r w:rsidR="00E6055C">
        <w:t>е</w:t>
      </w:r>
      <w:r>
        <w:t xml:space="preserve"> </w:t>
      </w:r>
    </w:p>
    <w:p w:rsidR="00B10252" w:rsidRDefault="00643D77" w:rsidP="00643D77">
      <w:pPr>
        <w:jc w:val="center"/>
      </w:pPr>
      <w:r>
        <w:t xml:space="preserve">об авансовых платежах </w:t>
      </w:r>
    </w:p>
    <w:p w:rsidR="00B10252" w:rsidRDefault="00643D77" w:rsidP="00643D77">
      <w:pPr>
        <w:jc w:val="center"/>
      </w:pPr>
      <w:r>
        <w:t xml:space="preserve">при заключении муниципальных контрактов (договоров) </w:t>
      </w:r>
    </w:p>
    <w:p w:rsidR="00B10252" w:rsidRDefault="00643D77" w:rsidP="00643D77">
      <w:pPr>
        <w:jc w:val="center"/>
      </w:pPr>
      <w:r>
        <w:t xml:space="preserve">на поставку товаров, выполнение работ, оказание услуг </w:t>
      </w:r>
    </w:p>
    <w:p w:rsidR="00643D77" w:rsidRDefault="00643D77" w:rsidP="00643D77">
      <w:pPr>
        <w:jc w:val="center"/>
      </w:pPr>
      <w:r>
        <w:t>за счет средств бюджета города Лыткарино</w:t>
      </w:r>
    </w:p>
    <w:p w:rsidR="00643D77" w:rsidRDefault="00643D77"/>
    <w:p w:rsidR="00643D77" w:rsidRDefault="00643D77" w:rsidP="00643D77">
      <w:pPr>
        <w:pStyle w:val="ConsPlusNormal"/>
        <w:jc w:val="both"/>
      </w:pPr>
    </w:p>
    <w:p w:rsidR="00643D77" w:rsidRPr="00864B1F" w:rsidRDefault="00DE524B" w:rsidP="00DE524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43D77">
        <w:rPr>
          <w:rFonts w:ascii="Times New Roman" w:hAnsi="Times New Roman" w:cs="Times New Roman"/>
          <w:sz w:val="28"/>
          <w:szCs w:val="28"/>
        </w:rPr>
        <w:t>Настоящее Положение разработано в</w:t>
      </w:r>
      <w:r w:rsidR="00643D77" w:rsidRPr="00864B1F">
        <w:rPr>
          <w:rFonts w:ascii="Times New Roman" w:hAnsi="Times New Roman" w:cs="Times New Roman"/>
          <w:sz w:val="28"/>
          <w:szCs w:val="28"/>
        </w:rPr>
        <w:t xml:space="preserve"> целях исполнения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643D77" w:rsidRPr="00864B1F">
        <w:rPr>
          <w:rFonts w:ascii="Times New Roman" w:hAnsi="Times New Roman" w:cs="Times New Roman"/>
          <w:sz w:val="28"/>
          <w:szCs w:val="28"/>
        </w:rPr>
        <w:t xml:space="preserve">бюджета города Лыткарино и недопущения роста дебиторской задолженности, а также создания единых условий при осуществлении авансовых платежей за счет средств бюджета города Лыткарино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643D77" w:rsidRPr="00864B1F">
        <w:rPr>
          <w:rFonts w:ascii="Times New Roman" w:hAnsi="Times New Roman" w:cs="Times New Roman"/>
          <w:sz w:val="28"/>
          <w:szCs w:val="28"/>
        </w:rPr>
        <w:t>по муниципальным контрактам (договорам)  на поставку товаров, выполнение работ и оказание услуг</w:t>
      </w:r>
      <w:r w:rsidR="00E6055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6055C" w:rsidRPr="00EE2465" w:rsidRDefault="00E6055C" w:rsidP="009C3A5D">
      <w:pPr>
        <w:pStyle w:val="a6"/>
        <w:spacing w:before="220" w:after="0"/>
        <w:ind w:firstLine="851"/>
        <w:jc w:val="both"/>
        <w:rPr>
          <w:rFonts w:eastAsiaTheme="minorHAnsi"/>
          <w:szCs w:val="28"/>
          <w:lang w:eastAsia="en-US"/>
        </w:rPr>
      </w:pPr>
      <w:bookmarkStart w:id="0" w:name="P13"/>
      <w:bookmarkEnd w:id="0"/>
      <w:r w:rsidRPr="00EE2465">
        <w:rPr>
          <w:sz w:val="28"/>
          <w:szCs w:val="28"/>
        </w:rPr>
        <w:t xml:space="preserve">2. </w:t>
      </w:r>
      <w:r w:rsidR="00643D77" w:rsidRPr="00EE2465">
        <w:rPr>
          <w:sz w:val="28"/>
          <w:szCs w:val="28"/>
        </w:rPr>
        <w:t xml:space="preserve"> </w:t>
      </w:r>
      <w:proofErr w:type="gramStart"/>
      <w:r w:rsidR="00DE524B" w:rsidRPr="00EE2465">
        <w:rPr>
          <w:sz w:val="28"/>
          <w:szCs w:val="28"/>
        </w:rPr>
        <w:t>М</w:t>
      </w:r>
      <w:r w:rsidR="00643D77" w:rsidRPr="00EE2465">
        <w:rPr>
          <w:sz w:val="28"/>
          <w:szCs w:val="28"/>
        </w:rPr>
        <w:t>униципальные заказчики</w:t>
      </w:r>
      <w:r w:rsidR="00DE524B" w:rsidRPr="00EE2465">
        <w:rPr>
          <w:sz w:val="28"/>
          <w:szCs w:val="28"/>
        </w:rPr>
        <w:t xml:space="preserve">, </w:t>
      </w:r>
      <w:r w:rsidR="00F660C6" w:rsidRPr="00EE2465">
        <w:rPr>
          <w:sz w:val="28"/>
          <w:szCs w:val="28"/>
        </w:rPr>
        <w:t>бюдже</w:t>
      </w:r>
      <w:r w:rsidR="009C3A5D" w:rsidRPr="00EE2465">
        <w:rPr>
          <w:sz w:val="28"/>
          <w:szCs w:val="28"/>
        </w:rPr>
        <w:t>т</w:t>
      </w:r>
      <w:r w:rsidR="00F660C6" w:rsidRPr="00EE2465">
        <w:rPr>
          <w:sz w:val="28"/>
          <w:szCs w:val="28"/>
        </w:rPr>
        <w:t xml:space="preserve">ные и автономные учреждения, муниципальные </w:t>
      </w:r>
      <w:r w:rsidR="009C3A5D" w:rsidRPr="00EE2465">
        <w:rPr>
          <w:sz w:val="28"/>
          <w:szCs w:val="28"/>
        </w:rPr>
        <w:t>унитарные</w:t>
      </w:r>
      <w:r w:rsidR="00F660C6" w:rsidRPr="00EE2465">
        <w:rPr>
          <w:sz w:val="28"/>
          <w:szCs w:val="28"/>
        </w:rPr>
        <w:t xml:space="preserve"> предприятия</w:t>
      </w:r>
      <w:r w:rsidR="009C3A5D" w:rsidRPr="00EE2465">
        <w:rPr>
          <w:sz w:val="28"/>
          <w:szCs w:val="28"/>
        </w:rPr>
        <w:t xml:space="preserve"> и иные </w:t>
      </w:r>
      <w:r w:rsidR="00643D77" w:rsidRPr="00EE2465">
        <w:rPr>
          <w:sz w:val="28"/>
          <w:szCs w:val="28"/>
        </w:rPr>
        <w:t xml:space="preserve"> юридические лица в </w:t>
      </w:r>
      <w:r w:rsidR="009C3A5D" w:rsidRPr="00EE2465">
        <w:rPr>
          <w:sz w:val="28"/>
          <w:szCs w:val="28"/>
        </w:rPr>
        <w:t xml:space="preserve">случаях, предусмотренных </w:t>
      </w:r>
      <w:hyperlink r:id="rId5" w:history="1">
        <w:r w:rsidR="009C3A5D" w:rsidRPr="00EE2465">
          <w:rPr>
            <w:rFonts w:eastAsiaTheme="minorHAnsi"/>
            <w:sz w:val="28"/>
            <w:szCs w:val="28"/>
            <w:lang w:eastAsia="en-US"/>
          </w:rPr>
          <w:t>частями 1</w:t>
        </w:r>
      </w:hyperlink>
      <w:r w:rsidR="009C3A5D" w:rsidRPr="00EE2465">
        <w:rPr>
          <w:rFonts w:eastAsiaTheme="minorHAnsi"/>
          <w:sz w:val="28"/>
          <w:szCs w:val="28"/>
          <w:lang w:eastAsia="en-US"/>
        </w:rPr>
        <w:t xml:space="preserve">, </w:t>
      </w:r>
      <w:hyperlink r:id="rId6" w:history="1">
        <w:r w:rsidR="009C3A5D" w:rsidRPr="00EE2465">
          <w:rPr>
            <w:rFonts w:eastAsiaTheme="minorHAnsi"/>
            <w:sz w:val="28"/>
            <w:szCs w:val="28"/>
            <w:lang w:eastAsia="en-US"/>
          </w:rPr>
          <w:t>2.1</w:t>
        </w:r>
      </w:hyperlink>
      <w:r w:rsidR="009C3A5D" w:rsidRPr="00EE2465">
        <w:rPr>
          <w:rFonts w:eastAsiaTheme="minorHAnsi"/>
          <w:sz w:val="28"/>
          <w:szCs w:val="28"/>
          <w:lang w:eastAsia="en-US"/>
        </w:rPr>
        <w:t xml:space="preserve">, </w:t>
      </w:r>
      <w:hyperlink r:id="rId7" w:history="1">
        <w:r w:rsidR="009C3A5D" w:rsidRPr="00EE2465">
          <w:rPr>
            <w:rFonts w:eastAsiaTheme="minorHAnsi"/>
            <w:sz w:val="28"/>
            <w:szCs w:val="28"/>
            <w:lang w:eastAsia="en-US"/>
          </w:rPr>
          <w:t>4</w:t>
        </w:r>
      </w:hyperlink>
      <w:r w:rsidR="009C3A5D" w:rsidRPr="00EE2465">
        <w:rPr>
          <w:rFonts w:eastAsiaTheme="minorHAnsi"/>
          <w:sz w:val="28"/>
          <w:szCs w:val="28"/>
          <w:lang w:eastAsia="en-US"/>
        </w:rPr>
        <w:t xml:space="preserve"> и </w:t>
      </w:r>
      <w:hyperlink r:id="rId8" w:history="1">
        <w:r w:rsidR="009C3A5D" w:rsidRPr="00EE2465">
          <w:rPr>
            <w:rFonts w:eastAsiaTheme="minorHAnsi"/>
            <w:sz w:val="28"/>
            <w:szCs w:val="28"/>
            <w:lang w:eastAsia="en-US"/>
          </w:rPr>
          <w:t>5 статьи 15</w:t>
        </w:r>
      </w:hyperlink>
      <w:r w:rsidR="009C3A5D" w:rsidRPr="00EE2465">
        <w:rPr>
          <w:rFonts w:eastAsiaTheme="minorHAnsi"/>
          <w:sz w:val="28"/>
          <w:szCs w:val="28"/>
          <w:lang w:eastAsia="en-US"/>
        </w:rPr>
        <w:t xml:space="preserve"> </w:t>
      </w:r>
      <w:r w:rsidR="00643D77" w:rsidRPr="00EE2465">
        <w:rPr>
          <w:sz w:val="28"/>
          <w:szCs w:val="28"/>
        </w:rPr>
        <w:t>Федерального закона от 05.04.2013 №</w:t>
      </w:r>
      <w:r w:rsidR="009C3A5D" w:rsidRPr="00EE2465">
        <w:rPr>
          <w:sz w:val="28"/>
          <w:szCs w:val="28"/>
        </w:rPr>
        <w:t xml:space="preserve"> </w:t>
      </w:r>
      <w:r w:rsidR="00643D77" w:rsidRPr="00EE2465">
        <w:rPr>
          <w:sz w:val="28"/>
          <w:szCs w:val="28"/>
        </w:rPr>
        <w:t>44-ФЗ  «О контрактной системе в сфере закупок товаров, работ, услуг для обеспечения государственных и муниципальных нужд»</w:t>
      </w:r>
      <w:r w:rsidR="00EE2465" w:rsidRPr="00EE2465">
        <w:rPr>
          <w:sz w:val="28"/>
          <w:szCs w:val="28"/>
        </w:rPr>
        <w:t xml:space="preserve">, </w:t>
      </w:r>
      <w:r w:rsidR="00643D77" w:rsidRPr="00EE2465">
        <w:rPr>
          <w:sz w:val="28"/>
          <w:szCs w:val="28"/>
        </w:rPr>
        <w:t xml:space="preserve"> </w:t>
      </w:r>
      <w:r w:rsidR="00DE524B" w:rsidRPr="00EE2465">
        <w:rPr>
          <w:sz w:val="28"/>
          <w:szCs w:val="28"/>
        </w:rPr>
        <w:t xml:space="preserve">при заключении муниципальных контрактов (договоров) на поставку товаров, выполнение работ, оказание услуг </w:t>
      </w:r>
      <w:r w:rsidR="00643D77" w:rsidRPr="00EE2465">
        <w:rPr>
          <w:sz w:val="28"/>
          <w:szCs w:val="28"/>
        </w:rPr>
        <w:t>вправе предусматривать авансовые платежи</w:t>
      </w:r>
      <w:proofErr w:type="gramEnd"/>
      <w:r w:rsidR="00643D77" w:rsidRPr="00EE2465">
        <w:rPr>
          <w:sz w:val="28"/>
          <w:szCs w:val="28"/>
        </w:rPr>
        <w:t xml:space="preserve"> </w:t>
      </w:r>
      <w:proofErr w:type="gramStart"/>
      <w:r w:rsidR="00643D77" w:rsidRPr="00EE2465">
        <w:rPr>
          <w:sz w:val="28"/>
          <w:szCs w:val="28"/>
        </w:rPr>
        <w:t xml:space="preserve">в размере, установленном </w:t>
      </w:r>
      <w:hyperlink w:anchor="P191" w:history="1">
        <w:r w:rsidR="00643D77" w:rsidRPr="00EE2465">
          <w:rPr>
            <w:sz w:val="28"/>
            <w:szCs w:val="28"/>
          </w:rPr>
          <w:t>подпунктами "а"</w:t>
        </w:r>
      </w:hyperlink>
      <w:r w:rsidR="00643D77" w:rsidRPr="00EE2465">
        <w:rPr>
          <w:sz w:val="28"/>
          <w:szCs w:val="28"/>
        </w:rPr>
        <w:t>-</w:t>
      </w:r>
      <w:hyperlink w:anchor="P211" w:history="1">
        <w:r w:rsidR="00643D77" w:rsidRPr="00EE2465">
          <w:rPr>
            <w:sz w:val="28"/>
            <w:szCs w:val="28"/>
          </w:rPr>
          <w:t>"</w:t>
        </w:r>
        <w:r w:rsidR="00DE524B" w:rsidRPr="00EE2465">
          <w:rPr>
            <w:sz w:val="28"/>
            <w:szCs w:val="28"/>
          </w:rPr>
          <w:t>г</w:t>
        </w:r>
        <w:r w:rsidR="00643D77" w:rsidRPr="00EE2465">
          <w:rPr>
            <w:sz w:val="28"/>
            <w:szCs w:val="28"/>
          </w:rPr>
          <w:t>"</w:t>
        </w:r>
      </w:hyperlink>
      <w:r w:rsidR="00643D77" w:rsidRPr="00EE2465">
        <w:rPr>
          <w:sz w:val="28"/>
          <w:szCs w:val="28"/>
        </w:rPr>
        <w:t xml:space="preserve"> настоящего пункта, с учетом особенностей, установленных </w:t>
      </w:r>
      <w:hyperlink w:anchor="P212" w:history="1">
        <w:r w:rsidR="00643D77" w:rsidRPr="00EE2465">
          <w:rPr>
            <w:sz w:val="28"/>
            <w:szCs w:val="28"/>
          </w:rPr>
          <w:t>подпунктами "</w:t>
        </w:r>
        <w:proofErr w:type="spellStart"/>
        <w:r w:rsidR="00DE524B" w:rsidRPr="00EE2465">
          <w:rPr>
            <w:sz w:val="28"/>
            <w:szCs w:val="28"/>
          </w:rPr>
          <w:t>д</w:t>
        </w:r>
        <w:proofErr w:type="spellEnd"/>
        <w:r w:rsidR="00643D77" w:rsidRPr="00EE2465">
          <w:rPr>
            <w:sz w:val="28"/>
            <w:szCs w:val="28"/>
          </w:rPr>
          <w:t>"</w:t>
        </w:r>
      </w:hyperlink>
      <w:r w:rsidR="00643D77" w:rsidRPr="00EE2465">
        <w:rPr>
          <w:sz w:val="28"/>
          <w:szCs w:val="28"/>
        </w:rPr>
        <w:t xml:space="preserve">, </w:t>
      </w:r>
      <w:hyperlink w:anchor="P213" w:history="1">
        <w:r w:rsidR="00643D77" w:rsidRPr="00EE2465">
          <w:rPr>
            <w:sz w:val="28"/>
            <w:szCs w:val="28"/>
          </w:rPr>
          <w:t>"</w:t>
        </w:r>
        <w:r w:rsidR="00DE524B" w:rsidRPr="00EE2465">
          <w:rPr>
            <w:sz w:val="28"/>
            <w:szCs w:val="28"/>
          </w:rPr>
          <w:t>е</w:t>
        </w:r>
        <w:r w:rsidR="00643D77" w:rsidRPr="00EE2465">
          <w:rPr>
            <w:sz w:val="28"/>
            <w:szCs w:val="28"/>
          </w:rPr>
          <w:t>"</w:t>
        </w:r>
      </w:hyperlink>
      <w:r w:rsidR="00643D77" w:rsidRPr="00EE2465">
        <w:rPr>
          <w:sz w:val="28"/>
          <w:szCs w:val="28"/>
        </w:rPr>
        <w:t xml:space="preserve"> настоящего пункта:</w:t>
      </w:r>
      <w:r w:rsidR="009C3A5D" w:rsidRPr="00EE2465">
        <w:rPr>
          <w:sz w:val="28"/>
          <w:szCs w:val="28"/>
        </w:rPr>
        <w:t xml:space="preserve"> </w:t>
      </w:r>
      <w:bookmarkStart w:id="1" w:name="P191"/>
      <w:bookmarkEnd w:id="1"/>
      <w:proofErr w:type="gramEnd"/>
    </w:p>
    <w:p w:rsidR="00643D77" w:rsidRPr="0012258D" w:rsidRDefault="00643D77" w:rsidP="00643D77">
      <w:pPr>
        <w:widowControl w:val="0"/>
        <w:spacing w:before="220"/>
        <w:ind w:firstLine="540"/>
        <w:jc w:val="both"/>
        <w:rPr>
          <w:szCs w:val="28"/>
        </w:rPr>
      </w:pPr>
      <w:r w:rsidRPr="0012258D">
        <w:rPr>
          <w:szCs w:val="28"/>
        </w:rPr>
        <w:t xml:space="preserve">а) до 100 процентов по </w:t>
      </w:r>
      <w:r>
        <w:rPr>
          <w:szCs w:val="28"/>
        </w:rPr>
        <w:t xml:space="preserve">муниципальному </w:t>
      </w:r>
      <w:r w:rsidRPr="0012258D">
        <w:rPr>
          <w:szCs w:val="28"/>
        </w:rPr>
        <w:t>контракту</w:t>
      </w:r>
      <w:r w:rsidR="009C3A5D">
        <w:rPr>
          <w:szCs w:val="28"/>
        </w:rPr>
        <w:t xml:space="preserve"> (</w:t>
      </w:r>
      <w:r w:rsidRPr="0012258D">
        <w:rPr>
          <w:szCs w:val="28"/>
        </w:rPr>
        <w:t>договору</w:t>
      </w:r>
      <w:r w:rsidR="009C3A5D">
        <w:rPr>
          <w:szCs w:val="28"/>
        </w:rPr>
        <w:t>)</w:t>
      </w:r>
      <w:r w:rsidRPr="0012258D">
        <w:rPr>
          <w:szCs w:val="28"/>
        </w:rPr>
        <w:t>:</w:t>
      </w:r>
    </w:p>
    <w:p w:rsidR="00643D77" w:rsidRPr="0012258D" w:rsidRDefault="00643D77" w:rsidP="00643D77">
      <w:pPr>
        <w:widowControl w:val="0"/>
        <w:spacing w:before="220"/>
        <w:ind w:firstLine="539"/>
        <w:jc w:val="both"/>
        <w:rPr>
          <w:szCs w:val="28"/>
        </w:rPr>
      </w:pPr>
      <w:r w:rsidRPr="0012258D">
        <w:rPr>
          <w:szCs w:val="28"/>
        </w:rPr>
        <w:t>на оказание услуг связи, за исключением услуг междугородной и международной связи;</w:t>
      </w:r>
    </w:p>
    <w:p w:rsidR="00643D77" w:rsidRPr="0012258D" w:rsidRDefault="00643D77" w:rsidP="00643D77">
      <w:pPr>
        <w:widowControl w:val="0"/>
        <w:spacing w:before="220"/>
        <w:ind w:firstLine="539"/>
        <w:jc w:val="both"/>
        <w:rPr>
          <w:szCs w:val="28"/>
        </w:rPr>
      </w:pPr>
      <w:r w:rsidRPr="0012258D">
        <w:rPr>
          <w:szCs w:val="28"/>
        </w:rPr>
        <w:t>на приобретение ави</w:t>
      </w:r>
      <w:proofErr w:type="gramStart"/>
      <w:r w:rsidRPr="0012258D">
        <w:rPr>
          <w:szCs w:val="28"/>
        </w:rPr>
        <w:t>а-</w:t>
      </w:r>
      <w:proofErr w:type="gramEnd"/>
      <w:r w:rsidRPr="0012258D">
        <w:rPr>
          <w:szCs w:val="28"/>
        </w:rPr>
        <w:t xml:space="preserve"> и железнодорожных билетов, билетов для проезда городским и пригородным транспортом;</w:t>
      </w:r>
    </w:p>
    <w:p w:rsidR="00643D77" w:rsidRPr="0012258D" w:rsidRDefault="00643D77" w:rsidP="00643D77">
      <w:pPr>
        <w:widowControl w:val="0"/>
        <w:spacing w:before="220"/>
        <w:ind w:firstLine="540"/>
        <w:jc w:val="both"/>
        <w:rPr>
          <w:szCs w:val="28"/>
        </w:rPr>
      </w:pPr>
      <w:r w:rsidRPr="0012258D">
        <w:rPr>
          <w:szCs w:val="28"/>
        </w:rPr>
        <w:t>на имущественное и личное страхование, страхование ответственности;</w:t>
      </w:r>
    </w:p>
    <w:p w:rsidR="00643D77" w:rsidRPr="0012258D" w:rsidRDefault="00643D77" w:rsidP="00643D77">
      <w:pPr>
        <w:widowControl w:val="0"/>
        <w:spacing w:before="220"/>
        <w:ind w:firstLine="540"/>
        <w:jc w:val="both"/>
        <w:rPr>
          <w:szCs w:val="28"/>
        </w:rPr>
      </w:pPr>
      <w:r w:rsidRPr="0012258D">
        <w:rPr>
          <w:szCs w:val="28"/>
        </w:rPr>
        <w:t>на обучение, подготовку и переподготовку специалистов;</w:t>
      </w:r>
    </w:p>
    <w:p w:rsidR="00643D77" w:rsidRDefault="00643D77" w:rsidP="00643D77">
      <w:pPr>
        <w:widowControl w:val="0"/>
        <w:spacing w:before="220"/>
        <w:ind w:firstLine="540"/>
        <w:jc w:val="both"/>
        <w:rPr>
          <w:szCs w:val="28"/>
        </w:rPr>
      </w:pPr>
      <w:r w:rsidRPr="0012258D">
        <w:rPr>
          <w:szCs w:val="28"/>
        </w:rPr>
        <w:t>на оказание услуг, оказываемых организациями федеральной почтовой связи;</w:t>
      </w:r>
    </w:p>
    <w:p w:rsidR="006035D3" w:rsidRDefault="006035D3" w:rsidP="006035D3">
      <w:pPr>
        <w:widowControl w:val="0"/>
        <w:spacing w:before="220"/>
        <w:ind w:firstLine="540"/>
        <w:jc w:val="both"/>
        <w:rPr>
          <w:szCs w:val="28"/>
        </w:rPr>
      </w:pPr>
      <w:r w:rsidRPr="009C3A5D">
        <w:rPr>
          <w:szCs w:val="28"/>
        </w:rPr>
        <w:t xml:space="preserve">на оказание услуг, оказываемых службами по техническому и </w:t>
      </w:r>
      <w:r w:rsidRPr="009C3A5D">
        <w:rPr>
          <w:szCs w:val="28"/>
        </w:rPr>
        <w:lastRenderedPageBreak/>
        <w:t>экспертному контролю</w:t>
      </w:r>
      <w:r w:rsidR="009C3A5D" w:rsidRPr="009C3A5D">
        <w:rPr>
          <w:szCs w:val="28"/>
        </w:rPr>
        <w:t xml:space="preserve"> (надзору)</w:t>
      </w:r>
      <w:r w:rsidRPr="009C3A5D">
        <w:rPr>
          <w:szCs w:val="28"/>
        </w:rPr>
        <w:t xml:space="preserve">;   </w:t>
      </w:r>
    </w:p>
    <w:p w:rsidR="00977055" w:rsidRPr="009C3A5D" w:rsidRDefault="002848AE" w:rsidP="006035D3">
      <w:pPr>
        <w:widowControl w:val="0"/>
        <w:spacing w:before="220"/>
        <w:ind w:firstLine="540"/>
        <w:jc w:val="both"/>
        <w:rPr>
          <w:szCs w:val="28"/>
        </w:rPr>
      </w:pPr>
      <w:r>
        <w:rPr>
          <w:szCs w:val="28"/>
        </w:rPr>
        <w:t>на оказание услуг федеральной фельдъегерской связи;</w:t>
      </w:r>
    </w:p>
    <w:p w:rsidR="00643D77" w:rsidRPr="0012258D" w:rsidRDefault="00643D77" w:rsidP="00643D77">
      <w:pPr>
        <w:widowControl w:val="0"/>
        <w:spacing w:before="220"/>
        <w:ind w:firstLine="540"/>
        <w:jc w:val="both"/>
        <w:rPr>
          <w:szCs w:val="28"/>
        </w:rPr>
      </w:pPr>
      <w:r w:rsidRPr="0012258D">
        <w:rPr>
          <w:szCs w:val="28"/>
        </w:rPr>
        <w:t>на оказание услуг распространения периодических печатных изданий по подписке;</w:t>
      </w:r>
    </w:p>
    <w:p w:rsidR="00643D77" w:rsidRPr="0012258D" w:rsidRDefault="00643D77" w:rsidP="00643D77">
      <w:pPr>
        <w:widowControl w:val="0"/>
        <w:spacing w:before="220"/>
        <w:ind w:firstLine="540"/>
        <w:jc w:val="both"/>
        <w:rPr>
          <w:szCs w:val="28"/>
        </w:rPr>
      </w:pPr>
      <w:r w:rsidRPr="0012258D">
        <w:rPr>
          <w:szCs w:val="28"/>
        </w:rPr>
        <w:t>на приобретение неисключительных прав на программы для ЭВМ и базы данных, в том числе их лицензионного обслуживания;</w:t>
      </w:r>
    </w:p>
    <w:p w:rsidR="00643D77" w:rsidRPr="0012258D" w:rsidRDefault="00643D77" w:rsidP="00643D77">
      <w:pPr>
        <w:widowControl w:val="0"/>
        <w:spacing w:before="220"/>
        <w:ind w:firstLine="540"/>
        <w:jc w:val="both"/>
        <w:rPr>
          <w:szCs w:val="28"/>
        </w:rPr>
      </w:pPr>
      <w:r w:rsidRPr="0012258D">
        <w:rPr>
          <w:szCs w:val="28"/>
        </w:rPr>
        <w:t xml:space="preserve">на приобретение жилых помещений </w:t>
      </w:r>
      <w:r w:rsidR="00DE524B">
        <w:rPr>
          <w:szCs w:val="28"/>
        </w:rPr>
        <w:t>в целях формирования муниципального жилищного</w:t>
      </w:r>
      <w:r w:rsidR="006035D3">
        <w:rPr>
          <w:szCs w:val="28"/>
        </w:rPr>
        <w:t xml:space="preserve"> фонда</w:t>
      </w:r>
      <w:r>
        <w:rPr>
          <w:szCs w:val="28"/>
        </w:rPr>
        <w:t>;</w:t>
      </w:r>
    </w:p>
    <w:p w:rsidR="00643D77" w:rsidRPr="00C92520" w:rsidRDefault="00643D77" w:rsidP="00643D77">
      <w:pPr>
        <w:widowControl w:val="0"/>
        <w:spacing w:before="220"/>
        <w:ind w:firstLine="540"/>
        <w:jc w:val="both"/>
        <w:rPr>
          <w:szCs w:val="28"/>
        </w:rPr>
      </w:pPr>
      <w:r w:rsidRPr="00C92520">
        <w:rPr>
          <w:szCs w:val="28"/>
        </w:rPr>
        <w:t xml:space="preserve">на оказание услуг по организации и проведению </w:t>
      </w:r>
      <w:r w:rsidR="007B414D" w:rsidRPr="00C92520">
        <w:rPr>
          <w:szCs w:val="28"/>
        </w:rPr>
        <w:t xml:space="preserve">культурных и спортивных </w:t>
      </w:r>
      <w:r w:rsidRPr="00C92520">
        <w:rPr>
          <w:szCs w:val="28"/>
        </w:rPr>
        <w:t>городских мероприятий (проведение концертов, представлений</w:t>
      </w:r>
      <w:r w:rsidR="007B414D" w:rsidRPr="00C92520">
        <w:rPr>
          <w:szCs w:val="28"/>
        </w:rPr>
        <w:t xml:space="preserve">, соревнований </w:t>
      </w:r>
      <w:r w:rsidRPr="00C92520">
        <w:rPr>
          <w:szCs w:val="28"/>
        </w:rPr>
        <w:t>и т.п.);</w:t>
      </w:r>
    </w:p>
    <w:p w:rsidR="00643D77" w:rsidRPr="00C92520" w:rsidRDefault="00643D77" w:rsidP="00643D77">
      <w:pPr>
        <w:widowControl w:val="0"/>
        <w:spacing w:before="220"/>
        <w:ind w:firstLine="540"/>
        <w:jc w:val="both"/>
        <w:rPr>
          <w:szCs w:val="28"/>
        </w:rPr>
      </w:pPr>
      <w:r w:rsidRPr="00C92520">
        <w:rPr>
          <w:szCs w:val="28"/>
        </w:rPr>
        <w:t>на оплату путевок в детские оздоровительные лагеря;</w:t>
      </w:r>
    </w:p>
    <w:p w:rsidR="00643D77" w:rsidRPr="0012258D" w:rsidRDefault="00643D77" w:rsidP="00643D77">
      <w:pPr>
        <w:widowControl w:val="0"/>
        <w:spacing w:before="220"/>
        <w:ind w:firstLine="540"/>
        <w:jc w:val="both"/>
        <w:rPr>
          <w:szCs w:val="28"/>
        </w:rPr>
      </w:pPr>
      <w:r w:rsidRPr="0012258D">
        <w:rPr>
          <w:szCs w:val="28"/>
        </w:rPr>
        <w:t>на проведение государственной экспертизы проектной документации и результатов инженерных изысканий;</w:t>
      </w:r>
    </w:p>
    <w:p w:rsidR="007B414D" w:rsidRDefault="00643D77" w:rsidP="00643D77">
      <w:pPr>
        <w:widowControl w:val="0"/>
        <w:spacing w:before="220"/>
        <w:ind w:firstLine="540"/>
        <w:jc w:val="both"/>
        <w:rPr>
          <w:szCs w:val="28"/>
        </w:rPr>
      </w:pPr>
      <w:r w:rsidRPr="0012258D">
        <w:rPr>
          <w:szCs w:val="28"/>
        </w:rPr>
        <w:t xml:space="preserve">на проведение уполномоченным федеральным государственным учреждением </w:t>
      </w:r>
      <w:proofErr w:type="gramStart"/>
      <w:r w:rsidRPr="0012258D">
        <w:rPr>
          <w:szCs w:val="28"/>
        </w:rPr>
        <w:t>проверки достоверности определения сметной стоимости объектов капитального</w:t>
      </w:r>
      <w:proofErr w:type="gramEnd"/>
      <w:r w:rsidRPr="0012258D">
        <w:rPr>
          <w:szCs w:val="28"/>
        </w:rPr>
        <w:t xml:space="preserve"> строительства, финансовое обеспечение строительства, реконструкции которых планируется осуществлять с привлечением средств </w:t>
      </w:r>
      <w:r>
        <w:rPr>
          <w:szCs w:val="28"/>
        </w:rPr>
        <w:t>бюджет</w:t>
      </w:r>
      <w:r w:rsidR="007B414D">
        <w:rPr>
          <w:szCs w:val="28"/>
        </w:rPr>
        <w:t>ов бюджетной системы Российской Федерации;</w:t>
      </w:r>
    </w:p>
    <w:p w:rsidR="00643D77" w:rsidRPr="0012258D" w:rsidRDefault="00643D77" w:rsidP="00643D77">
      <w:pPr>
        <w:widowControl w:val="0"/>
        <w:spacing w:before="220"/>
        <w:ind w:firstLine="540"/>
        <w:jc w:val="both"/>
        <w:rPr>
          <w:szCs w:val="28"/>
        </w:rPr>
      </w:pPr>
      <w:r w:rsidRPr="0012258D">
        <w:rPr>
          <w:szCs w:val="28"/>
        </w:rPr>
        <w:t xml:space="preserve">б) </w:t>
      </w:r>
      <w:r w:rsidR="007B414D">
        <w:rPr>
          <w:szCs w:val="28"/>
        </w:rPr>
        <w:t xml:space="preserve">в размере, </w:t>
      </w:r>
      <w:r w:rsidRPr="0012258D">
        <w:rPr>
          <w:szCs w:val="28"/>
        </w:rPr>
        <w:t>определенном нормативными правовыми актами Российской Федерации</w:t>
      </w:r>
      <w:r w:rsidR="007B414D">
        <w:rPr>
          <w:szCs w:val="28"/>
        </w:rPr>
        <w:t xml:space="preserve">, </w:t>
      </w:r>
      <w:r w:rsidRPr="0012258D">
        <w:rPr>
          <w:szCs w:val="28"/>
        </w:rPr>
        <w:t>нормативными правовыми актами Московской области</w:t>
      </w:r>
      <w:r w:rsidR="007B414D">
        <w:rPr>
          <w:szCs w:val="28"/>
        </w:rPr>
        <w:t xml:space="preserve"> и нормативными правовыми актами города Лыткарино</w:t>
      </w:r>
      <w:r w:rsidRPr="0012258D">
        <w:rPr>
          <w:szCs w:val="28"/>
        </w:rPr>
        <w:t>;</w:t>
      </w:r>
    </w:p>
    <w:p w:rsidR="00643D77" w:rsidRDefault="007B414D" w:rsidP="00643D77">
      <w:pPr>
        <w:widowControl w:val="0"/>
        <w:spacing w:before="220"/>
        <w:ind w:firstLine="540"/>
        <w:jc w:val="both"/>
        <w:rPr>
          <w:szCs w:val="28"/>
        </w:rPr>
      </w:pPr>
      <w:proofErr w:type="gramStart"/>
      <w:r>
        <w:rPr>
          <w:szCs w:val="28"/>
        </w:rPr>
        <w:t>в</w:t>
      </w:r>
      <w:r w:rsidR="00643D77" w:rsidRPr="0012258D">
        <w:rPr>
          <w:szCs w:val="28"/>
        </w:rPr>
        <w:t xml:space="preserve">) до 30 процентов суммы </w:t>
      </w:r>
      <w:r w:rsidR="00643D77">
        <w:rPr>
          <w:szCs w:val="28"/>
        </w:rPr>
        <w:t xml:space="preserve">муниципального </w:t>
      </w:r>
      <w:r w:rsidR="00643D77" w:rsidRPr="0012258D">
        <w:rPr>
          <w:szCs w:val="28"/>
        </w:rPr>
        <w:t>контракта</w:t>
      </w:r>
      <w:r w:rsidR="009C3A5D">
        <w:rPr>
          <w:szCs w:val="28"/>
        </w:rPr>
        <w:t xml:space="preserve"> (договора)</w:t>
      </w:r>
      <w:r w:rsidR="00643D77" w:rsidRPr="0012258D">
        <w:rPr>
          <w:szCs w:val="28"/>
        </w:rPr>
        <w:t xml:space="preserve">, но не более лимитов бюджетных обязательств, доведенных на соответствующий финансовый год по соответствующему коду бюджетной классификации Российской Федерации, на каждом этапе при поэтапном авансировании выполняемых работ, с последующим авансированием выполняемых работ после подтверждения выполнения предусмотренных </w:t>
      </w:r>
      <w:r w:rsidR="00643D77">
        <w:rPr>
          <w:szCs w:val="28"/>
        </w:rPr>
        <w:t xml:space="preserve">муниципальным </w:t>
      </w:r>
      <w:r w:rsidR="00643D77" w:rsidRPr="0012258D">
        <w:rPr>
          <w:szCs w:val="28"/>
        </w:rPr>
        <w:t xml:space="preserve">контрактом работ в объеме произведенного авансового платежа </w:t>
      </w:r>
      <w:r w:rsidR="00643D77">
        <w:rPr>
          <w:szCs w:val="28"/>
        </w:rPr>
        <w:t xml:space="preserve">                                     </w:t>
      </w:r>
      <w:r w:rsidR="00643D77" w:rsidRPr="0012258D">
        <w:rPr>
          <w:szCs w:val="28"/>
        </w:rPr>
        <w:t>(с ограничением общей суммы авансирования не более 70 процентов</w:t>
      </w:r>
      <w:proofErr w:type="gramEnd"/>
      <w:r w:rsidR="00643D77" w:rsidRPr="0012258D">
        <w:rPr>
          <w:szCs w:val="28"/>
        </w:rPr>
        <w:t xml:space="preserve"> </w:t>
      </w:r>
      <w:proofErr w:type="gramStart"/>
      <w:r w:rsidR="00643D77" w:rsidRPr="0012258D">
        <w:rPr>
          <w:szCs w:val="28"/>
        </w:rPr>
        <w:t xml:space="preserve">суммы </w:t>
      </w:r>
      <w:r w:rsidR="00643D77">
        <w:rPr>
          <w:szCs w:val="28"/>
        </w:rPr>
        <w:t>муниципального</w:t>
      </w:r>
      <w:r w:rsidR="00643D77" w:rsidRPr="0012258D">
        <w:rPr>
          <w:szCs w:val="28"/>
        </w:rPr>
        <w:t xml:space="preserve"> контракта</w:t>
      </w:r>
      <w:r w:rsidR="009C3A5D">
        <w:rPr>
          <w:szCs w:val="28"/>
        </w:rPr>
        <w:t xml:space="preserve"> (договора)</w:t>
      </w:r>
      <w:r w:rsidR="00643D77" w:rsidRPr="0012258D">
        <w:rPr>
          <w:szCs w:val="28"/>
        </w:rPr>
        <w:t xml:space="preserve"> и при условии, что окончательный расчет по </w:t>
      </w:r>
      <w:r w:rsidR="00643D77">
        <w:rPr>
          <w:szCs w:val="28"/>
        </w:rPr>
        <w:t xml:space="preserve">муниципальному </w:t>
      </w:r>
      <w:r w:rsidR="00643D77" w:rsidRPr="0012258D">
        <w:rPr>
          <w:szCs w:val="28"/>
        </w:rPr>
        <w:t>контракту</w:t>
      </w:r>
      <w:r w:rsidR="009C3A5D">
        <w:rPr>
          <w:szCs w:val="28"/>
        </w:rPr>
        <w:t xml:space="preserve"> (договору)</w:t>
      </w:r>
      <w:r w:rsidR="00643D77" w:rsidRPr="0012258D">
        <w:rPr>
          <w:szCs w:val="28"/>
        </w:rPr>
        <w:t xml:space="preserve"> в размере не менее 30 процентов суммы </w:t>
      </w:r>
      <w:r w:rsidR="00643D77">
        <w:rPr>
          <w:szCs w:val="28"/>
        </w:rPr>
        <w:t>муниципального</w:t>
      </w:r>
      <w:r w:rsidR="00643D77" w:rsidRPr="0012258D">
        <w:rPr>
          <w:szCs w:val="28"/>
        </w:rPr>
        <w:t xml:space="preserve"> контракта</w:t>
      </w:r>
      <w:r w:rsidR="009C3A5D">
        <w:rPr>
          <w:szCs w:val="28"/>
        </w:rPr>
        <w:t xml:space="preserve"> (договора)</w:t>
      </w:r>
      <w:r w:rsidR="00643D77" w:rsidRPr="0012258D">
        <w:rPr>
          <w:szCs w:val="28"/>
        </w:rPr>
        <w:t xml:space="preserve"> осуществляется после подтверждения выполнения предусмотренных </w:t>
      </w:r>
      <w:r w:rsidR="00643D77">
        <w:rPr>
          <w:szCs w:val="28"/>
        </w:rPr>
        <w:t>муниципальным</w:t>
      </w:r>
      <w:r w:rsidR="00643D77" w:rsidRPr="0012258D">
        <w:rPr>
          <w:szCs w:val="28"/>
        </w:rPr>
        <w:t xml:space="preserve"> контрактом</w:t>
      </w:r>
      <w:r w:rsidR="009C3A5D">
        <w:rPr>
          <w:szCs w:val="28"/>
        </w:rPr>
        <w:t xml:space="preserve"> (договором)</w:t>
      </w:r>
      <w:r w:rsidR="00643D77" w:rsidRPr="0012258D">
        <w:rPr>
          <w:szCs w:val="28"/>
        </w:rPr>
        <w:t xml:space="preserve"> работ) - по </w:t>
      </w:r>
      <w:r w:rsidR="00643D77">
        <w:rPr>
          <w:szCs w:val="28"/>
        </w:rPr>
        <w:t>муниципальным</w:t>
      </w:r>
      <w:r w:rsidR="00643D77" w:rsidRPr="0012258D">
        <w:rPr>
          <w:szCs w:val="28"/>
        </w:rPr>
        <w:t xml:space="preserve"> контрактам</w:t>
      </w:r>
      <w:r w:rsidR="009C3A5D">
        <w:rPr>
          <w:szCs w:val="28"/>
        </w:rPr>
        <w:t xml:space="preserve"> (договорам)</w:t>
      </w:r>
      <w:r w:rsidR="00643D77" w:rsidRPr="0012258D">
        <w:rPr>
          <w:szCs w:val="28"/>
        </w:rPr>
        <w:t xml:space="preserve"> о выполнении работ по строительству, реконструкции и капитальному ремонту объектов капитального строительства </w:t>
      </w:r>
      <w:r w:rsidR="00643D77">
        <w:rPr>
          <w:szCs w:val="28"/>
        </w:rPr>
        <w:t>муниципальной собственности  города Лыткарино</w:t>
      </w:r>
      <w:r w:rsidR="00643D77" w:rsidRPr="0012258D">
        <w:rPr>
          <w:szCs w:val="28"/>
        </w:rPr>
        <w:t>, если иное не установлено нормативными правовыми актами</w:t>
      </w:r>
      <w:proofErr w:type="gramEnd"/>
      <w:r w:rsidR="00643D77" w:rsidRPr="0012258D">
        <w:rPr>
          <w:szCs w:val="28"/>
        </w:rPr>
        <w:t xml:space="preserve"> Российской Федерации, нормативными правовыми актами </w:t>
      </w:r>
      <w:r w:rsidR="00643D77" w:rsidRPr="0012258D">
        <w:rPr>
          <w:szCs w:val="28"/>
        </w:rPr>
        <w:lastRenderedPageBreak/>
        <w:t>Московской области</w:t>
      </w:r>
      <w:r w:rsidR="00643D77">
        <w:rPr>
          <w:szCs w:val="28"/>
        </w:rPr>
        <w:t xml:space="preserve"> </w:t>
      </w:r>
      <w:r w:rsidR="00643D77" w:rsidRPr="00B10252">
        <w:rPr>
          <w:szCs w:val="28"/>
        </w:rPr>
        <w:t>и муниципальными нормативными правовыми актами города Лыткарино;</w:t>
      </w:r>
    </w:p>
    <w:p w:rsidR="00643D77" w:rsidRPr="0012258D" w:rsidRDefault="007B414D" w:rsidP="00643D77">
      <w:pPr>
        <w:widowControl w:val="0"/>
        <w:spacing w:before="220"/>
        <w:ind w:firstLine="540"/>
        <w:jc w:val="both"/>
        <w:rPr>
          <w:szCs w:val="28"/>
        </w:rPr>
      </w:pPr>
      <w:bookmarkStart w:id="2" w:name="P211"/>
      <w:bookmarkEnd w:id="2"/>
      <w:r>
        <w:rPr>
          <w:szCs w:val="28"/>
        </w:rPr>
        <w:t>г</w:t>
      </w:r>
      <w:r w:rsidR="00643D77" w:rsidRPr="0012258D">
        <w:rPr>
          <w:szCs w:val="28"/>
        </w:rPr>
        <w:t xml:space="preserve">) до тридцати процентов от суммы </w:t>
      </w:r>
      <w:r w:rsidR="00643D77">
        <w:rPr>
          <w:szCs w:val="28"/>
        </w:rPr>
        <w:t>муниципального</w:t>
      </w:r>
      <w:r w:rsidR="00643D77" w:rsidRPr="0012258D">
        <w:rPr>
          <w:szCs w:val="28"/>
        </w:rPr>
        <w:t xml:space="preserve"> контракта</w:t>
      </w:r>
      <w:r w:rsidR="009C3A5D">
        <w:rPr>
          <w:szCs w:val="28"/>
        </w:rPr>
        <w:t xml:space="preserve"> (договора)</w:t>
      </w:r>
      <w:r w:rsidR="00643D77" w:rsidRPr="0012258D">
        <w:rPr>
          <w:szCs w:val="28"/>
        </w:rPr>
        <w:t xml:space="preserve">, стоимости этапов работ по остальным </w:t>
      </w:r>
      <w:r w:rsidR="00643D77">
        <w:rPr>
          <w:szCs w:val="28"/>
        </w:rPr>
        <w:t>муниципальным</w:t>
      </w:r>
      <w:r w:rsidR="00643D77" w:rsidRPr="0012258D">
        <w:rPr>
          <w:szCs w:val="28"/>
        </w:rPr>
        <w:t xml:space="preserve"> контрактам</w:t>
      </w:r>
      <w:r w:rsidR="00EE2465">
        <w:rPr>
          <w:szCs w:val="28"/>
        </w:rPr>
        <w:t xml:space="preserve"> (</w:t>
      </w:r>
      <w:r w:rsidR="00643D77" w:rsidRPr="0012258D">
        <w:rPr>
          <w:szCs w:val="28"/>
        </w:rPr>
        <w:t>договорам</w:t>
      </w:r>
      <w:r w:rsidR="00EE2465">
        <w:rPr>
          <w:szCs w:val="28"/>
        </w:rPr>
        <w:t>)</w:t>
      </w:r>
      <w:r w:rsidR="00643D77" w:rsidRPr="0012258D">
        <w:rPr>
          <w:szCs w:val="28"/>
        </w:rPr>
        <w:t xml:space="preserve">. Если </w:t>
      </w:r>
      <w:r w:rsidR="00643D77">
        <w:rPr>
          <w:szCs w:val="28"/>
        </w:rPr>
        <w:t>муниципальный</w:t>
      </w:r>
      <w:r w:rsidR="00643D77" w:rsidRPr="0012258D">
        <w:rPr>
          <w:szCs w:val="28"/>
        </w:rPr>
        <w:t xml:space="preserve"> контракт</w:t>
      </w:r>
      <w:r w:rsidR="00EE2465">
        <w:rPr>
          <w:szCs w:val="28"/>
        </w:rPr>
        <w:t xml:space="preserve"> (</w:t>
      </w:r>
      <w:r w:rsidR="00643D77" w:rsidRPr="0012258D">
        <w:rPr>
          <w:szCs w:val="28"/>
        </w:rPr>
        <w:t>договор</w:t>
      </w:r>
      <w:r w:rsidR="00EE2465">
        <w:rPr>
          <w:szCs w:val="28"/>
        </w:rPr>
        <w:t>)</w:t>
      </w:r>
      <w:r w:rsidR="00643D77" w:rsidRPr="0012258D">
        <w:rPr>
          <w:szCs w:val="28"/>
        </w:rPr>
        <w:t xml:space="preserve"> заключен на срок более одного года, то указанный размер авансирования устанавливается от стоимости услуг, работ (этапов работ), предусмотренных для выполнения в текущем финансовом году;</w:t>
      </w:r>
    </w:p>
    <w:p w:rsidR="00643D77" w:rsidRPr="0012258D" w:rsidRDefault="007B414D" w:rsidP="00643D77">
      <w:pPr>
        <w:widowControl w:val="0"/>
        <w:spacing w:before="220"/>
        <w:ind w:firstLine="540"/>
        <w:jc w:val="both"/>
        <w:rPr>
          <w:szCs w:val="28"/>
        </w:rPr>
      </w:pPr>
      <w:bookmarkStart w:id="3" w:name="P212"/>
      <w:bookmarkEnd w:id="3"/>
      <w:r>
        <w:rPr>
          <w:szCs w:val="28"/>
        </w:rPr>
        <w:t>д</w:t>
      </w:r>
      <w:r w:rsidR="00643D77" w:rsidRPr="0012258D">
        <w:rPr>
          <w:szCs w:val="28"/>
        </w:rPr>
        <w:t>) авансирование не предусматривается по</w:t>
      </w:r>
      <w:r w:rsidR="00643D77" w:rsidRPr="00D86373">
        <w:rPr>
          <w:szCs w:val="28"/>
        </w:rPr>
        <w:t xml:space="preserve"> </w:t>
      </w:r>
      <w:r w:rsidR="00643D77">
        <w:rPr>
          <w:szCs w:val="28"/>
        </w:rPr>
        <w:t>муниципальным</w:t>
      </w:r>
      <w:r w:rsidR="00643D77" w:rsidRPr="0012258D">
        <w:rPr>
          <w:szCs w:val="28"/>
        </w:rPr>
        <w:t xml:space="preserve"> контрактам</w:t>
      </w:r>
      <w:r w:rsidR="00EE2465">
        <w:rPr>
          <w:szCs w:val="28"/>
        </w:rPr>
        <w:t xml:space="preserve"> (</w:t>
      </w:r>
      <w:r w:rsidR="00643D77" w:rsidRPr="0012258D">
        <w:rPr>
          <w:szCs w:val="28"/>
        </w:rPr>
        <w:t>договорам</w:t>
      </w:r>
      <w:r w:rsidR="00EE2465">
        <w:rPr>
          <w:szCs w:val="28"/>
        </w:rPr>
        <w:t>)</w:t>
      </w:r>
      <w:r w:rsidR="00643D77" w:rsidRPr="0012258D">
        <w:rPr>
          <w:szCs w:val="28"/>
        </w:rPr>
        <w:t xml:space="preserve"> на оказание услуг междугородной и международной связи, </w:t>
      </w:r>
      <w:r w:rsidR="00643D77">
        <w:rPr>
          <w:szCs w:val="28"/>
        </w:rPr>
        <w:t xml:space="preserve">                        </w:t>
      </w:r>
      <w:r w:rsidR="00643D77" w:rsidRPr="0012258D">
        <w:rPr>
          <w:szCs w:val="28"/>
        </w:rPr>
        <w:t>на оказание коммунальных услуг, если иной способ расчетов за коммунальные услуги не предусмотрен нормативными правовыми актами Российской Федерации, регулирующими правила предоставления соответствующих коммунальных услуг;</w:t>
      </w:r>
    </w:p>
    <w:p w:rsidR="00643D77" w:rsidRPr="0012258D" w:rsidRDefault="007B414D" w:rsidP="00643D77">
      <w:pPr>
        <w:widowControl w:val="0"/>
        <w:spacing w:before="220"/>
        <w:ind w:firstLine="540"/>
        <w:jc w:val="both"/>
        <w:rPr>
          <w:szCs w:val="28"/>
        </w:rPr>
      </w:pPr>
      <w:bookmarkStart w:id="4" w:name="P213"/>
      <w:bookmarkEnd w:id="4"/>
      <w:proofErr w:type="gramStart"/>
      <w:r>
        <w:rPr>
          <w:szCs w:val="28"/>
        </w:rPr>
        <w:t>е</w:t>
      </w:r>
      <w:r w:rsidR="00643D77" w:rsidRPr="0012258D">
        <w:rPr>
          <w:szCs w:val="28"/>
        </w:rPr>
        <w:t xml:space="preserve">) размер авансирования по </w:t>
      </w:r>
      <w:r w:rsidR="00643D77">
        <w:rPr>
          <w:szCs w:val="28"/>
        </w:rPr>
        <w:t xml:space="preserve">муниципальному </w:t>
      </w:r>
      <w:r w:rsidR="00643D77" w:rsidRPr="0012258D">
        <w:rPr>
          <w:szCs w:val="28"/>
        </w:rPr>
        <w:t>контракту</w:t>
      </w:r>
      <w:r w:rsidR="00EE2465">
        <w:rPr>
          <w:szCs w:val="28"/>
        </w:rPr>
        <w:t xml:space="preserve"> (</w:t>
      </w:r>
      <w:r w:rsidR="00643D77" w:rsidRPr="0012258D">
        <w:rPr>
          <w:szCs w:val="28"/>
        </w:rPr>
        <w:t>договору</w:t>
      </w:r>
      <w:r w:rsidR="00EE2465">
        <w:rPr>
          <w:szCs w:val="28"/>
        </w:rPr>
        <w:t>),</w:t>
      </w:r>
      <w:r w:rsidR="00643D77" w:rsidRPr="0012258D">
        <w:rPr>
          <w:szCs w:val="28"/>
        </w:rPr>
        <w:t xml:space="preserve"> оплата по которому осуществляется с привлечением средств, предоставленных из федерального бюджета </w:t>
      </w:r>
      <w:r w:rsidR="00643D77">
        <w:rPr>
          <w:szCs w:val="28"/>
        </w:rPr>
        <w:t xml:space="preserve">и </w:t>
      </w:r>
      <w:r w:rsidR="00643D77" w:rsidRPr="0012258D">
        <w:rPr>
          <w:szCs w:val="28"/>
        </w:rPr>
        <w:t>бюджет</w:t>
      </w:r>
      <w:r w:rsidR="00643D77">
        <w:rPr>
          <w:szCs w:val="28"/>
        </w:rPr>
        <w:t>а</w:t>
      </w:r>
      <w:r w:rsidR="00643D77" w:rsidRPr="0012258D">
        <w:rPr>
          <w:szCs w:val="28"/>
        </w:rPr>
        <w:t xml:space="preserve"> Московской области в форме субсидий, не должен превышать размер авансирования, установленный нормативными правовыми актами Российской Федерации </w:t>
      </w:r>
      <w:r w:rsidR="00643D77">
        <w:rPr>
          <w:szCs w:val="28"/>
        </w:rPr>
        <w:t xml:space="preserve">         и нормативными правовыми актами Московской области</w:t>
      </w:r>
      <w:r w:rsidR="00643D77" w:rsidRPr="0012258D">
        <w:rPr>
          <w:szCs w:val="28"/>
        </w:rPr>
        <w:t>, если иное не установлено нормативными правовыми актами Российской Федерации</w:t>
      </w:r>
      <w:r w:rsidR="00643D77">
        <w:rPr>
          <w:szCs w:val="28"/>
        </w:rPr>
        <w:t xml:space="preserve"> и Московской области</w:t>
      </w:r>
      <w:r w:rsidR="00643D77" w:rsidRPr="0012258D">
        <w:rPr>
          <w:szCs w:val="28"/>
        </w:rPr>
        <w:t>.</w:t>
      </w:r>
      <w:proofErr w:type="gramEnd"/>
    </w:p>
    <w:p w:rsidR="00643D77" w:rsidRDefault="00643D77" w:rsidP="00C92520">
      <w:pPr>
        <w:spacing w:before="240"/>
        <w:ind w:firstLine="567"/>
        <w:jc w:val="both"/>
        <w:rPr>
          <w:szCs w:val="28"/>
        </w:rPr>
      </w:pPr>
      <w:r w:rsidRPr="00B10252">
        <w:rPr>
          <w:szCs w:val="28"/>
        </w:rPr>
        <w:t xml:space="preserve">3. </w:t>
      </w:r>
      <w:r w:rsidR="007B414D" w:rsidRPr="00B10252">
        <w:rPr>
          <w:szCs w:val="28"/>
        </w:rPr>
        <w:t>П</w:t>
      </w:r>
      <w:r w:rsidRPr="00B10252">
        <w:rPr>
          <w:szCs w:val="28"/>
        </w:rPr>
        <w:t xml:space="preserve">ри заключении муниципальных контрактов (договоров) </w:t>
      </w:r>
      <w:r w:rsidR="007B414D" w:rsidRPr="00B10252">
        <w:rPr>
          <w:szCs w:val="28"/>
        </w:rPr>
        <w:t xml:space="preserve">в отношении </w:t>
      </w:r>
      <w:r w:rsidRPr="00B10252">
        <w:rPr>
          <w:szCs w:val="28"/>
        </w:rPr>
        <w:t>товаров и услуг, утвержденны</w:t>
      </w:r>
      <w:r w:rsidR="00B10252" w:rsidRPr="00B10252">
        <w:rPr>
          <w:szCs w:val="28"/>
        </w:rPr>
        <w:t>х</w:t>
      </w:r>
      <w:r w:rsidRPr="00B10252">
        <w:rPr>
          <w:szCs w:val="28"/>
        </w:rPr>
        <w:t xml:space="preserve"> распоряжением Правительства Российской Федерации от 16.01.2018 №</w:t>
      </w:r>
      <w:r w:rsidR="00EE2465">
        <w:rPr>
          <w:szCs w:val="28"/>
        </w:rPr>
        <w:t xml:space="preserve"> </w:t>
      </w:r>
      <w:r w:rsidRPr="00B10252">
        <w:rPr>
          <w:szCs w:val="28"/>
        </w:rPr>
        <w:t>21-р</w:t>
      </w:r>
      <w:r w:rsidR="00B10252" w:rsidRPr="00B10252">
        <w:rPr>
          <w:szCs w:val="28"/>
        </w:rPr>
        <w:t>,</w:t>
      </w:r>
      <w:r w:rsidR="007B414D" w:rsidRPr="00B10252">
        <w:rPr>
          <w:szCs w:val="28"/>
        </w:rPr>
        <w:t xml:space="preserve"> не предусматриваются авансовые платежи</w:t>
      </w:r>
      <w:r w:rsidR="00B10252">
        <w:rPr>
          <w:szCs w:val="28"/>
        </w:rPr>
        <w:t>.</w:t>
      </w:r>
      <w:bookmarkStart w:id="5" w:name="_GoBack"/>
      <w:bookmarkEnd w:id="5"/>
    </w:p>
    <w:p w:rsidR="002848AE" w:rsidRDefault="002848AE" w:rsidP="00C92520">
      <w:pPr>
        <w:spacing w:before="240"/>
        <w:ind w:firstLine="567"/>
        <w:jc w:val="both"/>
        <w:rPr>
          <w:szCs w:val="28"/>
        </w:rPr>
      </w:pPr>
    </w:p>
    <w:p w:rsidR="002848AE" w:rsidRDefault="002848AE" w:rsidP="00C92520">
      <w:pPr>
        <w:spacing w:before="240"/>
        <w:ind w:firstLine="567"/>
        <w:jc w:val="both"/>
        <w:rPr>
          <w:szCs w:val="28"/>
        </w:rPr>
      </w:pPr>
    </w:p>
    <w:p w:rsidR="002848AE" w:rsidRDefault="002848AE" w:rsidP="00C92520">
      <w:pPr>
        <w:spacing w:before="240"/>
        <w:ind w:firstLine="567"/>
        <w:jc w:val="both"/>
        <w:rPr>
          <w:szCs w:val="28"/>
        </w:rPr>
      </w:pPr>
    </w:p>
    <w:p w:rsidR="002848AE" w:rsidRDefault="002848AE" w:rsidP="00C92520">
      <w:pPr>
        <w:spacing w:before="240"/>
        <w:ind w:firstLine="567"/>
        <w:jc w:val="both"/>
        <w:rPr>
          <w:szCs w:val="28"/>
        </w:rPr>
      </w:pPr>
    </w:p>
    <w:p w:rsidR="002848AE" w:rsidRDefault="002848AE" w:rsidP="00C92520">
      <w:pPr>
        <w:spacing w:before="240"/>
        <w:ind w:firstLine="567"/>
        <w:jc w:val="both"/>
        <w:rPr>
          <w:szCs w:val="28"/>
        </w:rPr>
      </w:pPr>
    </w:p>
    <w:p w:rsidR="002848AE" w:rsidRDefault="002848AE" w:rsidP="00C92520">
      <w:pPr>
        <w:spacing w:before="240"/>
        <w:ind w:firstLine="567"/>
        <w:jc w:val="both"/>
        <w:rPr>
          <w:szCs w:val="28"/>
        </w:rPr>
      </w:pPr>
    </w:p>
    <w:p w:rsidR="002848AE" w:rsidRDefault="002848AE" w:rsidP="00C92520">
      <w:pPr>
        <w:spacing w:before="240"/>
        <w:ind w:firstLine="567"/>
        <w:jc w:val="both"/>
        <w:rPr>
          <w:szCs w:val="28"/>
        </w:rPr>
      </w:pPr>
    </w:p>
    <w:p w:rsidR="002848AE" w:rsidRDefault="002848AE" w:rsidP="00C92520">
      <w:pPr>
        <w:spacing w:before="240"/>
        <w:ind w:firstLine="567"/>
        <w:jc w:val="both"/>
        <w:rPr>
          <w:szCs w:val="28"/>
        </w:rPr>
      </w:pPr>
    </w:p>
    <w:p w:rsidR="002848AE" w:rsidRDefault="002848AE" w:rsidP="00C92520">
      <w:pPr>
        <w:spacing w:before="240"/>
        <w:ind w:firstLine="567"/>
        <w:jc w:val="both"/>
        <w:rPr>
          <w:szCs w:val="28"/>
        </w:rPr>
      </w:pPr>
    </w:p>
    <w:p w:rsidR="002848AE" w:rsidRDefault="002848AE" w:rsidP="00C92520">
      <w:pPr>
        <w:spacing w:before="240"/>
        <w:ind w:firstLine="567"/>
        <w:jc w:val="both"/>
        <w:rPr>
          <w:szCs w:val="28"/>
        </w:rPr>
      </w:pPr>
    </w:p>
    <w:p w:rsidR="002848AE" w:rsidRDefault="002848AE" w:rsidP="00C92520">
      <w:pPr>
        <w:spacing w:before="240"/>
        <w:ind w:firstLine="567"/>
        <w:jc w:val="both"/>
        <w:rPr>
          <w:szCs w:val="28"/>
        </w:rPr>
      </w:pPr>
    </w:p>
    <w:p w:rsidR="002848AE" w:rsidRDefault="002848AE" w:rsidP="00C92520">
      <w:pPr>
        <w:spacing w:before="240"/>
        <w:ind w:firstLine="567"/>
        <w:jc w:val="both"/>
        <w:rPr>
          <w:szCs w:val="28"/>
        </w:rPr>
      </w:pPr>
    </w:p>
    <w:p w:rsidR="002848AE" w:rsidRDefault="002848AE" w:rsidP="00C92520">
      <w:pPr>
        <w:spacing w:before="240"/>
        <w:ind w:firstLine="567"/>
        <w:jc w:val="both"/>
        <w:rPr>
          <w:szCs w:val="28"/>
        </w:rPr>
      </w:pPr>
    </w:p>
    <w:p w:rsidR="002848AE" w:rsidRDefault="002848AE" w:rsidP="00C92520">
      <w:pPr>
        <w:spacing w:before="240"/>
        <w:ind w:firstLine="567"/>
        <w:jc w:val="both"/>
        <w:rPr>
          <w:szCs w:val="28"/>
        </w:rPr>
      </w:pPr>
    </w:p>
    <w:p w:rsidR="002848AE" w:rsidRDefault="002848AE" w:rsidP="00C92520">
      <w:pPr>
        <w:spacing w:before="240"/>
        <w:ind w:firstLine="567"/>
        <w:jc w:val="both"/>
        <w:rPr>
          <w:szCs w:val="28"/>
        </w:rPr>
      </w:pPr>
    </w:p>
    <w:p w:rsidR="002848AE" w:rsidRDefault="002848AE" w:rsidP="00C92520">
      <w:pPr>
        <w:spacing w:before="240"/>
        <w:ind w:firstLine="567"/>
        <w:jc w:val="both"/>
        <w:rPr>
          <w:szCs w:val="28"/>
        </w:rPr>
      </w:pPr>
    </w:p>
    <w:p w:rsidR="002848AE" w:rsidRDefault="002848AE" w:rsidP="00C92520">
      <w:pPr>
        <w:spacing w:before="240"/>
        <w:ind w:firstLine="567"/>
        <w:jc w:val="both"/>
        <w:rPr>
          <w:szCs w:val="28"/>
        </w:rPr>
      </w:pPr>
    </w:p>
    <w:p w:rsidR="002848AE" w:rsidRDefault="002848AE" w:rsidP="00C92520">
      <w:pPr>
        <w:spacing w:before="240"/>
        <w:ind w:firstLine="567"/>
        <w:jc w:val="both"/>
        <w:rPr>
          <w:szCs w:val="28"/>
        </w:rPr>
      </w:pPr>
    </w:p>
    <w:p w:rsidR="002848AE" w:rsidRDefault="002848AE" w:rsidP="00C92520">
      <w:pPr>
        <w:spacing w:before="240"/>
        <w:ind w:firstLine="567"/>
        <w:jc w:val="both"/>
        <w:rPr>
          <w:szCs w:val="28"/>
        </w:rPr>
      </w:pPr>
    </w:p>
    <w:p w:rsidR="002848AE" w:rsidRDefault="002848AE" w:rsidP="00C92520">
      <w:pPr>
        <w:spacing w:before="240"/>
        <w:ind w:firstLine="567"/>
        <w:jc w:val="both"/>
        <w:rPr>
          <w:szCs w:val="28"/>
        </w:rPr>
      </w:pPr>
    </w:p>
    <w:p w:rsidR="002848AE" w:rsidRDefault="002848AE" w:rsidP="00C92520">
      <w:pPr>
        <w:spacing w:before="240"/>
        <w:ind w:firstLine="567"/>
        <w:jc w:val="both"/>
        <w:rPr>
          <w:szCs w:val="28"/>
        </w:rPr>
      </w:pPr>
    </w:p>
    <w:p w:rsidR="002848AE" w:rsidRDefault="002848AE" w:rsidP="00C92520">
      <w:pPr>
        <w:spacing w:before="240"/>
        <w:ind w:firstLine="567"/>
        <w:jc w:val="both"/>
        <w:rPr>
          <w:szCs w:val="28"/>
        </w:rPr>
      </w:pPr>
    </w:p>
    <w:p w:rsidR="00AB7ABF" w:rsidRDefault="00AB7ABF" w:rsidP="00C92520">
      <w:pPr>
        <w:spacing w:before="240"/>
        <w:ind w:firstLine="567"/>
        <w:jc w:val="both"/>
        <w:rPr>
          <w:szCs w:val="28"/>
        </w:rPr>
      </w:pPr>
    </w:p>
    <w:p w:rsidR="00AB7ABF" w:rsidRDefault="00AB7ABF" w:rsidP="00C92520">
      <w:pPr>
        <w:spacing w:before="240"/>
        <w:ind w:firstLine="567"/>
        <w:jc w:val="both"/>
        <w:rPr>
          <w:szCs w:val="28"/>
        </w:rPr>
      </w:pPr>
    </w:p>
    <w:p w:rsidR="00AB7ABF" w:rsidRDefault="00AB7ABF" w:rsidP="00C92520">
      <w:pPr>
        <w:spacing w:before="240"/>
        <w:ind w:firstLine="567"/>
        <w:jc w:val="both"/>
        <w:rPr>
          <w:szCs w:val="28"/>
        </w:rPr>
      </w:pPr>
    </w:p>
    <w:p w:rsidR="00AB7ABF" w:rsidRDefault="00AB7ABF" w:rsidP="00C92520">
      <w:pPr>
        <w:spacing w:before="240"/>
        <w:ind w:firstLine="567"/>
        <w:jc w:val="both"/>
        <w:rPr>
          <w:szCs w:val="28"/>
        </w:rPr>
      </w:pPr>
    </w:p>
    <w:p w:rsidR="00AB7ABF" w:rsidRDefault="00AB7ABF" w:rsidP="00C92520">
      <w:pPr>
        <w:spacing w:before="240"/>
        <w:ind w:firstLine="567"/>
        <w:jc w:val="both"/>
        <w:rPr>
          <w:szCs w:val="28"/>
        </w:rPr>
      </w:pPr>
    </w:p>
    <w:p w:rsidR="00AB7ABF" w:rsidRDefault="00AB7ABF" w:rsidP="00C92520">
      <w:pPr>
        <w:spacing w:before="240"/>
        <w:ind w:firstLine="567"/>
        <w:jc w:val="both"/>
        <w:rPr>
          <w:szCs w:val="28"/>
        </w:rPr>
      </w:pPr>
    </w:p>
    <w:p w:rsidR="002848AE" w:rsidRDefault="002848AE" w:rsidP="00C92520">
      <w:pPr>
        <w:spacing w:before="240"/>
        <w:ind w:firstLine="567"/>
        <w:jc w:val="both"/>
        <w:rPr>
          <w:szCs w:val="28"/>
        </w:rPr>
      </w:pPr>
    </w:p>
    <w:p w:rsidR="002848AE" w:rsidRDefault="002848AE" w:rsidP="00C92520">
      <w:pPr>
        <w:spacing w:before="240"/>
        <w:ind w:firstLine="567"/>
        <w:jc w:val="both"/>
        <w:rPr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5"/>
      </w:tblGrid>
      <w:tr w:rsidR="002848AE" w:rsidTr="002848AE">
        <w:tc>
          <w:tcPr>
            <w:tcW w:w="4785" w:type="dxa"/>
          </w:tcPr>
          <w:p w:rsidR="002848AE" w:rsidRDefault="002848AE" w:rsidP="002848AE">
            <w:pPr>
              <w:spacing w:line="264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Финансовое управление</w:t>
            </w:r>
          </w:p>
          <w:p w:rsidR="002848AE" w:rsidRDefault="002848AE" w:rsidP="002848AE">
            <w:pPr>
              <w:spacing w:line="264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города Лыткарино</w:t>
            </w:r>
          </w:p>
        </w:tc>
        <w:tc>
          <w:tcPr>
            <w:tcW w:w="4785" w:type="dxa"/>
          </w:tcPr>
          <w:p w:rsidR="002848AE" w:rsidRDefault="002848AE" w:rsidP="002848AE">
            <w:pPr>
              <w:spacing w:line="264" w:lineRule="auto"/>
              <w:jc w:val="both"/>
              <w:rPr>
                <w:szCs w:val="28"/>
              </w:rPr>
            </w:pPr>
          </w:p>
          <w:p w:rsidR="002848AE" w:rsidRDefault="002848AE" w:rsidP="002848AE">
            <w:pPr>
              <w:spacing w:line="264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                      Н.П.Архипова</w:t>
            </w:r>
          </w:p>
        </w:tc>
      </w:tr>
      <w:tr w:rsidR="002848AE" w:rsidTr="002848AE">
        <w:tc>
          <w:tcPr>
            <w:tcW w:w="4785" w:type="dxa"/>
          </w:tcPr>
          <w:p w:rsidR="002848AE" w:rsidRDefault="002848AE" w:rsidP="002848AE">
            <w:pPr>
              <w:spacing w:line="264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Юридический отдел Администрации</w:t>
            </w:r>
          </w:p>
          <w:p w:rsidR="002848AE" w:rsidRDefault="002848AE" w:rsidP="002848AE">
            <w:pPr>
              <w:spacing w:line="264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городского округа Лыткарино</w:t>
            </w:r>
          </w:p>
        </w:tc>
        <w:tc>
          <w:tcPr>
            <w:tcW w:w="4785" w:type="dxa"/>
          </w:tcPr>
          <w:p w:rsidR="002848AE" w:rsidRDefault="002848AE" w:rsidP="002848AE">
            <w:pPr>
              <w:spacing w:line="264" w:lineRule="auto"/>
              <w:jc w:val="both"/>
              <w:rPr>
                <w:szCs w:val="28"/>
              </w:rPr>
            </w:pPr>
          </w:p>
          <w:p w:rsidR="002848AE" w:rsidRDefault="002848AE" w:rsidP="002848AE">
            <w:pPr>
              <w:spacing w:line="264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                      О.А.Устюжанина</w:t>
            </w:r>
          </w:p>
        </w:tc>
      </w:tr>
    </w:tbl>
    <w:p w:rsidR="002848AE" w:rsidRPr="002848AE" w:rsidRDefault="002848AE" w:rsidP="002848AE">
      <w:pPr>
        <w:spacing w:line="264" w:lineRule="auto"/>
        <w:jc w:val="both"/>
        <w:rPr>
          <w:sz w:val="24"/>
          <w:szCs w:val="24"/>
        </w:rPr>
      </w:pPr>
      <w:r w:rsidRPr="002848AE">
        <w:rPr>
          <w:b/>
          <w:sz w:val="24"/>
          <w:szCs w:val="24"/>
        </w:rPr>
        <w:t>Постановление Главы городского округа Лыткарино</w:t>
      </w:r>
      <w:r w:rsidRPr="002848AE">
        <w:rPr>
          <w:sz w:val="24"/>
          <w:szCs w:val="24"/>
        </w:rPr>
        <w:t xml:space="preserve"> «Об утверждении Положения об авансовых платежах при заключении муниципальных контрактов (договоров) на поставку товаров, выполнение работ, оказание услуг за счет средств бюджета города Лыткарино»</w:t>
      </w:r>
    </w:p>
    <w:p w:rsidR="002848AE" w:rsidRDefault="002848AE" w:rsidP="002848AE">
      <w:pPr>
        <w:spacing w:line="264" w:lineRule="auto"/>
        <w:jc w:val="center"/>
      </w:pPr>
    </w:p>
    <w:p w:rsidR="002848AE" w:rsidRPr="00AB7ABF" w:rsidRDefault="002848AE" w:rsidP="00C92520">
      <w:pPr>
        <w:spacing w:before="240"/>
        <w:ind w:firstLine="567"/>
        <w:jc w:val="both"/>
        <w:rPr>
          <w:sz w:val="24"/>
          <w:szCs w:val="24"/>
        </w:rPr>
      </w:pPr>
      <w:proofErr w:type="gramStart"/>
      <w:r w:rsidRPr="00AB7ABF">
        <w:rPr>
          <w:b/>
          <w:sz w:val="24"/>
          <w:szCs w:val="24"/>
        </w:rPr>
        <w:t>Рассылка:</w:t>
      </w:r>
      <w:r w:rsidRPr="00AB7ABF">
        <w:rPr>
          <w:sz w:val="24"/>
          <w:szCs w:val="24"/>
        </w:rPr>
        <w:t xml:space="preserve"> 1) Л.С.Иванова, 2)Финансовое управление г.Лыткарино, 3)</w:t>
      </w:r>
      <w:r w:rsidR="00AB7ABF" w:rsidRPr="00AB7ABF">
        <w:rPr>
          <w:sz w:val="24"/>
          <w:szCs w:val="24"/>
        </w:rPr>
        <w:t xml:space="preserve">Отдел бухгалтерского учета и отчетности, 4) Комитет по торгам г.Лыткарино, 5)Юридический отдел, 6)Прокуратура г.Лыткарино, 7)СМИ. </w:t>
      </w:r>
      <w:proofErr w:type="gramEnd"/>
    </w:p>
    <w:sectPr w:rsidR="002848AE" w:rsidRPr="00AB7ABF" w:rsidSect="00447B39">
      <w:pgSz w:w="11906" w:h="16838" w:code="9"/>
      <w:pgMar w:top="567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4251F6"/>
    <w:rsid w:val="002848AE"/>
    <w:rsid w:val="003439A7"/>
    <w:rsid w:val="003913CB"/>
    <w:rsid w:val="003B26B8"/>
    <w:rsid w:val="004251F6"/>
    <w:rsid w:val="00447B39"/>
    <w:rsid w:val="00577A75"/>
    <w:rsid w:val="006035D3"/>
    <w:rsid w:val="00613AB3"/>
    <w:rsid w:val="00643D77"/>
    <w:rsid w:val="006C7B7E"/>
    <w:rsid w:val="006D554F"/>
    <w:rsid w:val="007263F9"/>
    <w:rsid w:val="0075498F"/>
    <w:rsid w:val="00777FD8"/>
    <w:rsid w:val="007B414D"/>
    <w:rsid w:val="00833980"/>
    <w:rsid w:val="008C0E76"/>
    <w:rsid w:val="00977055"/>
    <w:rsid w:val="009C3A5D"/>
    <w:rsid w:val="00AB7ABF"/>
    <w:rsid w:val="00B10252"/>
    <w:rsid w:val="00C92520"/>
    <w:rsid w:val="00DE524B"/>
    <w:rsid w:val="00DE7B46"/>
    <w:rsid w:val="00E475E5"/>
    <w:rsid w:val="00E6055C"/>
    <w:rsid w:val="00E70292"/>
    <w:rsid w:val="00EE2465"/>
    <w:rsid w:val="00EE4F1A"/>
    <w:rsid w:val="00F46DE1"/>
    <w:rsid w:val="00F569DE"/>
    <w:rsid w:val="00F66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643D77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643D77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6">
    <w:name w:val="Normal (Web)"/>
    <w:basedOn w:val="a"/>
    <w:uiPriority w:val="99"/>
    <w:unhideWhenUsed/>
    <w:rsid w:val="00643D77"/>
    <w:pPr>
      <w:overflowPunct/>
      <w:autoSpaceDE/>
      <w:autoSpaceDN/>
      <w:adjustRightInd/>
      <w:spacing w:after="150"/>
      <w:textAlignment w:val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643D77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643D77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6">
    <w:name w:val="Normal (Web)"/>
    <w:basedOn w:val="a"/>
    <w:uiPriority w:val="99"/>
    <w:unhideWhenUsed/>
    <w:rsid w:val="00643D77"/>
    <w:pPr>
      <w:overflowPunct/>
      <w:autoSpaceDE/>
      <w:autoSpaceDN/>
      <w:adjustRightInd/>
      <w:spacing w:after="150"/>
      <w:textAlignment w:val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FB4650198AA05CED061A874365553C74E1052AB5E4A19C4600FB243C587DB02E9E29E51A9DEB2CB2D0194CECE9544ECD4A87B622B887CE0U9tC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FB4650198AA05CED061A874365553C74E1052AB5E4A19C4600FB243C587DB02E9E29E52AED9B89C7C4E959289C057EFD5A8796334U8t3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FB4650198AA05CED061A874365553C74E1052AB5E4A19C4600FB243C587DB02E9E29E52AEDDB89C7C4E959289C057EFD5A8796334U8t3J" TargetMode="External"/><Relationship Id="rId11" Type="http://schemas.microsoft.com/office/2007/relationships/stylesWithEffects" Target="stylesWithEffects.xml"/><Relationship Id="rId5" Type="http://schemas.openxmlformats.org/officeDocument/2006/relationships/hyperlink" Target="consultantplus://offline/ref=0FB4650198AA05CED061A874365553C74E1052AB5E4A19C4600FB243C587DB02E9E29E51A9DEB2CA2E0194CECE9544ECD4A87B622B887CE0U9tCJ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1422</Words>
  <Characters>8111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2018-06-28T08:59:00Z</cp:lastPrinted>
  <dcterms:created xsi:type="dcterms:W3CDTF">2019-02-04T14:07:00Z</dcterms:created>
  <dcterms:modified xsi:type="dcterms:W3CDTF">2019-02-04T14:07:00Z</dcterms:modified>
</cp:coreProperties>
</file>