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A" w:rsidRDefault="0022497D" w:rsidP="0022497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22497D">
        <w:rPr>
          <w:rFonts w:ascii="Times New Roman" w:hAnsi="Times New Roman" w:cs="Times New Roman"/>
          <w:sz w:val="32"/>
          <w:szCs w:val="32"/>
        </w:rPr>
        <w:t>Министерство сельского хозяйства и продовольствия информирует:</w:t>
      </w:r>
    </w:p>
    <w:p w:rsidR="00B9352A" w:rsidRPr="00B9352A" w:rsidRDefault="00B9352A" w:rsidP="0022497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22497D" w:rsidRDefault="0022497D" w:rsidP="00224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Решением Комитета Совета Федерации по аграрно-продовольственной политике и природопользованию от 15 мая 2018 года №9/5.8 поддержано предложение Федерального научного центра пищевых систем им. В.М. Горбатова Российской академии наук о проведении в 2018 году Международного конкурса качества пищевой продукции «Гарантия качества -2018» .</w:t>
      </w:r>
    </w:p>
    <w:p w:rsidR="00B9352A" w:rsidRDefault="0022497D" w:rsidP="00224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Целью Конкурса является выявление и продвижение лучших образцов пищевой продукции и их производителей, </w:t>
      </w:r>
      <w:r w:rsidR="00B9352A">
        <w:rPr>
          <w:rFonts w:ascii="Times New Roman" w:hAnsi="Times New Roman" w:cs="Times New Roman"/>
          <w:sz w:val="32"/>
          <w:szCs w:val="32"/>
        </w:rPr>
        <w:t>получение объективной оценки качества и безопасности пищевых продуктов и региональных брендов, что будет способствовать как росту доверия к производимой продукции на внутреннем рынке, так и конкурентоспособности российских товаров на международных рынках.</w:t>
      </w:r>
    </w:p>
    <w:p w:rsidR="0022497D" w:rsidRDefault="00B9352A" w:rsidP="0022497D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Контактная информация:</w:t>
      </w:r>
      <w:r w:rsidR="0022497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84959866149, 84959866671, </w:t>
      </w:r>
      <w:hyperlink r:id="rId6" w:history="1"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nvgorelik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senat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Pr="00B9352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Pr="00B9352A">
        <w:rPr>
          <w:rFonts w:ascii="Times New Roman" w:hAnsi="Times New Roman" w:cs="Times New Roman"/>
          <w:sz w:val="32"/>
          <w:szCs w:val="32"/>
        </w:rPr>
        <w:t xml:space="preserve"> , </w:t>
      </w:r>
      <w:hyperlink r:id="rId7" w:history="1"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visavinkov</w:t>
        </w:r>
        <w:r w:rsidRPr="00B9352A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senat</w:t>
        </w:r>
        <w:r w:rsidRPr="00B9352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gov</w:t>
        </w:r>
        <w:r w:rsidRPr="00B9352A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D3676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Pr="00B935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352A" w:rsidRPr="00B9352A" w:rsidRDefault="00B9352A" w:rsidP="002249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Контактная информация Федерального научного центра: 84956766351,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konkurs</w:t>
      </w:r>
      <w:proofErr w:type="spellEnd"/>
      <w:r w:rsidRPr="00B9352A">
        <w:rPr>
          <w:rFonts w:ascii="Times New Roman" w:hAnsi="Times New Roman" w:cs="Times New Roman"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fncps</w:t>
      </w:r>
      <w:proofErr w:type="spellEnd"/>
      <w:r w:rsidRPr="00B9352A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</w:p>
    <w:p w:rsidR="00B9352A" w:rsidRPr="00B9352A" w:rsidRDefault="00B9352A" w:rsidP="0022497D">
      <w:pPr>
        <w:rPr>
          <w:rFonts w:ascii="Times New Roman" w:hAnsi="Times New Roman" w:cs="Times New Roman"/>
          <w:sz w:val="32"/>
          <w:szCs w:val="32"/>
        </w:rPr>
      </w:pPr>
    </w:p>
    <w:p w:rsidR="0022497D" w:rsidRPr="0022497D" w:rsidRDefault="0022497D">
      <w:pPr>
        <w:rPr>
          <w:rFonts w:ascii="Times New Roman" w:hAnsi="Times New Roman" w:cs="Times New Roman"/>
          <w:sz w:val="28"/>
          <w:szCs w:val="28"/>
        </w:rPr>
      </w:pPr>
    </w:p>
    <w:sectPr w:rsidR="0022497D" w:rsidRPr="0022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48"/>
    <w:rsid w:val="00197B48"/>
    <w:rsid w:val="0022497D"/>
    <w:rsid w:val="003677EA"/>
    <w:rsid w:val="00B9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savinkov@senat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vgorelik@sena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B460-2079-4FB7-BF84-FD7D83D9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2018-06-18T09:42:00Z</dcterms:created>
  <dcterms:modified xsi:type="dcterms:W3CDTF">2018-06-18T09:58:00Z</dcterms:modified>
</cp:coreProperties>
</file>