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8C1D18" w:rsidRPr="00B81998" w:rsidRDefault="008C1D18" w:rsidP="008C1D18">
      <w:pPr>
        <w:spacing w:line="276" w:lineRule="auto"/>
        <w:jc w:val="both"/>
        <w:rPr>
          <w:b/>
          <w:sz w:val="28"/>
          <w:szCs w:val="28"/>
        </w:rPr>
      </w:pPr>
      <w:r w:rsidRPr="00B81998">
        <w:rPr>
          <w:b/>
          <w:sz w:val="28"/>
          <w:szCs w:val="28"/>
        </w:rPr>
        <w:t>«</w:t>
      </w:r>
      <w:r w:rsidR="00B81998" w:rsidRPr="00B81998">
        <w:rPr>
          <w:b/>
          <w:sz w:val="28"/>
          <w:szCs w:val="28"/>
        </w:rPr>
        <w:t>Проверка законности и результативности эксплуатации рекламных конструкций на территории муниципального образования за период 2014-2015 гг.»</w:t>
      </w:r>
      <w:r w:rsidRPr="00B81998">
        <w:rPr>
          <w:b/>
          <w:sz w:val="28"/>
          <w:szCs w:val="28"/>
        </w:rPr>
        <w:t>.</w:t>
      </w:r>
    </w:p>
    <w:p w:rsidR="008C1D18" w:rsidRDefault="008C1D18" w:rsidP="008C1D18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 w:rsidRPr="00115023">
        <w:rPr>
          <w:b/>
          <w:sz w:val="28"/>
          <w:szCs w:val="28"/>
        </w:rPr>
        <w:t>«</w:t>
      </w:r>
      <w:r w:rsidR="00115023" w:rsidRPr="00115023">
        <w:rPr>
          <w:b/>
          <w:sz w:val="28"/>
          <w:szCs w:val="28"/>
        </w:rPr>
        <w:t>1</w:t>
      </w:r>
      <w:r w:rsidR="00F61F1E">
        <w:rPr>
          <w:b/>
          <w:sz w:val="28"/>
          <w:szCs w:val="28"/>
        </w:rPr>
        <w:t>3</w:t>
      </w:r>
      <w:bookmarkStart w:id="0" w:name="_GoBack"/>
      <w:bookmarkEnd w:id="0"/>
      <w:r w:rsidR="00115023" w:rsidRPr="00115023">
        <w:rPr>
          <w:b/>
          <w:sz w:val="28"/>
          <w:szCs w:val="28"/>
        </w:rPr>
        <w:t xml:space="preserve"> </w:t>
      </w:r>
      <w:r w:rsidR="00115023">
        <w:rPr>
          <w:b/>
          <w:sz w:val="28"/>
          <w:szCs w:val="28"/>
        </w:rPr>
        <w:t>» ок</w:t>
      </w:r>
      <w:r>
        <w:rPr>
          <w:b/>
          <w:sz w:val="28"/>
          <w:szCs w:val="28"/>
        </w:rPr>
        <w:t>тября  2016</w:t>
      </w:r>
    </w:p>
    <w:p w:rsidR="008C1D18" w:rsidRDefault="008C1D18" w:rsidP="008C1D18">
      <w:pPr>
        <w:spacing w:line="276" w:lineRule="auto"/>
        <w:ind w:firstLine="709"/>
        <w:jc w:val="both"/>
        <w:rPr>
          <w:sz w:val="28"/>
          <w:szCs w:val="28"/>
        </w:rPr>
      </w:pPr>
    </w:p>
    <w:p w:rsidR="00B76144" w:rsidRPr="00B76144" w:rsidRDefault="008C1D18" w:rsidP="00B7614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76144">
        <w:rPr>
          <w:sz w:val="28"/>
          <w:szCs w:val="28"/>
        </w:rPr>
        <w:t xml:space="preserve">В соответствии </w:t>
      </w:r>
      <w:r w:rsidR="00B76144" w:rsidRPr="00B76144">
        <w:rPr>
          <w:sz w:val="28"/>
          <w:szCs w:val="28"/>
        </w:rPr>
        <w:t xml:space="preserve"> </w:t>
      </w:r>
      <w:r w:rsidR="00B76144" w:rsidRPr="00B76144">
        <w:rPr>
          <w:rFonts w:eastAsiaTheme="minorEastAsia"/>
          <w:sz w:val="28"/>
          <w:szCs w:val="28"/>
        </w:rPr>
        <w:t>пунктом 2.</w:t>
      </w:r>
      <w:r w:rsidR="00B81998">
        <w:rPr>
          <w:rFonts w:eastAsiaTheme="minorEastAsia"/>
          <w:sz w:val="28"/>
          <w:szCs w:val="28"/>
        </w:rPr>
        <w:t>6</w:t>
      </w:r>
      <w:r w:rsidR="00B76144" w:rsidRPr="00B76144">
        <w:rPr>
          <w:rFonts w:eastAsiaTheme="minorEastAsia"/>
          <w:sz w:val="28"/>
          <w:szCs w:val="28"/>
        </w:rPr>
        <w:t xml:space="preserve">. Плана работы Контрольно-счетной палаты города Лыткарино Московской области на 2016 год </w:t>
      </w:r>
      <w:r w:rsidR="00B76144" w:rsidRPr="00B76144">
        <w:rPr>
          <w:sz w:val="28"/>
          <w:szCs w:val="28"/>
        </w:rPr>
        <w:t xml:space="preserve">была проведена </w:t>
      </w:r>
      <w:r w:rsidRPr="00B76144">
        <w:rPr>
          <w:sz w:val="28"/>
          <w:szCs w:val="28"/>
        </w:rPr>
        <w:t xml:space="preserve"> </w:t>
      </w:r>
      <w:r w:rsidR="00B76144" w:rsidRPr="00B76144">
        <w:rPr>
          <w:rFonts w:eastAsiaTheme="minorEastAsia"/>
          <w:sz w:val="28"/>
          <w:szCs w:val="28"/>
        </w:rPr>
        <w:t>проверка</w:t>
      </w:r>
      <w:r w:rsidR="00B81998" w:rsidRPr="00B81998">
        <w:rPr>
          <w:b/>
          <w:sz w:val="28"/>
          <w:szCs w:val="28"/>
        </w:rPr>
        <w:t xml:space="preserve"> </w:t>
      </w:r>
      <w:r w:rsidR="00B81998" w:rsidRPr="00B81998">
        <w:rPr>
          <w:sz w:val="28"/>
          <w:szCs w:val="28"/>
        </w:rPr>
        <w:t>законности и результативности эксплуатации рекламных конструкций на территории муниципального образования за период 2014-2015 гг.»</w:t>
      </w:r>
      <w:r w:rsidR="00B76144" w:rsidRPr="00B76144">
        <w:rPr>
          <w:rFonts w:eastAsiaTheme="minorEastAsia"/>
          <w:sz w:val="28"/>
          <w:szCs w:val="28"/>
        </w:rPr>
        <w:t>.</w:t>
      </w:r>
    </w:p>
    <w:p w:rsidR="00CA5CDA" w:rsidRPr="00CA5CDA" w:rsidRDefault="00CA5CDA" w:rsidP="00B76144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sz w:val="28"/>
          <w:szCs w:val="28"/>
        </w:rPr>
      </w:pPr>
      <w:r w:rsidRPr="00CA5CDA">
        <w:rPr>
          <w:sz w:val="28"/>
          <w:szCs w:val="28"/>
        </w:rPr>
        <w:t>Объект</w:t>
      </w:r>
      <w:r w:rsidR="00B76144">
        <w:rPr>
          <w:sz w:val="28"/>
          <w:szCs w:val="28"/>
        </w:rPr>
        <w:t>ами</w:t>
      </w:r>
      <w:r w:rsidRPr="00CA5CDA">
        <w:rPr>
          <w:sz w:val="28"/>
          <w:szCs w:val="28"/>
        </w:rPr>
        <w:t xml:space="preserve"> контрольного мероприятия являл</w:t>
      </w:r>
      <w:r w:rsidR="00B76144">
        <w:rPr>
          <w:sz w:val="28"/>
          <w:szCs w:val="28"/>
        </w:rPr>
        <w:t xml:space="preserve">ись </w:t>
      </w:r>
      <w:r w:rsidR="00B81998">
        <w:rPr>
          <w:sz w:val="28"/>
          <w:szCs w:val="28"/>
        </w:rPr>
        <w:t>Управление архитектуры, градостроительства и инвестиционной политики г. Лыткарино и Комитет по управлению имуществом г. Лыткарино</w:t>
      </w:r>
      <w:r w:rsidR="00B76144" w:rsidRPr="00C371DA">
        <w:rPr>
          <w:rFonts w:eastAsiaTheme="minorEastAsia"/>
          <w:sz w:val="28"/>
          <w:szCs w:val="28"/>
        </w:rPr>
        <w:t>.</w:t>
      </w:r>
    </w:p>
    <w:p w:rsidR="00B76144" w:rsidRPr="00B76144" w:rsidRDefault="00B76144" w:rsidP="00B76144">
      <w:pPr>
        <w:tabs>
          <w:tab w:val="left" w:pos="0"/>
        </w:tabs>
        <w:spacing w:line="276" w:lineRule="auto"/>
        <w:ind w:right="-1" w:firstLine="709"/>
        <w:jc w:val="both"/>
        <w:rPr>
          <w:sz w:val="28"/>
          <w:szCs w:val="20"/>
        </w:rPr>
      </w:pPr>
      <w:r w:rsidRPr="00B76144">
        <w:rPr>
          <w:sz w:val="28"/>
          <w:szCs w:val="20"/>
        </w:rPr>
        <w:t>Объем провер</w:t>
      </w:r>
      <w:r w:rsidR="00B81998">
        <w:rPr>
          <w:sz w:val="28"/>
          <w:szCs w:val="20"/>
        </w:rPr>
        <w:t xml:space="preserve">енных средств составил </w:t>
      </w:r>
      <w:r w:rsidR="00C57C66">
        <w:rPr>
          <w:sz w:val="28"/>
          <w:szCs w:val="20"/>
        </w:rPr>
        <w:t>4 591,4</w:t>
      </w:r>
      <w:r w:rsidRPr="00B76144">
        <w:rPr>
          <w:sz w:val="28"/>
          <w:szCs w:val="20"/>
        </w:rPr>
        <w:t xml:space="preserve"> тыс. рублей.</w:t>
      </w:r>
    </w:p>
    <w:p w:rsidR="00B76144" w:rsidRPr="00B76144" w:rsidRDefault="00D85F16" w:rsidP="00B76144">
      <w:pPr>
        <w:spacing w:line="276" w:lineRule="auto"/>
        <w:ind w:right="-1" w:firstLine="709"/>
        <w:jc w:val="both"/>
        <w:rPr>
          <w:sz w:val="28"/>
          <w:szCs w:val="20"/>
        </w:rPr>
      </w:pPr>
      <w:r>
        <w:rPr>
          <w:sz w:val="28"/>
          <w:szCs w:val="20"/>
        </w:rPr>
        <w:t>К</w:t>
      </w:r>
      <w:r w:rsidR="00B76144" w:rsidRPr="00B76144">
        <w:rPr>
          <w:sz w:val="28"/>
          <w:szCs w:val="20"/>
        </w:rPr>
        <w:t xml:space="preserve">онтрольным мероприятием выявлено </w:t>
      </w:r>
      <w:r>
        <w:rPr>
          <w:sz w:val="28"/>
          <w:szCs w:val="20"/>
        </w:rPr>
        <w:t>нарушение при</w:t>
      </w:r>
      <w:r w:rsidR="00C57C66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формировании и исполнении бюджета </w:t>
      </w:r>
      <w:r w:rsidR="00C57C66">
        <w:rPr>
          <w:sz w:val="28"/>
          <w:szCs w:val="20"/>
        </w:rPr>
        <w:t>н</w:t>
      </w:r>
      <w:r>
        <w:rPr>
          <w:sz w:val="28"/>
          <w:szCs w:val="20"/>
        </w:rPr>
        <w:t xml:space="preserve">а </w:t>
      </w:r>
      <w:r w:rsidR="00C57C66">
        <w:rPr>
          <w:sz w:val="28"/>
          <w:szCs w:val="20"/>
        </w:rPr>
        <w:t>сумму 98,0 </w:t>
      </w:r>
      <w:r>
        <w:rPr>
          <w:sz w:val="28"/>
          <w:szCs w:val="20"/>
        </w:rPr>
        <w:t>тыс. рублей.</w:t>
      </w:r>
    </w:p>
    <w:p w:rsidR="00C57C66" w:rsidRPr="00B76144" w:rsidRDefault="0036705B" w:rsidP="00C56AC8">
      <w:pPr>
        <w:widowControl w:val="0"/>
        <w:suppressAutoHyphens/>
        <w:autoSpaceDN w:val="0"/>
        <w:spacing w:after="200" w:line="276" w:lineRule="auto"/>
        <w:ind w:firstLine="709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Кроме того,</w:t>
      </w:r>
      <w:r w:rsidR="00D85F16">
        <w:rPr>
          <w:rFonts w:eastAsiaTheme="minorHAnsi"/>
          <w:sz w:val="28"/>
          <w:szCs w:val="28"/>
          <w:lang w:eastAsia="en-US"/>
        </w:rPr>
        <w:t xml:space="preserve"> </w:t>
      </w:r>
      <w:r w:rsidR="00D85F16">
        <w:rPr>
          <w:sz w:val="28"/>
          <w:szCs w:val="20"/>
        </w:rPr>
        <w:t>н</w:t>
      </w:r>
      <w:r w:rsidR="00C57C66" w:rsidRPr="00D85F16">
        <w:rPr>
          <w:sz w:val="28"/>
          <w:szCs w:val="20"/>
        </w:rPr>
        <w:t>арушения в сфере управления и распоряжен</w:t>
      </w:r>
      <w:r w:rsidR="00D85F16">
        <w:rPr>
          <w:sz w:val="28"/>
          <w:szCs w:val="20"/>
        </w:rPr>
        <w:t>ия муниципальной собственностью</w:t>
      </w:r>
      <w:r>
        <w:rPr>
          <w:sz w:val="28"/>
          <w:szCs w:val="20"/>
        </w:rPr>
        <w:t xml:space="preserve"> </w:t>
      </w:r>
      <w:r w:rsidR="00D85F16">
        <w:rPr>
          <w:sz w:val="28"/>
          <w:szCs w:val="20"/>
        </w:rPr>
        <w:t>установлены</w:t>
      </w:r>
      <w:r w:rsidR="00C57C66" w:rsidRPr="00D85F16">
        <w:rPr>
          <w:sz w:val="28"/>
          <w:szCs w:val="20"/>
        </w:rPr>
        <w:t xml:space="preserve"> в </w:t>
      </w:r>
      <w:r w:rsidR="00D85F16">
        <w:rPr>
          <w:sz w:val="28"/>
          <w:szCs w:val="20"/>
        </w:rPr>
        <w:t>7</w:t>
      </w:r>
      <w:r w:rsidR="00C57C66" w:rsidRPr="00D85F16">
        <w:rPr>
          <w:sz w:val="28"/>
          <w:szCs w:val="20"/>
        </w:rPr>
        <w:t xml:space="preserve"> случаях.</w:t>
      </w:r>
    </w:p>
    <w:p w:rsidR="008C1D18" w:rsidRPr="008C1D18" w:rsidRDefault="008C1D18" w:rsidP="00B76144">
      <w:pPr>
        <w:shd w:val="clear" w:color="auto" w:fill="FFFFFF"/>
        <w:tabs>
          <w:tab w:val="left" w:pos="0"/>
          <w:tab w:val="left" w:pos="426"/>
        </w:tabs>
        <w:spacing w:line="276" w:lineRule="auto"/>
        <w:ind w:firstLine="709"/>
        <w:jc w:val="both"/>
        <w:rPr>
          <w:color w:val="FF0000"/>
        </w:rPr>
      </w:pPr>
      <w:r w:rsidRPr="001F0383">
        <w:rPr>
          <w:sz w:val="28"/>
        </w:rPr>
        <w:t>В целях устранения выявленных нарушений Контрольно-счетной палатой г. Лыткарино</w:t>
      </w:r>
      <w:r w:rsidRPr="008C1D18">
        <w:rPr>
          <w:color w:val="FF0000"/>
          <w:sz w:val="28"/>
        </w:rPr>
        <w:t xml:space="preserve"> </w:t>
      </w:r>
      <w:r w:rsidR="001F0383" w:rsidRPr="001F0383">
        <w:rPr>
          <w:sz w:val="28"/>
        </w:rPr>
        <w:t xml:space="preserve">в адрес </w:t>
      </w:r>
      <w:r w:rsidR="005B3F9B">
        <w:rPr>
          <w:sz w:val="28"/>
        </w:rPr>
        <w:t>начальника</w:t>
      </w:r>
      <w:r w:rsidR="00B76144">
        <w:rPr>
          <w:sz w:val="28"/>
        </w:rPr>
        <w:t xml:space="preserve"> </w:t>
      </w:r>
      <w:r w:rsidR="005B3F9B">
        <w:rPr>
          <w:sz w:val="28"/>
        </w:rPr>
        <w:t>Управления архитектуры, градостроительства и инвестиционной политики г. Лыткарино</w:t>
      </w:r>
      <w:r w:rsidR="00B76144">
        <w:rPr>
          <w:sz w:val="28"/>
        </w:rPr>
        <w:t xml:space="preserve"> был</w:t>
      </w:r>
      <w:r w:rsidR="005B3F9B">
        <w:rPr>
          <w:sz w:val="28"/>
        </w:rPr>
        <w:t>о</w:t>
      </w:r>
      <w:r w:rsidR="001F0383" w:rsidRPr="001F0383">
        <w:rPr>
          <w:sz w:val="28"/>
        </w:rPr>
        <w:t xml:space="preserve"> </w:t>
      </w:r>
      <w:r w:rsidRPr="001F0383">
        <w:rPr>
          <w:sz w:val="28"/>
        </w:rPr>
        <w:t>направлен</w:t>
      </w:r>
      <w:r w:rsidR="005B3F9B">
        <w:rPr>
          <w:sz w:val="28"/>
        </w:rPr>
        <w:t>о</w:t>
      </w:r>
      <w:r w:rsidR="00B76144">
        <w:rPr>
          <w:sz w:val="28"/>
        </w:rPr>
        <w:t xml:space="preserve"> </w:t>
      </w:r>
      <w:r w:rsidR="001F0383" w:rsidRPr="001F0383">
        <w:rPr>
          <w:sz w:val="28"/>
        </w:rPr>
        <w:t>Представлени</w:t>
      </w:r>
      <w:r w:rsidR="005B3F9B">
        <w:rPr>
          <w:sz w:val="28"/>
        </w:rPr>
        <w:t>е</w:t>
      </w:r>
      <w:r w:rsidRPr="001F0383">
        <w:rPr>
          <w:sz w:val="28"/>
        </w:rPr>
        <w:t xml:space="preserve">, </w:t>
      </w:r>
      <w:r w:rsidRPr="001F0383">
        <w:rPr>
          <w:sz w:val="28"/>
          <w:szCs w:val="28"/>
        </w:rPr>
        <w:t>Главе города Лыткарино направлена информация о резул</w:t>
      </w:r>
      <w:r w:rsidR="007A28B2">
        <w:rPr>
          <w:sz w:val="28"/>
          <w:szCs w:val="28"/>
        </w:rPr>
        <w:t>ьтатах контрольного мероприятия и предложения по  устранению нарушений.</w:t>
      </w:r>
    </w:p>
    <w:p w:rsidR="008C1D18" w:rsidRPr="008C1D18" w:rsidRDefault="008C1D18" w:rsidP="008C1D18">
      <w:pPr>
        <w:rPr>
          <w:color w:val="FF0000"/>
        </w:rPr>
      </w:pPr>
    </w:p>
    <w:p w:rsidR="00E47BA4" w:rsidRDefault="00E47BA4"/>
    <w:sectPr w:rsidR="00E47BA4" w:rsidSect="008C1D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115023"/>
    <w:rsid w:val="00195D66"/>
    <w:rsid w:val="001F0383"/>
    <w:rsid w:val="0036705B"/>
    <w:rsid w:val="005B3F9B"/>
    <w:rsid w:val="00620C72"/>
    <w:rsid w:val="007A28B2"/>
    <w:rsid w:val="008C1D18"/>
    <w:rsid w:val="00997B4F"/>
    <w:rsid w:val="00B76144"/>
    <w:rsid w:val="00B81998"/>
    <w:rsid w:val="00BD091A"/>
    <w:rsid w:val="00C56AC8"/>
    <w:rsid w:val="00C57C66"/>
    <w:rsid w:val="00CA5CDA"/>
    <w:rsid w:val="00D85F16"/>
    <w:rsid w:val="00E47BA4"/>
    <w:rsid w:val="00E54D6A"/>
    <w:rsid w:val="00F6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43AFF-6D56-4B6B-BBAC-B9441933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8A64-A36D-4440-A2A3-30F1767D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2016-09-12T08:44:00Z</cp:lastPrinted>
  <dcterms:created xsi:type="dcterms:W3CDTF">2016-09-30T11:59:00Z</dcterms:created>
  <dcterms:modified xsi:type="dcterms:W3CDTF">2016-10-13T06:31:00Z</dcterms:modified>
</cp:coreProperties>
</file>