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8C1D18" w:rsidRDefault="008C1D18" w:rsidP="00C46ADB">
      <w:pPr>
        <w:spacing w:line="276" w:lineRule="auto"/>
        <w:jc w:val="both"/>
        <w:rPr>
          <w:b/>
          <w:sz w:val="28"/>
          <w:szCs w:val="28"/>
        </w:rPr>
      </w:pPr>
      <w:r w:rsidRPr="008C1D18">
        <w:rPr>
          <w:b/>
          <w:sz w:val="28"/>
          <w:szCs w:val="28"/>
        </w:rPr>
        <w:t>«</w:t>
      </w:r>
      <w:r w:rsidR="00EC6CF2" w:rsidRPr="00EC6CF2">
        <w:rPr>
          <w:b/>
          <w:sz w:val="28"/>
          <w:szCs w:val="28"/>
        </w:rPr>
        <w:t>Проверка МУ ДО «ДЮСШ» по вопросу законности и результативности использования бюджетных средств, выделенных в 2016 году на реализацию МП «Физическая культура и спорт города Лыткарино» на 2014 – 2018 годы в части мероприятия «Предоставление финансовых средств на содержание и обеспечение деятельности МУ ДО «ДЮСШ» подпрограммы II «Развитие физической культуры и спорта в городе Лыткарино</w:t>
      </w:r>
      <w:r w:rsidR="00C46ADB">
        <w:rPr>
          <w:b/>
          <w:sz w:val="28"/>
          <w:szCs w:val="28"/>
        </w:rPr>
        <w:t>»</w:t>
      </w: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103A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» </w:t>
      </w:r>
      <w:r w:rsidR="00A0103A">
        <w:rPr>
          <w:b/>
          <w:sz w:val="28"/>
          <w:szCs w:val="28"/>
        </w:rPr>
        <w:t>октя</w:t>
      </w:r>
      <w:r w:rsidR="00C46ADB">
        <w:rPr>
          <w:b/>
          <w:sz w:val="28"/>
          <w:szCs w:val="28"/>
        </w:rPr>
        <w:t>бря</w:t>
      </w:r>
      <w:r>
        <w:rPr>
          <w:b/>
          <w:sz w:val="28"/>
          <w:szCs w:val="28"/>
        </w:rPr>
        <w:t xml:space="preserve"> 201</w:t>
      </w:r>
      <w:r w:rsidR="00310555">
        <w:rPr>
          <w:b/>
          <w:sz w:val="28"/>
          <w:szCs w:val="28"/>
        </w:rPr>
        <w:t>7</w:t>
      </w:r>
    </w:p>
    <w:p w:rsidR="008C1D18" w:rsidRDefault="008C1D18" w:rsidP="008C1D18">
      <w:pPr>
        <w:spacing w:line="276" w:lineRule="auto"/>
        <w:ind w:firstLine="709"/>
        <w:jc w:val="both"/>
        <w:rPr>
          <w:sz w:val="28"/>
          <w:szCs w:val="28"/>
        </w:rPr>
      </w:pPr>
    </w:p>
    <w:p w:rsidR="003E2765" w:rsidRPr="003923EA" w:rsidRDefault="008C1D18" w:rsidP="008744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3923EA">
        <w:rPr>
          <w:sz w:val="28"/>
          <w:szCs w:val="28"/>
        </w:rPr>
        <w:t xml:space="preserve">В соответствии </w:t>
      </w:r>
      <w:r w:rsidR="00B76144" w:rsidRPr="003923EA">
        <w:rPr>
          <w:sz w:val="28"/>
          <w:szCs w:val="28"/>
        </w:rPr>
        <w:t xml:space="preserve"> </w:t>
      </w:r>
      <w:r w:rsidR="00B76144" w:rsidRPr="003923EA">
        <w:rPr>
          <w:rFonts w:eastAsiaTheme="minorEastAsia"/>
          <w:sz w:val="28"/>
          <w:szCs w:val="28"/>
        </w:rPr>
        <w:t xml:space="preserve">пунктом </w:t>
      </w:r>
      <w:r w:rsidR="00310555" w:rsidRPr="003923EA">
        <w:rPr>
          <w:rFonts w:eastAsiaTheme="minorEastAsia"/>
          <w:sz w:val="28"/>
          <w:szCs w:val="28"/>
          <w:lang w:eastAsia="en-US"/>
        </w:rPr>
        <w:t>п.2.</w:t>
      </w:r>
      <w:r w:rsidR="00686D84">
        <w:rPr>
          <w:rFonts w:eastAsiaTheme="minorEastAsia"/>
          <w:sz w:val="28"/>
          <w:szCs w:val="28"/>
          <w:lang w:eastAsia="en-US"/>
        </w:rPr>
        <w:t>5</w:t>
      </w:r>
      <w:bookmarkStart w:id="0" w:name="_GoBack"/>
      <w:bookmarkEnd w:id="0"/>
      <w:r w:rsidR="00310555" w:rsidRPr="003923EA">
        <w:rPr>
          <w:rFonts w:eastAsiaTheme="minorEastAsia"/>
          <w:sz w:val="28"/>
          <w:szCs w:val="28"/>
          <w:lang w:eastAsia="en-US"/>
        </w:rPr>
        <w:t xml:space="preserve"> Плана рабо</w:t>
      </w:r>
      <w:r w:rsidR="009135BD" w:rsidRPr="003923EA">
        <w:rPr>
          <w:rFonts w:eastAsiaTheme="minorEastAsia"/>
          <w:sz w:val="28"/>
          <w:szCs w:val="28"/>
          <w:lang w:eastAsia="en-US"/>
        </w:rPr>
        <w:t>ты Контрольно-счетной палаты г. </w:t>
      </w:r>
      <w:r w:rsidR="00310555" w:rsidRPr="003923EA">
        <w:rPr>
          <w:rFonts w:eastAsiaTheme="minorEastAsia"/>
          <w:sz w:val="28"/>
          <w:szCs w:val="28"/>
          <w:lang w:eastAsia="en-US"/>
        </w:rPr>
        <w:t xml:space="preserve">Лыткарино </w:t>
      </w:r>
      <w:r w:rsidR="00A0103A" w:rsidRPr="003923EA">
        <w:rPr>
          <w:rFonts w:eastAsiaTheme="minorEastAsia"/>
          <w:sz w:val="28"/>
          <w:szCs w:val="28"/>
          <w:lang w:eastAsia="en-US"/>
        </w:rPr>
        <w:t xml:space="preserve">и Стандартом </w:t>
      </w:r>
      <w:r w:rsidR="00EC6CF2" w:rsidRPr="003923EA">
        <w:rPr>
          <w:rFonts w:eastAsiaTheme="minorEastAsia"/>
          <w:sz w:val="28"/>
          <w:szCs w:val="28"/>
          <w:lang w:eastAsia="en-US"/>
        </w:rPr>
        <w:t>внешнего муниципального финансового контроля</w:t>
      </w:r>
      <w:r w:rsidR="00EC6CF2" w:rsidRPr="003923EA">
        <w:rPr>
          <w:rFonts w:eastAsiaTheme="minorEastAsia"/>
          <w:sz w:val="28"/>
          <w:szCs w:val="28"/>
          <w:lang w:eastAsia="en-US"/>
        </w:rPr>
        <w:t xml:space="preserve"> </w:t>
      </w:r>
      <w:r w:rsidR="00EC6CF2" w:rsidRPr="003923EA">
        <w:rPr>
          <w:rFonts w:eastAsiaTheme="minorEastAsia"/>
          <w:sz w:val="28"/>
          <w:szCs w:val="28"/>
          <w:lang w:eastAsia="en-US"/>
        </w:rPr>
        <w:t>«Общие правила проведения контрольного мероприятия»</w:t>
      </w:r>
      <w:r w:rsidR="00EC6CF2" w:rsidRPr="003923EA">
        <w:rPr>
          <w:rFonts w:eastAsiaTheme="minorEastAsia"/>
          <w:sz w:val="28"/>
          <w:szCs w:val="28"/>
          <w:lang w:eastAsia="en-US"/>
        </w:rPr>
        <w:t>, утвержденного п</w:t>
      </w:r>
      <w:r w:rsidR="00EC6CF2" w:rsidRPr="003923EA">
        <w:rPr>
          <w:rFonts w:eastAsiaTheme="minorEastAsia"/>
          <w:sz w:val="28"/>
          <w:szCs w:val="28"/>
          <w:lang w:eastAsia="en-US"/>
        </w:rPr>
        <w:t>риказом КСП г. Лыткарино</w:t>
      </w:r>
      <w:r w:rsidR="00EC6CF2" w:rsidRPr="003923EA">
        <w:rPr>
          <w:rFonts w:eastAsiaTheme="minorEastAsia"/>
          <w:sz w:val="28"/>
          <w:szCs w:val="28"/>
          <w:lang w:eastAsia="en-US"/>
        </w:rPr>
        <w:t xml:space="preserve"> от 12.05.2016 №12</w:t>
      </w:r>
      <w:r w:rsidR="003923EA" w:rsidRPr="003923EA">
        <w:rPr>
          <w:rFonts w:eastAsiaTheme="minorEastAsia"/>
          <w:sz w:val="28"/>
          <w:szCs w:val="28"/>
          <w:lang w:eastAsia="en-US"/>
        </w:rPr>
        <w:t xml:space="preserve"> </w:t>
      </w:r>
      <w:r w:rsidR="00A0103A" w:rsidRPr="003923EA">
        <w:rPr>
          <w:rFonts w:eastAsiaTheme="minorEastAsia"/>
          <w:sz w:val="28"/>
          <w:szCs w:val="28"/>
          <w:lang w:eastAsia="en-US"/>
        </w:rPr>
        <w:t xml:space="preserve"> </w:t>
      </w:r>
      <w:r w:rsidR="00B76144" w:rsidRPr="003923EA">
        <w:rPr>
          <w:sz w:val="28"/>
          <w:szCs w:val="28"/>
        </w:rPr>
        <w:t xml:space="preserve">была проведена </w:t>
      </w:r>
      <w:r w:rsidRPr="003923EA">
        <w:rPr>
          <w:sz w:val="28"/>
          <w:szCs w:val="28"/>
        </w:rPr>
        <w:t xml:space="preserve"> </w:t>
      </w:r>
      <w:r w:rsidR="00B76144" w:rsidRPr="003923EA">
        <w:rPr>
          <w:rFonts w:eastAsiaTheme="minorEastAsia"/>
          <w:sz w:val="28"/>
          <w:szCs w:val="28"/>
        </w:rPr>
        <w:t>проверка</w:t>
      </w:r>
      <w:r w:rsidR="003E2765" w:rsidRPr="003923EA">
        <w:rPr>
          <w:rFonts w:eastAsiaTheme="minorEastAsia"/>
          <w:sz w:val="28"/>
          <w:szCs w:val="28"/>
        </w:rPr>
        <w:t xml:space="preserve"> </w:t>
      </w:r>
      <w:r w:rsidR="00EC6CF2" w:rsidRPr="003923EA">
        <w:rPr>
          <w:sz w:val="28"/>
          <w:szCs w:val="28"/>
        </w:rPr>
        <w:t>МУ ДО «ДЮСШ» по вопросу законности и результативности использования бюджетных средств, выделенных в 2016 году на реализацию МП «Физическая культура и спорт города Лыткарино» на 2014 – 2018</w:t>
      </w:r>
      <w:proofErr w:type="gramEnd"/>
      <w:r w:rsidR="00EC6CF2" w:rsidRPr="003923EA">
        <w:rPr>
          <w:sz w:val="28"/>
          <w:szCs w:val="28"/>
        </w:rPr>
        <w:t xml:space="preserve"> годы в части мероприятия «Предоставление финансовых средств на содержание и обеспечение деятельности МУ ДО «ДЮСШ» подпрограммы II «Развитие физической культуры и спорта в городе Лыткарино</w:t>
      </w:r>
      <w:r w:rsidR="009135BD" w:rsidRPr="003923EA">
        <w:rPr>
          <w:sz w:val="28"/>
          <w:szCs w:val="28"/>
        </w:rPr>
        <w:t>.</w:t>
      </w:r>
    </w:p>
    <w:p w:rsidR="009135BD" w:rsidRPr="003923EA" w:rsidRDefault="003E2765" w:rsidP="0087447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923EA">
        <w:rPr>
          <w:rFonts w:eastAsiaTheme="minorEastAsia"/>
          <w:sz w:val="28"/>
          <w:szCs w:val="28"/>
        </w:rPr>
        <w:t>О</w:t>
      </w:r>
      <w:r w:rsidR="00CA5CDA" w:rsidRPr="003923EA">
        <w:rPr>
          <w:sz w:val="28"/>
          <w:szCs w:val="28"/>
        </w:rPr>
        <w:t>бъект</w:t>
      </w:r>
      <w:r w:rsidR="00A0103A" w:rsidRPr="003923EA">
        <w:rPr>
          <w:sz w:val="28"/>
          <w:szCs w:val="28"/>
        </w:rPr>
        <w:t>ом</w:t>
      </w:r>
      <w:r w:rsidRPr="003923EA">
        <w:rPr>
          <w:sz w:val="28"/>
          <w:szCs w:val="28"/>
        </w:rPr>
        <w:t xml:space="preserve"> </w:t>
      </w:r>
      <w:r w:rsidR="00CA5CDA" w:rsidRPr="003923EA">
        <w:rPr>
          <w:sz w:val="28"/>
          <w:szCs w:val="28"/>
        </w:rPr>
        <w:t>контрольного мероприятия являл</w:t>
      </w:r>
      <w:r w:rsidR="00A0103A" w:rsidRPr="003923EA">
        <w:rPr>
          <w:sz w:val="28"/>
          <w:szCs w:val="28"/>
        </w:rPr>
        <w:t>ось муниципальное учреждение дополнительного образования «Детско-юношеская спортивная школа»</w:t>
      </w:r>
      <w:r w:rsidR="0024684B">
        <w:rPr>
          <w:sz w:val="28"/>
          <w:szCs w:val="28"/>
        </w:rPr>
        <w:t>.</w:t>
      </w:r>
    </w:p>
    <w:p w:rsidR="003923EA" w:rsidRPr="003923EA" w:rsidRDefault="003923EA" w:rsidP="00874479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923EA">
        <w:rPr>
          <w:sz w:val="28"/>
          <w:szCs w:val="20"/>
        </w:rPr>
        <w:t>Объем проверенных средств составил 39 765,3 тыс. рублей.</w:t>
      </w:r>
    </w:p>
    <w:p w:rsidR="003923EA" w:rsidRPr="003923EA" w:rsidRDefault="003923EA" w:rsidP="00874479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923EA">
        <w:rPr>
          <w:sz w:val="28"/>
          <w:szCs w:val="20"/>
        </w:rPr>
        <w:t>Всего контрольным мероприятием выявлено нарушений на общую сумму 2 647,0 тыс. рублей, в том числе:</w:t>
      </w:r>
    </w:p>
    <w:p w:rsidR="003923EA" w:rsidRPr="003923EA" w:rsidRDefault="003923EA" w:rsidP="00874479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923EA">
        <w:rPr>
          <w:sz w:val="28"/>
          <w:szCs w:val="20"/>
        </w:rPr>
        <w:t>ущерб бюджету города - 55,0 тыс. рублей;</w:t>
      </w:r>
    </w:p>
    <w:p w:rsidR="003923EA" w:rsidRPr="003923EA" w:rsidRDefault="003923EA" w:rsidP="00874479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3923EA">
        <w:rPr>
          <w:sz w:val="28"/>
          <w:szCs w:val="20"/>
        </w:rPr>
        <w:t>иные нарушения - 2 592,0 тыс. рублей.</w:t>
      </w:r>
    </w:p>
    <w:p w:rsidR="0024684B" w:rsidRPr="0024684B" w:rsidRDefault="00305945" w:rsidP="00874479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684B">
        <w:rPr>
          <w:sz w:val="28"/>
          <w:szCs w:val="20"/>
        </w:rPr>
        <w:t>Контрольным мероприятием были выявлены отельные нарушения требований бюджетного законодательства</w:t>
      </w:r>
      <w:r w:rsidR="0024684B">
        <w:rPr>
          <w:sz w:val="28"/>
          <w:szCs w:val="20"/>
        </w:rPr>
        <w:t xml:space="preserve">, </w:t>
      </w:r>
      <w:r w:rsidR="0024684B" w:rsidRPr="0024684B">
        <w:rPr>
          <w:sz w:val="28"/>
          <w:szCs w:val="28"/>
        </w:rPr>
        <w:t>Положения о бюджете и бю</w:t>
      </w:r>
      <w:r w:rsidR="0024684B">
        <w:rPr>
          <w:sz w:val="28"/>
          <w:szCs w:val="28"/>
        </w:rPr>
        <w:t xml:space="preserve">джетном процессе в г. Лыткарино, </w:t>
      </w:r>
      <w:r w:rsidR="0024684B" w:rsidRPr="0024684B">
        <w:rPr>
          <w:sz w:val="28"/>
          <w:szCs w:val="28"/>
        </w:rPr>
        <w:t>Порядка составления, утверждения и ведения бюджетной сметы муниципального казенного учреждения г. Лыткарино</w:t>
      </w:r>
      <w:r w:rsidR="0024684B">
        <w:rPr>
          <w:sz w:val="28"/>
          <w:szCs w:val="28"/>
        </w:rPr>
        <w:t xml:space="preserve">, </w:t>
      </w:r>
      <w:r w:rsidR="0024684B" w:rsidRPr="0024684B">
        <w:rPr>
          <w:sz w:val="28"/>
          <w:szCs w:val="28"/>
        </w:rPr>
        <w:t>Порядка исполнения бюджета г. Лыткарино по расходам</w:t>
      </w:r>
      <w:r w:rsidR="0024684B">
        <w:rPr>
          <w:sz w:val="28"/>
          <w:szCs w:val="28"/>
        </w:rPr>
        <w:t>, Федеральн</w:t>
      </w:r>
      <w:r w:rsidR="00874479">
        <w:rPr>
          <w:sz w:val="28"/>
          <w:szCs w:val="28"/>
        </w:rPr>
        <w:t>ых</w:t>
      </w:r>
      <w:r w:rsidR="0024684B">
        <w:rPr>
          <w:sz w:val="28"/>
          <w:szCs w:val="28"/>
        </w:rPr>
        <w:t xml:space="preserve"> закон</w:t>
      </w:r>
      <w:r w:rsidR="00874479">
        <w:rPr>
          <w:sz w:val="28"/>
          <w:szCs w:val="28"/>
        </w:rPr>
        <w:t>ов №44-ФЗ,</w:t>
      </w:r>
      <w:r w:rsidR="0024684B">
        <w:rPr>
          <w:sz w:val="28"/>
          <w:szCs w:val="28"/>
        </w:rPr>
        <w:t xml:space="preserve"> №402-ФЗ, приказов Минфина России </w:t>
      </w:r>
      <w:r w:rsidR="0024684B" w:rsidRPr="0024684B">
        <w:rPr>
          <w:rFonts w:eastAsiaTheme="minorHAnsi"/>
          <w:sz w:val="28"/>
          <w:szCs w:val="28"/>
          <w:lang w:eastAsia="en-US"/>
        </w:rPr>
        <w:t>от 30.03.2015 № 52н,  от 01.12.2010 №157н</w:t>
      </w:r>
      <w:r w:rsidR="0024684B">
        <w:rPr>
          <w:rFonts w:eastAsiaTheme="minorHAnsi"/>
          <w:sz w:val="28"/>
          <w:szCs w:val="28"/>
          <w:lang w:eastAsia="en-US"/>
        </w:rPr>
        <w:t>,</w:t>
      </w:r>
      <w:r w:rsidR="0024684B" w:rsidRPr="0024684B">
        <w:rPr>
          <w:rFonts w:eastAsiaTheme="minorHAnsi"/>
          <w:sz w:val="28"/>
          <w:szCs w:val="28"/>
          <w:lang w:eastAsia="en-US"/>
        </w:rPr>
        <w:t xml:space="preserve"> </w:t>
      </w:r>
      <w:r w:rsidR="0024684B" w:rsidRPr="0024684B">
        <w:rPr>
          <w:rFonts w:eastAsiaTheme="minorHAnsi"/>
          <w:sz w:val="28"/>
          <w:szCs w:val="28"/>
          <w:lang w:eastAsia="en-US"/>
        </w:rPr>
        <w:t>от 01.07.2013 №65н</w:t>
      </w:r>
      <w:r w:rsidR="00874479">
        <w:rPr>
          <w:rFonts w:eastAsiaTheme="minorHAnsi"/>
          <w:sz w:val="28"/>
          <w:szCs w:val="28"/>
          <w:lang w:eastAsia="en-US"/>
        </w:rPr>
        <w:t xml:space="preserve">, </w:t>
      </w:r>
      <w:r w:rsidR="0024684B" w:rsidRPr="0024684B">
        <w:rPr>
          <w:rFonts w:eastAsiaTheme="minorHAnsi"/>
          <w:sz w:val="28"/>
          <w:szCs w:val="28"/>
          <w:lang w:eastAsia="en-US"/>
        </w:rPr>
        <w:t>Методических рекомендаций по организации спортивной под</w:t>
      </w:r>
      <w:r w:rsidR="0024684B">
        <w:rPr>
          <w:rFonts w:eastAsiaTheme="minorHAnsi"/>
          <w:sz w:val="28"/>
          <w:szCs w:val="28"/>
          <w:lang w:eastAsia="en-US"/>
        </w:rPr>
        <w:t xml:space="preserve">готовки в Российской Федерации </w:t>
      </w:r>
      <w:r w:rsidR="0024684B" w:rsidRPr="0024684B">
        <w:rPr>
          <w:rFonts w:eastAsiaTheme="minorHAnsi"/>
          <w:sz w:val="28"/>
          <w:szCs w:val="28"/>
          <w:lang w:eastAsia="en-US"/>
        </w:rPr>
        <w:t>от 12.05.2014 №ВМ-04-10/2554</w:t>
      </w:r>
      <w:r w:rsidR="00874479">
        <w:rPr>
          <w:rFonts w:eastAsiaTheme="minorHAnsi"/>
          <w:sz w:val="28"/>
          <w:szCs w:val="28"/>
          <w:lang w:eastAsia="en-US"/>
        </w:rPr>
        <w:t>.</w:t>
      </w:r>
    </w:p>
    <w:p w:rsidR="0024684B" w:rsidRPr="0024684B" w:rsidRDefault="0024684B" w:rsidP="0087447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24684B">
        <w:rPr>
          <w:sz w:val="28"/>
          <w:szCs w:val="28"/>
        </w:rPr>
        <w:t xml:space="preserve">По результатам проведенного аудита эффективности реализации мероприятия «Предоставление финансовых средств на содержание и обеспечение деятельности МУ ДО «ДЮСШ» подпрограммы II муниципальной программы </w:t>
      </w:r>
      <w:r w:rsidRPr="0024684B">
        <w:rPr>
          <w:sz w:val="28"/>
          <w:szCs w:val="28"/>
        </w:rPr>
        <w:lastRenderedPageBreak/>
        <w:t>«Физическая культура и спорт города Лыткарино» на 2014 – 2018 годы установлено следующее.</w:t>
      </w:r>
    </w:p>
    <w:p w:rsidR="0024684B" w:rsidRPr="0024684B" w:rsidRDefault="0024684B" w:rsidP="0087447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4684B">
        <w:rPr>
          <w:sz w:val="28"/>
          <w:szCs w:val="28"/>
        </w:rPr>
        <w:t>аздел «Планируемые результаты реализации муниципальной программы» не содержит  методику расчета значений количественных (качественных) показателей, характеризующих достижение запланированных  целей и решение задач по мероприятиям программы</w:t>
      </w:r>
      <w:r>
        <w:rPr>
          <w:sz w:val="28"/>
          <w:szCs w:val="28"/>
        </w:rPr>
        <w:t>.</w:t>
      </w:r>
    </w:p>
    <w:p w:rsidR="0024684B" w:rsidRPr="0024684B" w:rsidRDefault="0024684B" w:rsidP="0087447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4684B">
        <w:rPr>
          <w:sz w:val="28"/>
          <w:szCs w:val="28"/>
        </w:rPr>
        <w:t>аздел «Планируемые результаты реализации муниципальной программы» содержит показатель «Предоставление финансовых средств на содержание и обеспечение деятельности учреждений (МУ ДО «ДЮСШ», МУ СК «Арена Лыткарино»)», достижение цели по которому при полном его исполнении не является эффективным и не указывает на качественный показатель достигнутых результатов при полном освоении выделенных бюджетных средств МУ ДО «ДЮСШ».</w:t>
      </w:r>
    </w:p>
    <w:p w:rsidR="003923EA" w:rsidRPr="003923EA" w:rsidRDefault="003923EA" w:rsidP="0087447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</w:rPr>
      </w:pPr>
      <w:r w:rsidRPr="003923EA">
        <w:rPr>
          <w:sz w:val="28"/>
        </w:rPr>
        <w:t>По итогам контрольного мероприятия установлены следующие нарушения:</w:t>
      </w:r>
    </w:p>
    <w:p w:rsidR="003923EA" w:rsidRPr="003923EA" w:rsidRDefault="003923EA" w:rsidP="0087447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3923EA">
        <w:rPr>
          <w:rFonts w:ascii="Times New Roman" w:hAnsi="Times New Roman" w:cs="Times New Roman"/>
          <w:sz w:val="28"/>
        </w:rPr>
        <w:t>нарушения при формировании и исполнении бюджетов 69 случаев на сумму 2 592,0 тыс. рублей;</w:t>
      </w:r>
    </w:p>
    <w:p w:rsidR="003923EA" w:rsidRPr="003923EA" w:rsidRDefault="003923EA" w:rsidP="0087447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3923EA">
        <w:rPr>
          <w:rFonts w:ascii="Times New Roman" w:hAnsi="Times New Roman" w:cs="Times New Roman"/>
          <w:sz w:val="28"/>
        </w:rPr>
        <w:t>нарушения ведения бухгалтерского учета, составления и представления бухгалтерской (финансовой) отчетности 24 случая на сумму 55,0 тыс. рублей;</w:t>
      </w:r>
    </w:p>
    <w:p w:rsidR="003923EA" w:rsidRPr="003923EA" w:rsidRDefault="003923EA" w:rsidP="0087447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 w:cs="Times New Roman"/>
          <w:sz w:val="28"/>
        </w:rPr>
      </w:pPr>
      <w:r w:rsidRPr="003923EA">
        <w:rPr>
          <w:rFonts w:ascii="Times New Roman" w:hAnsi="Times New Roman" w:cs="Times New Roman"/>
          <w:sz w:val="28"/>
        </w:rPr>
        <w:t>нарушения при осуществлении муниципальных закупок: 2 случая;</w:t>
      </w:r>
    </w:p>
    <w:p w:rsidR="003923EA" w:rsidRPr="003923EA" w:rsidRDefault="003923EA" w:rsidP="00874479">
      <w:pPr>
        <w:pStyle w:val="a3"/>
        <w:numPr>
          <w:ilvl w:val="0"/>
          <w:numId w:val="15"/>
        </w:numPr>
        <w:shd w:val="clear" w:color="auto" w:fill="FFFFFF"/>
        <w:tabs>
          <w:tab w:val="left" w:pos="0"/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923EA">
        <w:rPr>
          <w:rFonts w:ascii="Times New Roman" w:hAnsi="Times New Roman" w:cs="Times New Roman"/>
          <w:sz w:val="28"/>
        </w:rPr>
        <w:t>иные нарушения</w:t>
      </w:r>
      <w:r>
        <w:rPr>
          <w:rFonts w:ascii="Times New Roman" w:hAnsi="Times New Roman" w:cs="Times New Roman"/>
          <w:sz w:val="28"/>
        </w:rPr>
        <w:t>:</w:t>
      </w:r>
      <w:r w:rsidRPr="003923EA">
        <w:rPr>
          <w:rFonts w:ascii="Times New Roman" w:hAnsi="Times New Roman" w:cs="Times New Roman"/>
          <w:sz w:val="28"/>
        </w:rPr>
        <w:t xml:space="preserve"> 1 случай.</w:t>
      </w:r>
    </w:p>
    <w:p w:rsidR="003923EA" w:rsidRDefault="0024684B" w:rsidP="0087447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highlight w:val="yellow"/>
        </w:rPr>
      </w:pPr>
      <w:r>
        <w:rPr>
          <w:sz w:val="28"/>
          <w:szCs w:val="28"/>
        </w:rPr>
        <w:t>В ходе контрольного мероприятия было составлено 3 Протокола об административных правонарушениях в отношении должностных лиц МУ ДО «ДЮСШ».</w:t>
      </w:r>
    </w:p>
    <w:p w:rsidR="00E47BA4" w:rsidRPr="005E398C" w:rsidRDefault="008C1D18" w:rsidP="00874479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</w:pPr>
      <w:r w:rsidRPr="003923EA">
        <w:rPr>
          <w:sz w:val="28"/>
        </w:rPr>
        <w:t xml:space="preserve">В целях устранения выявленных нарушений Контрольно-счетной палатой г. Лыткарино </w:t>
      </w:r>
      <w:r w:rsidR="001F0383" w:rsidRPr="003923EA">
        <w:rPr>
          <w:sz w:val="28"/>
        </w:rPr>
        <w:t>в адрес</w:t>
      </w:r>
      <w:r w:rsidR="003923EA" w:rsidRPr="003923EA">
        <w:rPr>
          <w:sz w:val="28"/>
        </w:rPr>
        <w:t xml:space="preserve"> </w:t>
      </w:r>
      <w:r w:rsidR="0024684B">
        <w:rPr>
          <w:sz w:val="28"/>
        </w:rPr>
        <w:t xml:space="preserve">директора </w:t>
      </w:r>
      <w:r w:rsidR="003923EA" w:rsidRPr="003923EA">
        <w:rPr>
          <w:sz w:val="28"/>
        </w:rPr>
        <w:t>МУ ДО «ДЮСШ» было направлено Представление и Предписание</w:t>
      </w:r>
      <w:r w:rsidR="005E398C" w:rsidRPr="003923EA">
        <w:rPr>
          <w:sz w:val="28"/>
        </w:rPr>
        <w:t>,</w:t>
      </w:r>
      <w:r w:rsidR="0043559D" w:rsidRPr="003923EA">
        <w:rPr>
          <w:sz w:val="28"/>
        </w:rPr>
        <w:t xml:space="preserve"> </w:t>
      </w:r>
      <w:r w:rsidRPr="003923EA">
        <w:rPr>
          <w:sz w:val="28"/>
          <w:szCs w:val="28"/>
        </w:rPr>
        <w:t>Главе г</w:t>
      </w:r>
      <w:r w:rsidR="00920834" w:rsidRPr="003923EA">
        <w:rPr>
          <w:sz w:val="28"/>
          <w:szCs w:val="28"/>
        </w:rPr>
        <w:t>.</w:t>
      </w:r>
      <w:r w:rsidR="009135BD" w:rsidRPr="003923EA">
        <w:rPr>
          <w:sz w:val="28"/>
          <w:szCs w:val="28"/>
        </w:rPr>
        <w:t> </w:t>
      </w:r>
      <w:r w:rsidRPr="003923EA">
        <w:rPr>
          <w:sz w:val="28"/>
          <w:szCs w:val="28"/>
        </w:rPr>
        <w:t xml:space="preserve">Лыткарино </w:t>
      </w:r>
      <w:r w:rsidR="0024684B">
        <w:rPr>
          <w:sz w:val="28"/>
          <w:szCs w:val="28"/>
        </w:rPr>
        <w:t>и в Совет депутатов г. </w:t>
      </w:r>
      <w:r w:rsidR="003923EA" w:rsidRPr="003923EA">
        <w:rPr>
          <w:sz w:val="28"/>
          <w:szCs w:val="28"/>
        </w:rPr>
        <w:t xml:space="preserve">Лыткарино </w:t>
      </w:r>
      <w:r w:rsidR="00920834" w:rsidRPr="003923EA">
        <w:rPr>
          <w:sz w:val="28"/>
          <w:szCs w:val="28"/>
        </w:rPr>
        <w:t xml:space="preserve">была </w:t>
      </w:r>
      <w:r w:rsidRPr="003923EA">
        <w:rPr>
          <w:sz w:val="28"/>
          <w:szCs w:val="28"/>
        </w:rPr>
        <w:t>направлена информация о результатах контрольного мероприятия.</w:t>
      </w:r>
    </w:p>
    <w:sectPr w:rsidR="00E47BA4" w:rsidRPr="005E398C" w:rsidSect="008C3DA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B7"/>
    <w:multiLevelType w:val="hybridMultilevel"/>
    <w:tmpl w:val="1E34046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104E"/>
    <w:multiLevelType w:val="hybridMultilevel"/>
    <w:tmpl w:val="59D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6FB3"/>
    <w:multiLevelType w:val="hybridMultilevel"/>
    <w:tmpl w:val="CE726D7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35F1"/>
    <w:multiLevelType w:val="hybridMultilevel"/>
    <w:tmpl w:val="3B2E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3056B"/>
    <w:multiLevelType w:val="hybridMultilevel"/>
    <w:tmpl w:val="EF9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13508"/>
    <w:multiLevelType w:val="hybridMultilevel"/>
    <w:tmpl w:val="4990972A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5247D"/>
    <w:multiLevelType w:val="hybridMultilevel"/>
    <w:tmpl w:val="219A810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D48CA"/>
    <w:multiLevelType w:val="hybridMultilevel"/>
    <w:tmpl w:val="3F0AD58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233D9"/>
    <w:multiLevelType w:val="hybridMultilevel"/>
    <w:tmpl w:val="7BB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142D3"/>
    <w:multiLevelType w:val="hybridMultilevel"/>
    <w:tmpl w:val="3DDA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D4BFE"/>
    <w:multiLevelType w:val="hybridMultilevel"/>
    <w:tmpl w:val="4B52E12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9"/>
  </w:num>
  <w:num w:numId="8">
    <w:abstractNumId w:val="1"/>
  </w:num>
  <w:num w:numId="9">
    <w:abstractNumId w:val="17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0654D7"/>
    <w:rsid w:val="000A6065"/>
    <w:rsid w:val="000F1A99"/>
    <w:rsid w:val="0010299D"/>
    <w:rsid w:val="00114DBF"/>
    <w:rsid w:val="00195D66"/>
    <w:rsid w:val="00197566"/>
    <w:rsid w:val="001F0383"/>
    <w:rsid w:val="0024684B"/>
    <w:rsid w:val="00291C02"/>
    <w:rsid w:val="002E0D3A"/>
    <w:rsid w:val="00305945"/>
    <w:rsid w:val="00310555"/>
    <w:rsid w:val="00322913"/>
    <w:rsid w:val="003923EA"/>
    <w:rsid w:val="003E2765"/>
    <w:rsid w:val="0043559D"/>
    <w:rsid w:val="00477A6A"/>
    <w:rsid w:val="005E398C"/>
    <w:rsid w:val="00686D84"/>
    <w:rsid w:val="006E4F4C"/>
    <w:rsid w:val="00793569"/>
    <w:rsid w:val="007F7087"/>
    <w:rsid w:val="008724A6"/>
    <w:rsid w:val="00874479"/>
    <w:rsid w:val="008C1D18"/>
    <w:rsid w:val="008C3DA2"/>
    <w:rsid w:val="008E3DC3"/>
    <w:rsid w:val="009135BD"/>
    <w:rsid w:val="00920834"/>
    <w:rsid w:val="00997B4F"/>
    <w:rsid w:val="009F19E8"/>
    <w:rsid w:val="009F7E89"/>
    <w:rsid w:val="00A0103A"/>
    <w:rsid w:val="00AC39A8"/>
    <w:rsid w:val="00B50CB6"/>
    <w:rsid w:val="00B76144"/>
    <w:rsid w:val="00C103D9"/>
    <w:rsid w:val="00C46ADB"/>
    <w:rsid w:val="00CA5CDA"/>
    <w:rsid w:val="00CC5387"/>
    <w:rsid w:val="00E47BA4"/>
    <w:rsid w:val="00E54D6A"/>
    <w:rsid w:val="00EC6CF2"/>
    <w:rsid w:val="00EE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2017-10-27T09:18:00Z</cp:lastPrinted>
  <dcterms:created xsi:type="dcterms:W3CDTF">2017-08-15T08:26:00Z</dcterms:created>
  <dcterms:modified xsi:type="dcterms:W3CDTF">2017-10-27T09:18:00Z</dcterms:modified>
</cp:coreProperties>
</file>