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D5" w:rsidRPr="000D4890" w:rsidRDefault="006740D5" w:rsidP="006740D5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740D5" w:rsidRPr="000D4890" w:rsidRDefault="006740D5" w:rsidP="006740D5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6740D5" w:rsidRPr="000243C0" w:rsidRDefault="00BD522B" w:rsidP="006740D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02.05.2017  </w:t>
      </w:r>
      <w:r w:rsidR="006740D5" w:rsidRPr="000243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246-п</w:t>
      </w:r>
    </w:p>
    <w:p w:rsidR="006740D5" w:rsidRDefault="006740D5" w:rsidP="006740D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6740D5" w:rsidRPr="004C6F65" w:rsidRDefault="006740D5" w:rsidP="006740D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6740D5" w:rsidRDefault="006740D5" w:rsidP="00B32F68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6740D5" w:rsidRPr="000D4890" w:rsidRDefault="006740D5" w:rsidP="00674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6740D5" w:rsidRPr="005A6BD8" w:rsidRDefault="006740D5" w:rsidP="006740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0D5" w:rsidRDefault="006740D5" w:rsidP="00FE33F7">
      <w:pPr>
        <w:spacing w:line="288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>
        <w:rPr>
          <w:rFonts w:ascii="Times New Roman" w:hAnsi="Times New Roman" w:cs="Times New Roman"/>
          <w:sz w:val="28"/>
          <w:szCs w:val="28"/>
        </w:rPr>
        <w:t xml:space="preserve"> 23.03.2017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№ 188/20</w:t>
      </w:r>
      <w:r w:rsidRPr="00BE261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</w:t>
      </w:r>
      <w:proofErr w:type="gramStart"/>
      <w:r w:rsidRPr="00BE2612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BE2612">
        <w:rPr>
          <w:rFonts w:ascii="Times New Roman" w:hAnsi="Times New Roman" w:cs="Times New Roman"/>
          <w:sz w:val="28"/>
          <w:szCs w:val="28"/>
        </w:rPr>
        <w:t xml:space="preserve"> города Лыткарино, утвержденным Постановлением Главы города </w:t>
      </w:r>
      <w:r w:rsidR="00B7049E">
        <w:rPr>
          <w:rFonts w:ascii="Times New Roman" w:hAnsi="Times New Roman" w:cs="Times New Roman"/>
          <w:sz w:val="28"/>
          <w:szCs w:val="28"/>
        </w:rPr>
        <w:t>Лыткарино от 12.09.2013 № 665-п</w:t>
      </w:r>
      <w:r w:rsidRPr="00BE2612">
        <w:rPr>
          <w:rFonts w:ascii="Times New Roman" w:hAnsi="Times New Roman" w:cs="Times New Roman"/>
          <w:sz w:val="28"/>
          <w:szCs w:val="28"/>
        </w:rPr>
        <w:t xml:space="preserve">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>о-экономи</w:t>
      </w:r>
      <w:r w:rsidR="007716F9">
        <w:rPr>
          <w:rFonts w:ascii="Times New Roman" w:hAnsi="Times New Roman" w:cs="Times New Roman"/>
          <w:sz w:val="28"/>
          <w:szCs w:val="28"/>
        </w:rPr>
        <w:t>ческой экспертизы от 07.04.2017 года №</w:t>
      </w:r>
      <w:r w:rsidR="006D5956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6740D5" w:rsidRPr="000572F0" w:rsidRDefault="006740D5" w:rsidP="00FE33F7">
      <w:pPr>
        <w:spacing w:line="288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700">
        <w:rPr>
          <w:rFonts w:ascii="Times New Roman" w:hAnsi="Times New Roman" w:cs="Times New Roman"/>
          <w:sz w:val="28"/>
          <w:szCs w:val="28"/>
        </w:rPr>
        <w:t xml:space="preserve">в муниципальную программу «Молодое поколение города Лыткарино» на 2017-2021 годы, утверждённую </w:t>
      </w:r>
      <w:r w:rsidR="00FF0700"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 w:rsidR="00FF0700"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="00FF0700" w:rsidRPr="00691845">
        <w:rPr>
          <w:rFonts w:ascii="Times New Roman" w:hAnsi="Times New Roman" w:cs="Times New Roman"/>
          <w:sz w:val="28"/>
          <w:szCs w:val="28"/>
        </w:rPr>
        <w:t>-п</w:t>
      </w:r>
      <w:r w:rsidR="00FF0700">
        <w:rPr>
          <w:rFonts w:ascii="Times New Roman" w:hAnsi="Times New Roman" w:cs="Times New Roman"/>
          <w:sz w:val="28"/>
          <w:szCs w:val="28"/>
        </w:rPr>
        <w:t xml:space="preserve"> (в редакции Постановления Главы города Лыткарино от 21.03.2017 №</w:t>
      </w:r>
      <w:r w:rsidR="006D5956">
        <w:rPr>
          <w:rFonts w:ascii="Times New Roman" w:hAnsi="Times New Roman" w:cs="Times New Roman"/>
          <w:sz w:val="28"/>
          <w:szCs w:val="28"/>
        </w:rPr>
        <w:t xml:space="preserve"> 129-п) (прилагаю</w:t>
      </w:r>
      <w:r w:rsidRPr="000572F0">
        <w:rPr>
          <w:rFonts w:ascii="Times New Roman" w:hAnsi="Times New Roman" w:cs="Times New Roman"/>
          <w:sz w:val="28"/>
          <w:szCs w:val="28"/>
        </w:rPr>
        <w:t>тся).</w:t>
      </w:r>
    </w:p>
    <w:p w:rsidR="006740D5" w:rsidRPr="000572F0" w:rsidRDefault="006740D5" w:rsidP="005B63B9">
      <w:pPr>
        <w:widowControl/>
        <w:autoSpaceDE/>
        <w:autoSpaceDN/>
        <w:adjustRightInd/>
        <w:spacing w:line="288" w:lineRule="auto"/>
        <w:ind w:right="-1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6740D5" w:rsidRPr="000572F0" w:rsidRDefault="006740D5" w:rsidP="005B63B9">
      <w:pPr>
        <w:widowControl/>
        <w:autoSpaceDE/>
        <w:autoSpaceDN/>
        <w:adjustRightInd/>
        <w:spacing w:line="288" w:lineRule="auto"/>
        <w:ind w:right="-1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3. Контроль за исполнением настоящ</w:t>
      </w:r>
      <w:r w:rsidR="00FF0700">
        <w:rPr>
          <w:rFonts w:ascii="Times New Roman" w:hAnsi="Times New Roman" w:cs="Times New Roman"/>
          <w:sz w:val="28"/>
          <w:szCs w:val="28"/>
        </w:rPr>
        <w:t>его Постановления возложить на</w:t>
      </w:r>
      <w:proofErr w:type="gramStart"/>
      <w:r w:rsidR="00FF070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72F0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города Лыткарино</w:t>
      </w:r>
      <w:r w:rsidR="005B63B9">
        <w:rPr>
          <w:rFonts w:ascii="Times New Roman" w:hAnsi="Times New Roman" w:cs="Times New Roman"/>
          <w:sz w:val="28"/>
          <w:szCs w:val="28"/>
        </w:rPr>
        <w:br/>
      </w:r>
      <w:r w:rsidRPr="000572F0">
        <w:rPr>
          <w:rFonts w:ascii="Times New Roman" w:hAnsi="Times New Roman" w:cs="Times New Roman"/>
          <w:sz w:val="28"/>
          <w:szCs w:val="28"/>
        </w:rPr>
        <w:t xml:space="preserve">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0D5" w:rsidRDefault="006740D5" w:rsidP="006740D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32F68" w:rsidRDefault="00B32F68" w:rsidP="006740D5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FD25B5" w:rsidRDefault="006740D5" w:rsidP="00170A50">
      <w:pPr>
        <w:ind w:right="-285" w:firstLine="708"/>
        <w:rPr>
          <w:rFonts w:ascii="Times New Roman" w:hAnsi="Times New Roman" w:cs="Times New Roman"/>
          <w:sz w:val="28"/>
          <w:szCs w:val="28"/>
        </w:rPr>
        <w:sectPr w:rsidR="00FD25B5" w:rsidSect="00FD25B5">
          <w:pgSz w:w="11906" w:h="16838" w:code="9"/>
          <w:pgMar w:top="28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Е.В. Серёгин</w:t>
      </w:r>
    </w:p>
    <w:p w:rsidR="006740D5" w:rsidRDefault="006740D5" w:rsidP="00FD25B5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FD25B5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ПРИЛОЖЕНИЕ</w:t>
      </w:r>
    </w:p>
    <w:p w:rsidR="006740D5" w:rsidRDefault="006740D5" w:rsidP="006740D5">
      <w:pPr>
        <w:jc w:val="right"/>
        <w:rPr>
          <w:rFonts w:ascii="Times New Roman" w:hAnsi="Times New Roman"/>
          <w:sz w:val="26"/>
          <w:szCs w:val="26"/>
        </w:rPr>
      </w:pPr>
    </w:p>
    <w:p w:rsidR="006740D5" w:rsidRDefault="006740D5" w:rsidP="006740D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FD25B5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к Постановлению Главы города </w:t>
      </w:r>
    </w:p>
    <w:p w:rsidR="006740D5" w:rsidRDefault="006740D5" w:rsidP="006740D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FD25B5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Лыткарино </w:t>
      </w:r>
    </w:p>
    <w:p w:rsidR="006740D5" w:rsidRDefault="006740D5" w:rsidP="006740D5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 w:rsidR="00FD25B5">
        <w:rPr>
          <w:rFonts w:ascii="Times New Roman" w:hAnsi="Times New Roman"/>
          <w:sz w:val="26"/>
          <w:szCs w:val="26"/>
        </w:rPr>
        <w:t xml:space="preserve">   </w:t>
      </w:r>
      <w:r w:rsidR="0053404A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от  </w:t>
      </w:r>
      <w:r w:rsidR="0053404A">
        <w:rPr>
          <w:rFonts w:ascii="Times New Roman" w:hAnsi="Times New Roman"/>
          <w:sz w:val="26"/>
          <w:szCs w:val="26"/>
        </w:rPr>
        <w:t>02.05.</w:t>
      </w:r>
      <w:r>
        <w:rPr>
          <w:rFonts w:ascii="Times New Roman" w:hAnsi="Times New Roman"/>
          <w:sz w:val="26"/>
          <w:szCs w:val="26"/>
        </w:rPr>
        <w:t xml:space="preserve"> 2017 г. №</w:t>
      </w:r>
      <w:r w:rsidR="0053404A">
        <w:rPr>
          <w:rFonts w:ascii="Times New Roman" w:hAnsi="Times New Roman"/>
          <w:sz w:val="26"/>
          <w:szCs w:val="26"/>
        </w:rPr>
        <w:t>246-п</w:t>
      </w:r>
    </w:p>
    <w:p w:rsidR="006740D5" w:rsidRDefault="006740D5" w:rsidP="006740D5">
      <w:pPr>
        <w:jc w:val="right"/>
        <w:rPr>
          <w:rFonts w:ascii="Times New Roman" w:hAnsi="Times New Roman"/>
          <w:b/>
          <w:sz w:val="26"/>
          <w:szCs w:val="26"/>
        </w:rPr>
      </w:pPr>
    </w:p>
    <w:p w:rsidR="006740D5" w:rsidRDefault="006740D5" w:rsidP="006740D5">
      <w:pPr>
        <w:jc w:val="right"/>
        <w:rPr>
          <w:rFonts w:ascii="Times New Roman" w:hAnsi="Times New Roman"/>
          <w:b/>
          <w:sz w:val="26"/>
          <w:szCs w:val="26"/>
        </w:rPr>
      </w:pPr>
    </w:p>
    <w:p w:rsidR="006740D5" w:rsidRDefault="006740D5" w:rsidP="006740D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в муниципальную программу «Молодое поколение города Лыткарино» на 2017-2021 годы</w:t>
      </w:r>
    </w:p>
    <w:p w:rsidR="006740D5" w:rsidRDefault="006740D5" w:rsidP="006740D5">
      <w:pPr>
        <w:jc w:val="center"/>
        <w:rPr>
          <w:rFonts w:ascii="Times New Roman" w:hAnsi="Times New Roman"/>
          <w:b/>
          <w:sz w:val="26"/>
          <w:szCs w:val="26"/>
        </w:rPr>
      </w:pPr>
    </w:p>
    <w:p w:rsidR="006740D5" w:rsidRDefault="006740D5" w:rsidP="006740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Пункт «Источники финансирования муниципальной 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6740D5" w:rsidRDefault="006740D5" w:rsidP="00FE33F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703"/>
        <w:gridCol w:w="1983"/>
        <w:gridCol w:w="1703"/>
        <w:gridCol w:w="1422"/>
        <w:gridCol w:w="1134"/>
      </w:tblGrid>
      <w:tr w:rsidR="006740D5" w:rsidRPr="001A73E9" w:rsidTr="00524982">
        <w:trPr>
          <w:trHeight w:val="318"/>
        </w:trPr>
        <w:tc>
          <w:tcPr>
            <w:tcW w:w="3936" w:type="dxa"/>
            <w:vMerge w:val="restart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6740D5" w:rsidRPr="001A73E9" w:rsidTr="00524982">
        <w:trPr>
          <w:trHeight w:val="318"/>
        </w:trPr>
        <w:tc>
          <w:tcPr>
            <w:tcW w:w="3936" w:type="dxa"/>
            <w:vMerge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703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983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3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422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0 г.</w:t>
            </w:r>
          </w:p>
        </w:tc>
        <w:tc>
          <w:tcPr>
            <w:tcW w:w="1134" w:type="dxa"/>
            <w:tcBorders>
              <w:bottom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</w:tr>
      <w:tr w:rsidR="006740D5" w:rsidRPr="001A73E9" w:rsidTr="00524982">
        <w:trPr>
          <w:trHeight w:val="306"/>
        </w:trPr>
        <w:tc>
          <w:tcPr>
            <w:tcW w:w="3936" w:type="dxa"/>
            <w:vMerge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740D5" w:rsidRPr="001A73E9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0D5" w:rsidRPr="00346CF4" w:rsidTr="00524982">
        <w:tc>
          <w:tcPr>
            <w:tcW w:w="3936" w:type="dxa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6740D5" w:rsidRPr="00346CF4" w:rsidRDefault="00170A50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18 890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3" w:type="dxa"/>
          </w:tcPr>
          <w:p w:rsidR="006740D5" w:rsidRPr="00346CF4" w:rsidRDefault="00170A50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6 646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98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6740D5" w:rsidRPr="00346CF4" w:rsidTr="00524982">
        <w:tc>
          <w:tcPr>
            <w:tcW w:w="3936" w:type="dxa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 xml:space="preserve">Средства бюджета </w:t>
            </w:r>
            <w:proofErr w:type="gramStart"/>
            <w:r w:rsidRPr="001A73E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A73E9">
              <w:rPr>
                <w:rFonts w:ascii="Times New Roman" w:hAnsi="Times New Roman"/>
                <w:sz w:val="26"/>
                <w:szCs w:val="26"/>
              </w:rPr>
              <w:t>.</w:t>
            </w:r>
            <w:r w:rsidR="00170A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Лыткарино</w:t>
            </w:r>
          </w:p>
        </w:tc>
        <w:tc>
          <w:tcPr>
            <w:tcW w:w="2828" w:type="dxa"/>
          </w:tcPr>
          <w:p w:rsidR="006740D5" w:rsidRPr="00346CF4" w:rsidRDefault="00170A50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16 191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3" w:type="dxa"/>
          </w:tcPr>
          <w:p w:rsidR="006740D5" w:rsidRPr="00346CF4" w:rsidRDefault="00170A50" w:rsidP="00FE33F7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3 947</w:t>
            </w:r>
            <w:r w:rsidR="006740D5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98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6740D5" w:rsidRPr="00346CF4" w:rsidTr="00524982">
        <w:trPr>
          <w:trHeight w:val="462"/>
        </w:trPr>
        <w:tc>
          <w:tcPr>
            <w:tcW w:w="3936" w:type="dxa"/>
          </w:tcPr>
          <w:p w:rsidR="006740D5" w:rsidRPr="001A73E9" w:rsidRDefault="006740D5" w:rsidP="00FE33F7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2 699,0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2 699,0</w:t>
            </w:r>
          </w:p>
        </w:tc>
        <w:tc>
          <w:tcPr>
            <w:tcW w:w="198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3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0D5" w:rsidRPr="00346CF4" w:rsidRDefault="006740D5" w:rsidP="00FE33F7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4E7727" w:rsidRDefault="004E7727" w:rsidP="00FE33F7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4E7727" w:rsidRDefault="004E7727" w:rsidP="00FE33F7">
      <w:pPr>
        <w:spacing w:before="37"/>
        <w:jc w:val="both"/>
        <w:rPr>
          <w:rFonts w:ascii="Times New Roman" w:hAnsi="Times New Roman"/>
          <w:color w:val="000000"/>
          <w:sz w:val="26"/>
          <w:szCs w:val="26"/>
        </w:rPr>
      </w:pPr>
      <w:r w:rsidRPr="004E7727">
        <w:rPr>
          <w:rFonts w:ascii="Times New Roman" w:hAnsi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</w:rPr>
        <w:t xml:space="preserve">Пункт </w:t>
      </w:r>
      <w:r>
        <w:rPr>
          <w:rFonts w:ascii="Times New Roman" w:hAnsi="Times New Roman"/>
          <w:sz w:val="26"/>
          <w:szCs w:val="26"/>
        </w:rPr>
        <w:t xml:space="preserve">«Источники финансирования </w:t>
      </w:r>
      <w:r w:rsidR="00B86AC8">
        <w:rPr>
          <w:rFonts w:ascii="Times New Roman" w:hAnsi="Times New Roman"/>
          <w:sz w:val="26"/>
          <w:szCs w:val="26"/>
        </w:rPr>
        <w:t>под</w:t>
      </w:r>
      <w:r>
        <w:rPr>
          <w:rFonts w:ascii="Times New Roman" w:hAnsi="Times New Roman"/>
          <w:sz w:val="26"/>
          <w:szCs w:val="26"/>
        </w:rPr>
        <w:t>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</w:t>
      </w:r>
      <w:r w:rsidRPr="004E7727">
        <w:rPr>
          <w:rFonts w:ascii="Times New Roman" w:hAnsi="Times New Roman"/>
          <w:sz w:val="26"/>
          <w:szCs w:val="26"/>
        </w:rPr>
        <w:t>4 «</w:t>
      </w:r>
      <w:r w:rsidRPr="004E7727">
        <w:rPr>
          <w:rFonts w:ascii="Times New Roman" w:hAnsi="Times New Roman"/>
          <w:color w:val="000000"/>
          <w:sz w:val="26"/>
          <w:szCs w:val="26"/>
        </w:rPr>
        <w:t xml:space="preserve">Паспорт подпрограммы </w:t>
      </w:r>
      <w:r w:rsidRPr="004E7727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E7727">
        <w:rPr>
          <w:rFonts w:ascii="Times New Roman" w:hAnsi="Times New Roman"/>
          <w:color w:val="000000"/>
          <w:sz w:val="26"/>
          <w:szCs w:val="26"/>
        </w:rPr>
        <w:t xml:space="preserve"> «Мероприятия для подростков и молодёжи города Лыткарино»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260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2977"/>
        <w:gridCol w:w="1842"/>
        <w:gridCol w:w="1701"/>
        <w:gridCol w:w="1701"/>
        <w:gridCol w:w="1526"/>
        <w:gridCol w:w="1451"/>
      </w:tblGrid>
      <w:tr w:rsidR="004E7727" w:rsidRPr="004E7727" w:rsidTr="004E7727">
        <w:trPr>
          <w:trHeight w:val="27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727" w:rsidRPr="004E7727" w:rsidRDefault="004E7727" w:rsidP="004E7727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ind w:right="-12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color w:val="000000"/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727" w:rsidRPr="004E7727" w:rsidRDefault="004E7727" w:rsidP="004E7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color w:val="000000"/>
                <w:sz w:val="26"/>
                <w:szCs w:val="26"/>
              </w:rPr>
              <w:t>Расходы (тыс. руб.)</w:t>
            </w:r>
          </w:p>
        </w:tc>
      </w:tr>
      <w:tr w:rsidR="004E7727" w:rsidRPr="004E7727" w:rsidTr="006769D7">
        <w:trPr>
          <w:trHeight w:val="30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7" w:rsidRPr="004E7727" w:rsidRDefault="004E7727" w:rsidP="004E7727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ind w:right="-12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2019г.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2020г.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2021г.</w:t>
            </w:r>
          </w:p>
        </w:tc>
      </w:tr>
      <w:tr w:rsidR="004E7727" w:rsidRPr="004E7727" w:rsidTr="00676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3"/>
        </w:trPr>
        <w:tc>
          <w:tcPr>
            <w:tcW w:w="3828" w:type="dxa"/>
          </w:tcPr>
          <w:p w:rsidR="004E7727" w:rsidRPr="004E7727" w:rsidRDefault="004E7727" w:rsidP="004E7727">
            <w:pPr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Средства бюджета г</w:t>
            </w:r>
            <w:proofErr w:type="gramStart"/>
            <w:r w:rsidRPr="004E7727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Pr="004E7727">
              <w:rPr>
                <w:rFonts w:ascii="Times New Roman" w:hAnsi="Times New Roman"/>
                <w:sz w:val="26"/>
                <w:szCs w:val="26"/>
              </w:rPr>
              <w:t>ыткарино</w:t>
            </w:r>
          </w:p>
        </w:tc>
        <w:tc>
          <w:tcPr>
            <w:tcW w:w="2977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5 396</w:t>
            </w:r>
            <w:r w:rsidRPr="004E7727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42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1396</w:t>
            </w:r>
            <w:r w:rsidRPr="004E7727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701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526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51" w:type="dxa"/>
          </w:tcPr>
          <w:p w:rsidR="004E7727" w:rsidRPr="004E7727" w:rsidRDefault="004E7727" w:rsidP="004E77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</w:tr>
    </w:tbl>
    <w:p w:rsidR="004E7727" w:rsidRDefault="004E7727" w:rsidP="004E7727">
      <w:pPr>
        <w:spacing w:line="192" w:lineRule="auto"/>
        <w:rPr>
          <w:rFonts w:ascii="Times New Roman" w:hAnsi="Times New Roman"/>
          <w:color w:val="000000"/>
          <w:sz w:val="26"/>
          <w:szCs w:val="26"/>
        </w:rPr>
      </w:pPr>
    </w:p>
    <w:p w:rsidR="00FE33F7" w:rsidRPr="004E7727" w:rsidRDefault="00FE33F7" w:rsidP="004E7727">
      <w:pPr>
        <w:spacing w:line="192" w:lineRule="auto"/>
        <w:rPr>
          <w:rFonts w:ascii="Times New Roman" w:hAnsi="Times New Roman"/>
          <w:color w:val="000000"/>
          <w:sz w:val="26"/>
          <w:szCs w:val="26"/>
        </w:rPr>
      </w:pPr>
    </w:p>
    <w:p w:rsidR="006740D5" w:rsidRDefault="004E7727" w:rsidP="006740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7049E">
        <w:rPr>
          <w:rFonts w:ascii="Times New Roman" w:hAnsi="Times New Roman"/>
          <w:sz w:val="26"/>
          <w:szCs w:val="26"/>
        </w:rPr>
        <w:t>. Раздел</w:t>
      </w:r>
      <w:r w:rsidR="006740D5" w:rsidRPr="0098050B">
        <w:rPr>
          <w:rFonts w:ascii="Times New Roman" w:hAnsi="Times New Roman"/>
          <w:sz w:val="26"/>
          <w:szCs w:val="26"/>
        </w:rPr>
        <w:t xml:space="preserve"> 5 «Перечень мероприятий подпрограммы I «Мероприятия для подростков и молодежи города Лыткарино»</w:t>
      </w:r>
      <w:r w:rsidR="006740D5">
        <w:rPr>
          <w:rFonts w:ascii="Times New Roman" w:hAnsi="Times New Roman"/>
          <w:sz w:val="26"/>
          <w:szCs w:val="26"/>
        </w:rPr>
        <w:t>» изложить в новой редакции:</w:t>
      </w:r>
    </w:p>
    <w:p w:rsidR="00FE33F7" w:rsidRDefault="00FE33F7" w:rsidP="006740D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49E" w:rsidRDefault="00B7049E" w:rsidP="006740D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49E" w:rsidRPr="0061076E" w:rsidRDefault="00B7049E" w:rsidP="006740D5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418"/>
        <w:gridCol w:w="1275"/>
        <w:gridCol w:w="851"/>
        <w:gridCol w:w="34"/>
        <w:gridCol w:w="816"/>
        <w:gridCol w:w="34"/>
        <w:gridCol w:w="959"/>
        <w:gridCol w:w="33"/>
        <w:gridCol w:w="817"/>
        <w:gridCol w:w="34"/>
        <w:gridCol w:w="958"/>
        <w:gridCol w:w="34"/>
        <w:gridCol w:w="959"/>
        <w:gridCol w:w="1842"/>
        <w:gridCol w:w="2410"/>
      </w:tblGrid>
      <w:tr w:rsidR="006740D5" w:rsidRPr="001A1912" w:rsidTr="00F214DB">
        <w:trPr>
          <w:tblHeader/>
        </w:trPr>
        <w:tc>
          <w:tcPr>
            <w:tcW w:w="568" w:type="dxa"/>
            <w:vMerge w:val="restart"/>
          </w:tcPr>
          <w:p w:rsidR="006740D5" w:rsidRPr="001A1912" w:rsidRDefault="006740D5" w:rsidP="00524982">
            <w:pPr>
              <w:ind w:right="-119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1912">
              <w:rPr>
                <w:rFonts w:ascii="Times New Roman" w:hAnsi="Times New Roman"/>
              </w:rPr>
              <w:t>/</w:t>
            </w:r>
            <w:proofErr w:type="spellStart"/>
            <w:r w:rsidRPr="001A191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</w:tcPr>
          <w:p w:rsidR="006740D5" w:rsidRPr="001A1912" w:rsidRDefault="006740D5" w:rsidP="00524982">
            <w:pPr>
              <w:ind w:right="-102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Срок 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исполнения мероприятия</w:t>
            </w:r>
          </w:p>
        </w:tc>
        <w:tc>
          <w:tcPr>
            <w:tcW w:w="885" w:type="dxa"/>
            <w:gridSpan w:val="2"/>
            <w:vMerge w:val="restart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Всего, (тыс.</w:t>
            </w:r>
            <w:proofErr w:type="gramEnd"/>
          </w:p>
          <w:p w:rsidR="006740D5" w:rsidRPr="001A1912" w:rsidRDefault="006740D5" w:rsidP="00524982">
            <w:pPr>
              <w:ind w:right="-49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руб.)</w:t>
            </w:r>
          </w:p>
        </w:tc>
        <w:tc>
          <w:tcPr>
            <w:tcW w:w="4644" w:type="dxa"/>
            <w:gridSpan w:val="9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Объем финансирования по годам, </w:t>
            </w:r>
            <w:r w:rsidRPr="001A1912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842" w:type="dxa"/>
            <w:vMerge w:val="restart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Ответственный</w:t>
            </w:r>
            <w:proofErr w:type="gramEnd"/>
            <w:r w:rsidRPr="001A1912">
              <w:rPr>
                <w:rFonts w:ascii="Times New Roman" w:hAnsi="Times New Roman"/>
              </w:rPr>
              <w:t xml:space="preserve"> за выполнение мероприятия подпрограммы </w:t>
            </w:r>
          </w:p>
        </w:tc>
        <w:tc>
          <w:tcPr>
            <w:tcW w:w="2410" w:type="dxa"/>
            <w:vMerge w:val="restart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6740D5" w:rsidRPr="001A1912" w:rsidTr="00F214DB">
        <w:trPr>
          <w:tblHeader/>
        </w:trPr>
        <w:tc>
          <w:tcPr>
            <w:tcW w:w="568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2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</w:t>
            </w:r>
          </w:p>
          <w:p w:rsidR="006740D5" w:rsidRPr="001A1912" w:rsidRDefault="006740D5" w:rsidP="00524982">
            <w:pPr>
              <w:ind w:right="58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2019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2020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59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2021</w:t>
            </w:r>
          </w:p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1842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</w:p>
        </w:tc>
      </w:tr>
      <w:tr w:rsidR="006740D5" w:rsidRPr="001A1912" w:rsidTr="00F214DB">
        <w:trPr>
          <w:tblHeader/>
        </w:trPr>
        <w:tc>
          <w:tcPr>
            <w:tcW w:w="568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9</w:t>
            </w:r>
          </w:p>
        </w:tc>
        <w:tc>
          <w:tcPr>
            <w:tcW w:w="959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:rsidR="006740D5" w:rsidRPr="001A1912" w:rsidRDefault="006740D5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86AC8" w:rsidRPr="001A1912" w:rsidTr="006769D7">
        <w:tc>
          <w:tcPr>
            <w:tcW w:w="15026" w:type="dxa"/>
            <w:gridSpan w:val="17"/>
          </w:tcPr>
          <w:p w:rsidR="00B86AC8" w:rsidRDefault="00B86AC8" w:rsidP="00B86AC8">
            <w:pPr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</w:p>
          <w:p w:rsidR="00B86AC8" w:rsidRPr="00D11402" w:rsidRDefault="00B86AC8" w:rsidP="00B86AC8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11402">
              <w:rPr>
                <w:rFonts w:ascii="Times New Roman" w:hAnsi="Times New Roman"/>
              </w:rPr>
              <w:t>- г</w:t>
            </w:r>
            <w:r w:rsidRPr="00D11402">
              <w:rPr>
                <w:rFonts w:ascii="Times New Roman" w:hAnsi="Times New Roman"/>
                <w:color w:val="000000"/>
              </w:rPr>
              <w:t xml:space="preserve"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B86AC8" w:rsidRPr="00D11402" w:rsidRDefault="00B86AC8" w:rsidP="00B86AC8">
            <w:pPr>
              <w:tabs>
                <w:tab w:val="left" w:pos="262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  <w:color w:val="000000"/>
              </w:rPr>
              <w:t>-популяризация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B86AC8" w:rsidRPr="00C15921" w:rsidRDefault="00B86AC8" w:rsidP="00B86AC8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  <w:color w:val="000000"/>
              </w:rPr>
              <w:t>-развитие творческого и научно-технического потенциала подростков и молодёжи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B86AC8" w:rsidRDefault="00B86AC8" w:rsidP="00B86AC8">
            <w:pPr>
              <w:tabs>
                <w:tab w:val="left" w:pos="2625"/>
              </w:tabs>
              <w:ind w:right="-108"/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B86AC8" w:rsidRPr="00D11402" w:rsidRDefault="00B86AC8" w:rsidP="00B86AC8">
            <w:pPr>
              <w:tabs>
                <w:tab w:val="left" w:pos="2625"/>
              </w:tabs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  <w:color w:val="000000"/>
              </w:rPr>
              <w:t>-содействие подготовке и переподготовке специалистов в сфере молодежной политики;</w:t>
            </w:r>
          </w:p>
          <w:p w:rsidR="00B86AC8" w:rsidRPr="003318D6" w:rsidRDefault="00B86AC8" w:rsidP="003318D6">
            <w:pPr>
              <w:tabs>
                <w:tab w:val="left" w:pos="2625"/>
              </w:tabs>
              <w:ind w:righ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1A1912">
              <w:rPr>
                <w:rFonts w:ascii="Times New Roman" w:hAnsi="Times New Roman"/>
                <w:color w:val="000000"/>
              </w:rPr>
              <w:t>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</w:t>
            </w:r>
            <w:r w:rsidR="003318D6">
              <w:rPr>
                <w:rFonts w:ascii="Times New Roman" w:hAnsi="Times New Roman"/>
                <w:color w:val="000000"/>
              </w:rPr>
              <w:t xml:space="preserve"> </w:t>
            </w:r>
            <w:r w:rsidRPr="001A1912">
              <w:rPr>
                <w:rFonts w:ascii="Times New Roman" w:hAnsi="Times New Roman"/>
                <w:color w:val="000000"/>
              </w:rPr>
              <w:t xml:space="preserve">поддержка молодежных </w:t>
            </w:r>
            <w:r w:rsidRPr="001A1912">
              <w:rPr>
                <w:rFonts w:ascii="Times New Roman" w:hAnsi="Times New Roman"/>
              </w:rPr>
              <w:t>социально-значимых</w:t>
            </w:r>
            <w:r w:rsidRPr="001A1912">
              <w:rPr>
                <w:rFonts w:ascii="Times New Roman" w:hAnsi="Times New Roman"/>
                <w:color w:val="000000"/>
              </w:rPr>
              <w:t xml:space="preserve"> инициатив и предпринимательства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B86AC8" w:rsidRPr="00D11402" w:rsidRDefault="00B86AC8" w:rsidP="00B86AC8">
            <w:pPr>
              <w:tabs>
                <w:tab w:val="left" w:pos="2625"/>
              </w:tabs>
              <w:ind w:right="-108"/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-поддержка деятельности кружков и клубов по интересам, молодежных общественных объединений;</w:t>
            </w:r>
          </w:p>
          <w:p w:rsidR="00B86AC8" w:rsidRPr="00D11402" w:rsidRDefault="00B86AC8" w:rsidP="00B86AC8">
            <w:pPr>
              <w:tabs>
                <w:tab w:val="left" w:pos="2625"/>
              </w:tabs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-формирование здорового образа жизни</w:t>
            </w:r>
            <w:r>
              <w:rPr>
                <w:rFonts w:ascii="Times New Roman" w:hAnsi="Times New Roman"/>
              </w:rPr>
              <w:t>;</w:t>
            </w:r>
          </w:p>
          <w:p w:rsidR="00B86AC8" w:rsidRDefault="00B86AC8" w:rsidP="00B86AC8">
            <w:pPr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-содействие развитию познавательных интересов, интеллектуального мышления и творческого потенциала молодежи</w:t>
            </w:r>
          </w:p>
          <w:p w:rsidR="003318D6" w:rsidRPr="00B86AC8" w:rsidRDefault="003318D6" w:rsidP="00B86AC8">
            <w:pPr>
              <w:rPr>
                <w:rFonts w:ascii="Times New Roman" w:hAnsi="Times New Roman"/>
              </w:rPr>
            </w:pPr>
          </w:p>
        </w:tc>
      </w:tr>
      <w:tr w:rsidR="00F214DB" w:rsidRPr="001A1912" w:rsidTr="00A177E8">
        <w:trPr>
          <w:trHeight w:val="4042"/>
        </w:trPr>
        <w:tc>
          <w:tcPr>
            <w:tcW w:w="568" w:type="dxa"/>
          </w:tcPr>
          <w:p w:rsidR="006740D5" w:rsidRPr="001A1912" w:rsidRDefault="006740D5" w:rsidP="00524982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</w:tcPr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Основное мероприятие:</w:t>
            </w:r>
          </w:p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Проведение мероприятий </w:t>
            </w:r>
            <w:r>
              <w:rPr>
                <w:rFonts w:ascii="Times New Roman" w:hAnsi="Times New Roman"/>
              </w:rPr>
              <w:t xml:space="preserve">в соответствии с Планом мероприятий </w:t>
            </w:r>
            <w:r w:rsidRPr="00346CF4">
              <w:rPr>
                <w:rFonts w:ascii="Times New Roman" w:hAnsi="Times New Roman"/>
              </w:rPr>
              <w:t xml:space="preserve">для подростков и молодёжи города Лыткарино </w:t>
            </w:r>
          </w:p>
        </w:tc>
        <w:tc>
          <w:tcPr>
            <w:tcW w:w="1418" w:type="dxa"/>
          </w:tcPr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Бюджет</w:t>
            </w:r>
          </w:p>
          <w:p w:rsidR="006740D5" w:rsidRPr="00346CF4" w:rsidRDefault="006740D5" w:rsidP="00524982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г</w:t>
            </w:r>
            <w:proofErr w:type="gramStart"/>
            <w:r w:rsidRPr="00346CF4">
              <w:rPr>
                <w:rFonts w:ascii="Times New Roman" w:hAnsi="Times New Roman"/>
              </w:rPr>
              <w:t>.Л</w:t>
            </w:r>
            <w:proofErr w:type="gramEnd"/>
            <w:r w:rsidRPr="00346CF4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6740D5" w:rsidRPr="00346CF4" w:rsidRDefault="006740D5" w:rsidP="00524982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2017-</w:t>
            </w:r>
          </w:p>
          <w:p w:rsidR="006740D5" w:rsidRPr="00346CF4" w:rsidRDefault="006740D5" w:rsidP="00524982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    2021 г.г.</w:t>
            </w:r>
          </w:p>
        </w:tc>
        <w:tc>
          <w:tcPr>
            <w:tcW w:w="885" w:type="dxa"/>
            <w:gridSpan w:val="2"/>
          </w:tcPr>
          <w:p w:rsidR="006740D5" w:rsidRPr="004E7727" w:rsidRDefault="00170A50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5 396</w:t>
            </w:r>
            <w:r w:rsidR="006740D5" w:rsidRPr="004E772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gridSpan w:val="2"/>
          </w:tcPr>
          <w:p w:rsidR="006740D5" w:rsidRPr="004E7727" w:rsidRDefault="00170A50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1396</w:t>
            </w:r>
            <w:r w:rsidR="006740D5" w:rsidRPr="004E772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  <w:gridSpan w:val="2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1" w:type="dxa"/>
            <w:gridSpan w:val="2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gridSpan w:val="2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59" w:type="dxa"/>
          </w:tcPr>
          <w:p w:rsidR="006740D5" w:rsidRPr="004E7727" w:rsidRDefault="006740D5" w:rsidP="00524982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842" w:type="dxa"/>
          </w:tcPr>
          <w:p w:rsidR="006740D5" w:rsidRPr="001A1912" w:rsidRDefault="006740D5" w:rsidP="00524982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 муниципальные учреждения культуры</w:t>
            </w:r>
          </w:p>
        </w:tc>
        <w:tc>
          <w:tcPr>
            <w:tcW w:w="2410" w:type="dxa"/>
          </w:tcPr>
          <w:p w:rsidR="006740D5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молодых граждан, принимающих участие в мероприятиях по граждан</w:t>
            </w:r>
            <w:r>
              <w:rPr>
                <w:rFonts w:ascii="Times New Roman" w:hAnsi="Times New Roman"/>
                <w:color w:val="000000"/>
              </w:rPr>
              <w:t>скому, военно-</w:t>
            </w:r>
            <w:r w:rsidRPr="00E00A86">
              <w:rPr>
                <w:rFonts w:ascii="Times New Roman" w:hAnsi="Times New Roman"/>
                <w:color w:val="000000"/>
              </w:rPr>
              <w:t>патриотическому, духовно-нравственному воспитанию</w:t>
            </w:r>
            <w:r>
              <w:rPr>
                <w:rFonts w:ascii="Times New Roman" w:hAnsi="Times New Roman"/>
              </w:rPr>
              <w:t>.</w:t>
            </w:r>
          </w:p>
          <w:p w:rsidR="00B32F68" w:rsidRPr="00E00A86" w:rsidRDefault="00B32F68" w:rsidP="00524982">
            <w:pPr>
              <w:rPr>
                <w:rFonts w:ascii="Times New Roman" w:hAnsi="Times New Roman"/>
              </w:rPr>
            </w:pPr>
          </w:p>
          <w:p w:rsidR="006740D5" w:rsidRPr="00E00A86" w:rsidRDefault="006740D5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мероприятий с участием молодых граждан, оказавшихся в трудной жизненной ситуации, нуждающихся в особой заботе государства, к общему чис</w:t>
            </w:r>
            <w:r>
              <w:rPr>
                <w:rFonts w:ascii="Times New Roman" w:hAnsi="Times New Roman"/>
                <w:color w:val="000000"/>
              </w:rPr>
              <w:t>лу мероприятий.</w:t>
            </w:r>
          </w:p>
          <w:p w:rsidR="006740D5" w:rsidRPr="00E00A86" w:rsidRDefault="006740D5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молодых граждан, принимающих участие в мероприятиях, направленных на </w:t>
            </w:r>
            <w:r w:rsidRPr="00E00A86">
              <w:rPr>
                <w:rFonts w:ascii="Times New Roman" w:hAnsi="Times New Roman"/>
                <w:color w:val="000000"/>
              </w:rPr>
              <w:lastRenderedPageBreak/>
              <w:t>поддержку талантливой молодежи, молодежных социально-значимых инициатив, к общему числу моло</w:t>
            </w:r>
            <w:r>
              <w:rPr>
                <w:rFonts w:ascii="Times New Roman" w:hAnsi="Times New Roman"/>
                <w:color w:val="000000"/>
              </w:rPr>
              <w:t>дых граждан города Лыткарино.</w:t>
            </w:r>
          </w:p>
          <w:p w:rsidR="003318D6" w:rsidRDefault="006740D5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молодых граждан, участвующих </w:t>
            </w:r>
            <w:proofErr w:type="gramStart"/>
            <w:r w:rsidRPr="00E00A86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E00A8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740D5" w:rsidRPr="00162376" w:rsidRDefault="006740D5" w:rsidP="00524982">
            <w:pPr>
              <w:rPr>
                <w:rFonts w:ascii="Times New Roman" w:hAnsi="Times New Roman"/>
              </w:rPr>
            </w:pPr>
            <w:r w:rsidRPr="00E00A86">
              <w:rPr>
                <w:rFonts w:ascii="Times New Roman" w:hAnsi="Times New Roman"/>
                <w:color w:val="000000"/>
              </w:rPr>
              <w:t xml:space="preserve">деятельности общественных </w:t>
            </w:r>
            <w:r w:rsidRPr="000435E8">
              <w:rPr>
                <w:rFonts w:ascii="Times New Roman" w:hAnsi="Times New Roman"/>
                <w:color w:val="000000"/>
              </w:rPr>
              <w:t>организаций и</w:t>
            </w:r>
            <w:r w:rsidRPr="00E00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62376">
              <w:rPr>
                <w:rFonts w:ascii="Times New Roman" w:hAnsi="Times New Roman"/>
                <w:color w:val="000000"/>
              </w:rPr>
              <w:t>объединений, принимающих участие в добровольческой деятельности, к общему числу молодых граждан города Лыткарино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6740D5" w:rsidRPr="00162376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62376">
              <w:rPr>
                <w:rFonts w:ascii="Times New Roman" w:hAnsi="Times New Roman"/>
              </w:rPr>
              <w:t>величение количества подростков, принимающих участие в мероприятиях по профориентации</w:t>
            </w:r>
            <w:r>
              <w:rPr>
                <w:rFonts w:ascii="Times New Roman" w:hAnsi="Times New Roman"/>
              </w:rPr>
              <w:t>.</w:t>
            </w:r>
          </w:p>
          <w:p w:rsidR="006740D5" w:rsidRPr="00A177E8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62376">
              <w:rPr>
                <w:rFonts w:ascii="Times New Roman" w:hAnsi="Times New Roman"/>
              </w:rPr>
              <w:t>оличество подростков и молодежи, участвующих в творческих фестивалях и конкурсах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177E8" w:rsidRPr="001A1912" w:rsidTr="00B04181">
        <w:trPr>
          <w:trHeight w:val="472"/>
        </w:trPr>
        <w:tc>
          <w:tcPr>
            <w:tcW w:w="15026" w:type="dxa"/>
            <w:gridSpan w:val="17"/>
          </w:tcPr>
          <w:p w:rsidR="00A177E8" w:rsidRDefault="00B04181" w:rsidP="00524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Задача</w:t>
            </w:r>
            <w:r w:rsidR="00A177E8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A177E8" w:rsidRPr="00B04181" w:rsidRDefault="00A177E8" w:rsidP="00A177E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D11402">
              <w:rPr>
                <w:rFonts w:ascii="Times New Roman" w:hAnsi="Times New Roman"/>
                <w:color w:val="000000"/>
              </w:rPr>
              <w:t>содействие подготовке и переподготовке специалистов в сфере молодежной политики;</w:t>
            </w:r>
          </w:p>
        </w:tc>
      </w:tr>
      <w:tr w:rsidR="006769D7" w:rsidRPr="001A1912" w:rsidTr="00F214DB">
        <w:trPr>
          <w:trHeight w:val="1405"/>
        </w:trPr>
        <w:tc>
          <w:tcPr>
            <w:tcW w:w="56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Создание на территории городского округа Лыткарино учреждения по работе с молодёжью</w:t>
            </w:r>
          </w:p>
        </w:tc>
        <w:tc>
          <w:tcPr>
            <w:tcW w:w="141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Средства бюджета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B7049E" w:rsidRPr="001A1912" w:rsidRDefault="00B7049E" w:rsidP="008F784B">
            <w:pPr>
              <w:jc w:val="both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 г.</w:t>
            </w:r>
          </w:p>
        </w:tc>
        <w:tc>
          <w:tcPr>
            <w:tcW w:w="5529" w:type="dxa"/>
            <w:gridSpan w:val="11"/>
            <w:vAlign w:val="center"/>
          </w:tcPr>
          <w:p w:rsidR="00B7049E" w:rsidRPr="001A1912" w:rsidRDefault="00B7049E" w:rsidP="008F784B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не требует финансирования (перепрофилирование)</w:t>
            </w:r>
          </w:p>
        </w:tc>
        <w:tc>
          <w:tcPr>
            <w:tcW w:w="1842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</w:rPr>
              <w:t>Администрация г</w:t>
            </w:r>
            <w:proofErr w:type="gramStart"/>
            <w:r w:rsidRPr="001A1912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1A1912">
              <w:rPr>
                <w:rFonts w:ascii="Times New Roman" w:hAnsi="Times New Roman"/>
                <w:color w:val="000000"/>
              </w:rPr>
              <w:t>ыткарино</w:t>
            </w:r>
          </w:p>
        </w:tc>
        <w:tc>
          <w:tcPr>
            <w:tcW w:w="2410" w:type="dxa"/>
          </w:tcPr>
          <w:p w:rsidR="00B7049E" w:rsidRPr="001A1912" w:rsidRDefault="00B7049E" w:rsidP="008F784B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  <w:color w:val="000000"/>
              </w:rPr>
              <w:t xml:space="preserve">Доля специалистов, работающих в сфере молодежной политики, принявших участие в мероприятиях по обучению, переобучению, повышению </w:t>
            </w:r>
            <w:r w:rsidRPr="001A1912">
              <w:rPr>
                <w:rFonts w:ascii="Times New Roman" w:hAnsi="Times New Roman"/>
                <w:color w:val="000000"/>
              </w:rPr>
              <w:lastRenderedPageBreak/>
              <w:t>квалификации и обмену опытом, к общему числу специалистов, занятых в сфере работы с молодежью</w:t>
            </w:r>
          </w:p>
        </w:tc>
      </w:tr>
      <w:tr w:rsidR="00872D5F" w:rsidRPr="001A1912" w:rsidTr="005E5C0F">
        <w:trPr>
          <w:trHeight w:val="962"/>
        </w:trPr>
        <w:tc>
          <w:tcPr>
            <w:tcW w:w="15026" w:type="dxa"/>
            <w:gridSpan w:val="17"/>
          </w:tcPr>
          <w:p w:rsidR="00872D5F" w:rsidRDefault="00872D5F" w:rsidP="008F784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Задачи:</w:t>
            </w:r>
          </w:p>
          <w:p w:rsidR="0049607E" w:rsidRPr="00D11402" w:rsidRDefault="0049607E" w:rsidP="0049607E">
            <w:pPr>
              <w:tabs>
                <w:tab w:val="left" w:pos="2625"/>
              </w:tabs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-формирование здорового образа жизни</w:t>
            </w:r>
            <w:r>
              <w:rPr>
                <w:rFonts w:ascii="Times New Roman" w:hAnsi="Times New Roman"/>
              </w:rPr>
              <w:t>;</w:t>
            </w:r>
          </w:p>
          <w:p w:rsidR="0049607E" w:rsidRDefault="0049607E" w:rsidP="005E5C0F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</w:rPr>
              <w:t>- г</w:t>
            </w:r>
            <w:r w:rsidRPr="00D11402">
              <w:rPr>
                <w:rFonts w:ascii="Times New Roman" w:hAnsi="Times New Roman"/>
                <w:color w:val="000000"/>
              </w:rPr>
              <w:t xml:space="preserve"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5E5C0F" w:rsidRPr="001A1912" w:rsidRDefault="005E5C0F" w:rsidP="005E5C0F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</w:rPr>
              <w:t>-содействие развитию познавательных интересов, интеллектуального мышления и творческого потенциала молодежи</w:t>
            </w:r>
          </w:p>
        </w:tc>
      </w:tr>
      <w:tr w:rsidR="006769D7" w:rsidRPr="001A1912" w:rsidTr="00F214DB">
        <w:trPr>
          <w:trHeight w:val="3220"/>
        </w:trPr>
        <w:tc>
          <w:tcPr>
            <w:tcW w:w="56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Мероприятия, направленные на профилактику здорового образа жизни, экстремизма, укрепление межэтнических отношений в молодежной среде </w:t>
            </w:r>
          </w:p>
        </w:tc>
        <w:tc>
          <w:tcPr>
            <w:tcW w:w="141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Бюджет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B7049E" w:rsidRPr="001A1912" w:rsidRDefault="00B7049E" w:rsidP="008F78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2017-2021 </w:t>
            </w:r>
            <w:r w:rsidRPr="001A1912">
              <w:rPr>
                <w:rFonts w:ascii="Times New Roman" w:hAnsi="Times New Roman"/>
              </w:rPr>
              <w:t>г.г.</w:t>
            </w:r>
          </w:p>
        </w:tc>
        <w:tc>
          <w:tcPr>
            <w:tcW w:w="5529" w:type="dxa"/>
            <w:gridSpan w:val="11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842" w:type="dxa"/>
          </w:tcPr>
          <w:p w:rsidR="00B7049E" w:rsidRPr="001A1912" w:rsidRDefault="00B7049E" w:rsidP="008F784B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</w:rPr>
              <w:t>муниципальные учреждения культуры</w:t>
            </w:r>
          </w:p>
        </w:tc>
        <w:tc>
          <w:tcPr>
            <w:tcW w:w="2410" w:type="dxa"/>
          </w:tcPr>
          <w:p w:rsidR="00B7049E" w:rsidRDefault="00B7049E" w:rsidP="008F784B">
            <w:pPr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</w:t>
            </w:r>
            <w:r w:rsidRPr="001A1912">
              <w:rPr>
                <w:rFonts w:ascii="Times New Roman" w:hAnsi="Times New Roman"/>
              </w:rPr>
              <w:t xml:space="preserve">жегодное увеличение количества мероприятий </w:t>
            </w:r>
            <w:proofErr w:type="spellStart"/>
            <w:r w:rsidRPr="001A1912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1A1912">
              <w:rPr>
                <w:rFonts w:ascii="Times New Roman" w:hAnsi="Times New Roman"/>
              </w:rPr>
              <w:t xml:space="preserve"> тематики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7049E" w:rsidRPr="00162376" w:rsidRDefault="00B7049E" w:rsidP="008F784B">
            <w:pPr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1A1912">
              <w:rPr>
                <w:rFonts w:ascii="Times New Roman" w:hAnsi="Times New Roman"/>
                <w:color w:val="000000"/>
              </w:rPr>
              <w:t>оля молодых граждан, принявших участие в международных, межрегиональных и межмуниципальных молодежных мероприятиях, к общему числу молодых граждан города Лыткарино</w:t>
            </w:r>
          </w:p>
        </w:tc>
      </w:tr>
      <w:tr w:rsidR="006769D7" w:rsidRPr="001A1912" w:rsidTr="00A177E8">
        <w:trPr>
          <w:trHeight w:val="625"/>
        </w:trPr>
        <w:tc>
          <w:tcPr>
            <w:tcW w:w="56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Итого по подпрограмме I</w:t>
            </w:r>
          </w:p>
        </w:tc>
        <w:tc>
          <w:tcPr>
            <w:tcW w:w="1418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Бюджет</w:t>
            </w:r>
          </w:p>
          <w:p w:rsidR="00B7049E" w:rsidRPr="001A1912" w:rsidRDefault="00B7049E" w:rsidP="008F784B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B7049E" w:rsidRPr="001A1912" w:rsidRDefault="00B7049E" w:rsidP="008F784B">
            <w:pPr>
              <w:ind w:hanging="27"/>
              <w:jc w:val="both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2017-2021 г.г.</w:t>
            </w:r>
          </w:p>
        </w:tc>
        <w:tc>
          <w:tcPr>
            <w:tcW w:w="851" w:type="dxa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5 396</w:t>
            </w:r>
            <w:r w:rsidRPr="00D22659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</w:t>
            </w:r>
            <w:r w:rsidRPr="00D22659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B7049E" w:rsidRPr="00D22659" w:rsidRDefault="00B7049E" w:rsidP="00680875">
            <w:pPr>
              <w:ind w:right="-108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B7049E" w:rsidRPr="00D22659" w:rsidRDefault="00B7049E" w:rsidP="00680875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1842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7049E" w:rsidRPr="001A1912" w:rsidRDefault="00B7049E" w:rsidP="008F784B">
            <w:pPr>
              <w:rPr>
                <w:rFonts w:ascii="Times New Roman" w:hAnsi="Times New Roman"/>
              </w:rPr>
            </w:pPr>
          </w:p>
        </w:tc>
      </w:tr>
    </w:tbl>
    <w:p w:rsidR="0058556A" w:rsidRPr="00B04181" w:rsidRDefault="0058556A" w:rsidP="00B04181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6740D5" w:rsidRPr="00A27A6A" w:rsidRDefault="00B86AC8" w:rsidP="006740D5">
      <w:pPr>
        <w:jc w:val="both"/>
        <w:rPr>
          <w:rFonts w:ascii="Times New Roman" w:hAnsi="Times New Roman"/>
          <w:sz w:val="26"/>
          <w:szCs w:val="26"/>
        </w:rPr>
      </w:pPr>
      <w:r w:rsidRPr="00B86AC8">
        <w:rPr>
          <w:rFonts w:ascii="Times New Roman" w:hAnsi="Times New Roman"/>
          <w:sz w:val="26"/>
          <w:szCs w:val="26"/>
        </w:rPr>
        <w:t>4</w:t>
      </w:r>
      <w:r w:rsidR="006740D5" w:rsidRPr="00A27A6A">
        <w:rPr>
          <w:rFonts w:ascii="Times New Roman" w:hAnsi="Times New Roman"/>
          <w:sz w:val="26"/>
          <w:szCs w:val="26"/>
        </w:rPr>
        <w:t xml:space="preserve">. </w:t>
      </w:r>
      <w:r w:rsidR="006740D5">
        <w:rPr>
          <w:rFonts w:ascii="Times New Roman" w:hAnsi="Times New Roman"/>
          <w:sz w:val="26"/>
          <w:szCs w:val="26"/>
        </w:rPr>
        <w:t>Раздел 7</w:t>
      </w:r>
      <w:r w:rsidR="006740D5"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="006740D5"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6740D5" w:rsidRPr="001A73E9" w:rsidRDefault="006740D5" w:rsidP="006740D5">
      <w:pPr>
        <w:rPr>
          <w:rFonts w:ascii="Times New Roman" w:hAnsi="Times New Roman"/>
          <w:b/>
        </w:rPr>
      </w:pPr>
    </w:p>
    <w:tbl>
      <w:tblPr>
        <w:tblStyle w:val="a3"/>
        <w:tblW w:w="15451" w:type="dxa"/>
        <w:tblLayout w:type="fixed"/>
        <w:tblLook w:val="01E0"/>
      </w:tblPr>
      <w:tblGrid>
        <w:gridCol w:w="567"/>
        <w:gridCol w:w="2802"/>
        <w:gridCol w:w="1134"/>
        <w:gridCol w:w="1275"/>
        <w:gridCol w:w="993"/>
        <w:gridCol w:w="1026"/>
        <w:gridCol w:w="992"/>
        <w:gridCol w:w="992"/>
        <w:gridCol w:w="992"/>
        <w:gridCol w:w="817"/>
        <w:gridCol w:w="1985"/>
        <w:gridCol w:w="1876"/>
      </w:tblGrid>
      <w:tr w:rsidR="006740D5" w:rsidRPr="007B4407" w:rsidTr="00524982">
        <w:trPr>
          <w:trHeight w:val="1312"/>
        </w:trPr>
        <w:tc>
          <w:tcPr>
            <w:tcW w:w="567" w:type="dxa"/>
            <w:vMerge w:val="restart"/>
          </w:tcPr>
          <w:p w:rsidR="006740D5" w:rsidRPr="00531E34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proofErr w:type="gramStart"/>
            <w:r w:rsidRPr="00531E3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31E34">
              <w:rPr>
                <w:rFonts w:ascii="Times New Roman" w:hAnsi="Times New Roman"/>
              </w:rPr>
              <w:t>/</w:t>
            </w:r>
            <w:proofErr w:type="spellStart"/>
            <w:r w:rsidRPr="00531E3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02" w:type="dxa"/>
            <w:vMerge w:val="restart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1134" w:type="dxa"/>
            <w:vMerge w:val="restart"/>
          </w:tcPr>
          <w:p w:rsidR="006740D5" w:rsidRPr="00531E34" w:rsidRDefault="006740D5" w:rsidP="00524982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>Источники</w:t>
            </w:r>
          </w:p>
          <w:p w:rsidR="006740D5" w:rsidRDefault="006740D5" w:rsidP="00524982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531E34">
              <w:rPr>
                <w:rFonts w:ascii="Times New Roman" w:hAnsi="Times New Roman"/>
              </w:rPr>
              <w:t>финанси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6740D5" w:rsidRPr="00531E34" w:rsidRDefault="006740D5" w:rsidP="00524982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531E34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</w:tcPr>
          <w:p w:rsidR="006740D5" w:rsidRPr="00531E34" w:rsidRDefault="006740D5" w:rsidP="00524982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Срок         </w:t>
            </w:r>
            <w:r w:rsidRPr="00531E34">
              <w:rPr>
                <w:rFonts w:ascii="Times New Roman" w:hAnsi="Times New Roman"/>
              </w:rPr>
              <w:br/>
              <w:t>исполнения мероприятия</w:t>
            </w:r>
          </w:p>
        </w:tc>
        <w:tc>
          <w:tcPr>
            <w:tcW w:w="993" w:type="dxa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Всего   </w:t>
            </w:r>
            <w:r w:rsidRPr="00531E34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819" w:type="dxa"/>
            <w:gridSpan w:val="5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985" w:type="dxa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31E34">
              <w:rPr>
                <w:rFonts w:ascii="Times New Roman" w:hAnsi="Times New Roman"/>
              </w:rPr>
              <w:t>Ответственный</w:t>
            </w:r>
            <w:proofErr w:type="gramEnd"/>
            <w:r w:rsidRPr="00531E34">
              <w:rPr>
                <w:rFonts w:ascii="Times New Roman" w:hAnsi="Times New Roman"/>
              </w:rPr>
              <w:t xml:space="preserve">         </w:t>
            </w:r>
            <w:r w:rsidRPr="00531E34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876" w:type="dxa"/>
          </w:tcPr>
          <w:p w:rsidR="006740D5" w:rsidRPr="00531E34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31E34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6740D5" w:rsidRPr="007B4407" w:rsidTr="00524982">
        <w:trPr>
          <w:trHeight w:val="319"/>
        </w:trPr>
        <w:tc>
          <w:tcPr>
            <w:tcW w:w="567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6740D5" w:rsidRPr="007B4407" w:rsidRDefault="006740D5" w:rsidP="0052498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  <w:lang w:val="en-US"/>
              </w:rPr>
              <w:t>2017</w:t>
            </w:r>
            <w:r w:rsidRPr="007B440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B4407">
              <w:rPr>
                <w:rFonts w:ascii="Times New Roman" w:hAnsi="Times New Roman"/>
                <w:lang w:val="en-US"/>
              </w:rPr>
              <w:t>2018</w:t>
            </w:r>
            <w:r w:rsidRPr="007B440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2019 г.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2020 г.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2021 г.</w:t>
            </w:r>
          </w:p>
        </w:tc>
        <w:tc>
          <w:tcPr>
            <w:tcW w:w="1985" w:type="dxa"/>
          </w:tcPr>
          <w:p w:rsidR="006740D5" w:rsidRPr="007B4407" w:rsidRDefault="006740D5" w:rsidP="005249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6740D5" w:rsidRPr="007B4407" w:rsidRDefault="006740D5" w:rsidP="00524982">
            <w:pPr>
              <w:jc w:val="both"/>
              <w:rPr>
                <w:rFonts w:ascii="Times New Roman" w:hAnsi="Times New Roman"/>
              </w:rPr>
            </w:pPr>
          </w:p>
        </w:tc>
      </w:tr>
      <w:tr w:rsidR="006740D5" w:rsidRPr="007B4407" w:rsidTr="00524982">
        <w:trPr>
          <w:trHeight w:val="399"/>
        </w:trPr>
        <w:tc>
          <w:tcPr>
            <w:tcW w:w="567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</w:t>
            </w:r>
          </w:p>
        </w:tc>
        <w:tc>
          <w:tcPr>
            <w:tcW w:w="2802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</w:t>
            </w:r>
          </w:p>
        </w:tc>
        <w:tc>
          <w:tcPr>
            <w:tcW w:w="1026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9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11</w:t>
            </w:r>
          </w:p>
        </w:tc>
        <w:tc>
          <w:tcPr>
            <w:tcW w:w="1876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12</w:t>
            </w:r>
          </w:p>
        </w:tc>
      </w:tr>
      <w:tr w:rsidR="00B86AC8" w:rsidRPr="007B4407" w:rsidTr="00CB6750">
        <w:trPr>
          <w:trHeight w:val="399"/>
        </w:trPr>
        <w:tc>
          <w:tcPr>
            <w:tcW w:w="15451" w:type="dxa"/>
            <w:gridSpan w:val="12"/>
          </w:tcPr>
          <w:p w:rsidR="00B31391" w:rsidRDefault="00B31391" w:rsidP="00B3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</w:p>
          <w:p w:rsidR="00B31391" w:rsidRPr="001A3328" w:rsidRDefault="00B31391" w:rsidP="00B3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hAnsi="Times New Roman"/>
                <w:color w:val="000000"/>
              </w:rPr>
            </w:pPr>
            <w:r w:rsidRPr="001A3328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1A3328">
              <w:rPr>
                <w:rFonts w:ascii="Times New Roman" w:hAnsi="Times New Roman"/>
              </w:rPr>
              <w:t xml:space="preserve">трудовой занятости </w:t>
            </w:r>
            <w:r w:rsidRPr="001A3328">
              <w:rPr>
                <w:rFonts w:ascii="Times New Roman" w:hAnsi="Times New Roman"/>
                <w:color w:val="000000"/>
              </w:rPr>
              <w:t>подростков;</w:t>
            </w:r>
          </w:p>
          <w:p w:rsidR="00B86AC8" w:rsidRPr="007B4407" w:rsidRDefault="00B31391" w:rsidP="00B31391">
            <w:pPr>
              <w:rPr>
                <w:rFonts w:ascii="Times New Roman" w:hAnsi="Times New Roman"/>
              </w:rPr>
            </w:pPr>
            <w:r w:rsidRPr="001A3328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1A3328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1A3328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6740D5" w:rsidRPr="007B4407" w:rsidTr="00524982">
        <w:trPr>
          <w:trHeight w:val="1523"/>
        </w:trPr>
        <w:tc>
          <w:tcPr>
            <w:tcW w:w="567" w:type="dxa"/>
            <w:vMerge w:val="restart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1.</w:t>
            </w:r>
          </w:p>
        </w:tc>
        <w:tc>
          <w:tcPr>
            <w:tcW w:w="2802" w:type="dxa"/>
            <w:vMerge w:val="restart"/>
          </w:tcPr>
          <w:p w:rsidR="006740D5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мероприятие:</w:t>
            </w:r>
          </w:p>
          <w:p w:rsidR="006740D5" w:rsidRPr="007B4407" w:rsidRDefault="006740D5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134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740D5" w:rsidRPr="00637D3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7511,2</w:t>
            </w:r>
          </w:p>
        </w:tc>
        <w:tc>
          <w:tcPr>
            <w:tcW w:w="1026" w:type="dxa"/>
          </w:tcPr>
          <w:p w:rsidR="006740D5" w:rsidRPr="00637D3B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7D3B">
              <w:rPr>
                <w:rFonts w:ascii="Times New Roman" w:hAnsi="Times New Roman"/>
                <w:b/>
              </w:rPr>
              <w:t>3</w:t>
            </w:r>
            <w:r w:rsidR="0044245F">
              <w:rPr>
                <w:rFonts w:ascii="Times New Roman" w:hAnsi="Times New Roman"/>
                <w:b/>
              </w:rPr>
              <w:t> 267,2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985" w:type="dxa"/>
            <w:vMerge w:val="restart"/>
          </w:tcPr>
          <w:p w:rsidR="006740D5" w:rsidRPr="007B4407" w:rsidRDefault="006740D5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Администрация 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 xml:space="preserve">ыткарино, муниципальные предприятия и учреждения города Лыткарино </w:t>
            </w:r>
          </w:p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 w:val="restart"/>
          </w:tcPr>
          <w:p w:rsidR="006740D5" w:rsidRPr="007B4407" w:rsidRDefault="006740D5" w:rsidP="00524982">
            <w:pPr>
              <w:ind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>оля детей, охваченных отдыхом и оздоровлением, к общей численности детей в возрасте от 7 до 15 лет, подлежащих оздоровлению,</w:t>
            </w:r>
          </w:p>
          <w:p w:rsidR="006740D5" w:rsidRPr="007B4407" w:rsidRDefault="006740D5" w:rsidP="00524982">
            <w:pPr>
              <w:ind w:right="-80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том числе детей, находящихся в трудной жизненной си</w:t>
            </w:r>
            <w:r>
              <w:rPr>
                <w:rFonts w:ascii="Times New Roman" w:hAnsi="Times New Roman"/>
              </w:rPr>
              <w:t>туации.</w:t>
            </w:r>
            <w:r w:rsidRPr="007B4407">
              <w:rPr>
                <w:rFonts w:ascii="Times New Roman" w:hAnsi="Times New Roman"/>
              </w:rPr>
              <w:t xml:space="preserve"> </w:t>
            </w:r>
          </w:p>
          <w:p w:rsidR="006740D5" w:rsidRPr="007B4407" w:rsidRDefault="006740D5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>оля оздоровленных детей из категории «трудные подростки» от числа, состоящих на учёте в КДН и ЗП.</w:t>
            </w:r>
          </w:p>
        </w:tc>
      </w:tr>
      <w:tr w:rsidR="006740D5" w:rsidRPr="001447B8" w:rsidTr="00524982">
        <w:trPr>
          <w:trHeight w:val="2268"/>
        </w:trPr>
        <w:tc>
          <w:tcPr>
            <w:tcW w:w="567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6740D5" w:rsidRPr="007B4407" w:rsidRDefault="006740D5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40D5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   </w:t>
            </w:r>
            <w:proofErr w:type="gramStart"/>
            <w:r w:rsidRPr="007B4407">
              <w:rPr>
                <w:rFonts w:ascii="Times New Roman" w:hAnsi="Times New Roman"/>
              </w:rPr>
              <w:t>г</w:t>
            </w:r>
            <w:proofErr w:type="gramEnd"/>
            <w:r w:rsidRPr="007B440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4407">
              <w:rPr>
                <w:rFonts w:ascii="Times New Roman" w:hAnsi="Times New Roman"/>
              </w:rPr>
              <w:t>Лытка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4407">
              <w:rPr>
                <w:rFonts w:ascii="Times New Roman" w:hAnsi="Times New Roman"/>
              </w:rPr>
              <w:t>рино</w:t>
            </w:r>
            <w:proofErr w:type="spellEnd"/>
          </w:p>
        </w:tc>
        <w:tc>
          <w:tcPr>
            <w:tcW w:w="1275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5 305,0</w:t>
            </w:r>
          </w:p>
        </w:tc>
        <w:tc>
          <w:tcPr>
            <w:tcW w:w="1026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817" w:type="dxa"/>
          </w:tcPr>
          <w:p w:rsidR="006740D5" w:rsidRPr="007B4407" w:rsidRDefault="006740D5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1 061,0</w:t>
            </w:r>
          </w:p>
        </w:tc>
        <w:tc>
          <w:tcPr>
            <w:tcW w:w="1985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6740D5" w:rsidRPr="007B4407" w:rsidRDefault="006740D5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1447B8" w:rsidTr="00524982">
        <w:trPr>
          <w:trHeight w:val="1393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314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2 206,2</w:t>
            </w:r>
          </w:p>
        </w:tc>
        <w:tc>
          <w:tcPr>
            <w:tcW w:w="1026" w:type="dxa"/>
          </w:tcPr>
          <w:p w:rsidR="0044245F" w:rsidRPr="007B4407" w:rsidRDefault="0044245F" w:rsidP="00314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2 206,2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1271"/>
        </w:trPr>
        <w:tc>
          <w:tcPr>
            <w:tcW w:w="567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802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организация отдыха профильных спортивн</w:t>
            </w:r>
            <w:proofErr w:type="gramStart"/>
            <w:r w:rsidRPr="007B4407">
              <w:rPr>
                <w:rFonts w:ascii="Times New Roman" w:hAnsi="Times New Roman"/>
              </w:rPr>
              <w:t>о-</w:t>
            </w:r>
            <w:proofErr w:type="gramEnd"/>
            <w:r w:rsidRPr="007B4407">
              <w:rPr>
                <w:rFonts w:ascii="Times New Roman" w:hAnsi="Times New Roman"/>
              </w:rPr>
              <w:t xml:space="preserve"> оздоровительных смен;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134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</w:p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период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школьных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7 511</w:t>
            </w:r>
            <w:r w:rsidRPr="007B440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44245F" w:rsidRPr="007B4407" w:rsidRDefault="0044245F" w:rsidP="00170A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3 267,2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1985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Администрация 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 xml:space="preserve">ыткарино 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1272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    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5 305,0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1 061,0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B04181">
        <w:trPr>
          <w:trHeight w:val="2143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2 206,2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2 206,2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180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44245F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Муниципальные предприятия и учреждения города Лыткарино</w:t>
            </w:r>
          </w:p>
          <w:p w:rsidR="001A3328" w:rsidRPr="007B4407" w:rsidRDefault="001A3328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644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    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671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711"/>
        </w:trPr>
        <w:tc>
          <w:tcPr>
            <w:tcW w:w="567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2.</w:t>
            </w:r>
          </w:p>
        </w:tc>
        <w:tc>
          <w:tcPr>
            <w:tcW w:w="2802" w:type="dxa"/>
            <w:vMerge w:val="restart"/>
          </w:tcPr>
          <w:p w:rsidR="0044245F" w:rsidRPr="007B4407" w:rsidRDefault="0044245F" w:rsidP="00524982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 w:rsidRPr="007B4407">
              <w:rPr>
                <w:rFonts w:ascii="Times New Roman" w:hAnsi="Times New Roman"/>
              </w:rPr>
              <w:t>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134" w:type="dxa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2 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5 492</w:t>
            </w:r>
            <w:r w:rsidRPr="009A377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26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1492,8</w:t>
            </w:r>
          </w:p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17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9A377B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98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Управление образования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442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5 000,0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1000,0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935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492,8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492,8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7B4E6E" w:rsidRPr="007B4407" w:rsidTr="007B4E6E">
        <w:trPr>
          <w:trHeight w:val="623"/>
        </w:trPr>
        <w:tc>
          <w:tcPr>
            <w:tcW w:w="15451" w:type="dxa"/>
            <w:gridSpan w:val="12"/>
          </w:tcPr>
          <w:p w:rsidR="007B4E6E" w:rsidRDefault="007B4E6E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Задача:</w:t>
            </w:r>
          </w:p>
          <w:p w:rsidR="007B4E6E" w:rsidRPr="007B4407" w:rsidRDefault="007B4E6E" w:rsidP="007B4E6E">
            <w:pPr>
              <w:ind w:right="34"/>
              <w:jc w:val="both"/>
              <w:rPr>
                <w:rFonts w:ascii="Times New Roman" w:hAnsi="Times New Roman"/>
              </w:rPr>
            </w:pPr>
            <w:r w:rsidRPr="007B4E6E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44245F" w:rsidRPr="007B4407" w:rsidTr="00524982">
        <w:trPr>
          <w:trHeight w:val="603"/>
        </w:trPr>
        <w:tc>
          <w:tcPr>
            <w:tcW w:w="567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02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 w:rsidRPr="007B4407">
              <w:rPr>
                <w:rFonts w:ascii="Times New Roman" w:hAnsi="Times New Roman"/>
              </w:rPr>
              <w:t>Организация временного трудоустройства подростков в период летних школьных каникул</w:t>
            </w:r>
          </w:p>
        </w:tc>
        <w:tc>
          <w:tcPr>
            <w:tcW w:w="1134" w:type="dxa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2 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85" w:type="dxa"/>
            <w:vMerge w:val="restart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Управление образования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г</w:t>
            </w:r>
            <w:proofErr w:type="gramStart"/>
            <w:r w:rsidRPr="007B4407">
              <w:rPr>
                <w:rFonts w:ascii="Times New Roman" w:hAnsi="Times New Roman"/>
              </w:rPr>
              <w:t>.Л</w:t>
            </w:r>
            <w:proofErr w:type="gramEnd"/>
            <w:r w:rsidRPr="007B4407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876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Доля подростков временно трудоустроенных 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в период летних школьных каникул, к общей численности подростков в возрасте от 14 до 18 лет, подлежащих трудоустройст</w:t>
            </w:r>
            <w:r>
              <w:rPr>
                <w:rFonts w:ascii="Times New Roman" w:hAnsi="Times New Roman"/>
              </w:rPr>
              <w:t>ву.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 xml:space="preserve">оля временно </w:t>
            </w:r>
            <w:proofErr w:type="gramStart"/>
            <w:r w:rsidRPr="007B4407">
              <w:rPr>
                <w:rFonts w:ascii="Times New Roman" w:hAnsi="Times New Roman"/>
              </w:rPr>
              <w:t>трудоустроенных</w:t>
            </w:r>
            <w:proofErr w:type="gramEnd"/>
            <w:r w:rsidRPr="007B4407">
              <w:rPr>
                <w:rFonts w:ascii="Times New Roman" w:hAnsi="Times New Roman"/>
              </w:rPr>
              <w:t xml:space="preserve"> из числа, состоящих на учёте в КДН и ЗП</w:t>
            </w:r>
          </w:p>
        </w:tc>
      </w:tr>
      <w:tr w:rsidR="0044245F" w:rsidRPr="007B4407" w:rsidTr="00524982">
        <w:trPr>
          <w:trHeight w:val="491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490,0</w:t>
            </w:r>
          </w:p>
        </w:tc>
        <w:tc>
          <w:tcPr>
            <w:tcW w:w="1026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490,0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</w:tcPr>
          <w:p w:rsidR="0044245F" w:rsidRPr="009A377B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9A377B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982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358"/>
        </w:trPr>
        <w:tc>
          <w:tcPr>
            <w:tcW w:w="567" w:type="dxa"/>
            <w:vMerge w:val="restart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 w:val="restart"/>
          </w:tcPr>
          <w:p w:rsidR="0044245F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Итого по </w:t>
            </w:r>
          </w:p>
          <w:p w:rsidR="0044245F" w:rsidRPr="008F6A2E" w:rsidRDefault="0044245F" w:rsidP="00524982">
            <w:pPr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подпрограмме </w:t>
            </w:r>
            <w:r w:rsidRPr="007B4407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7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13 494,0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5 250,0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98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378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>Бюджет</w:t>
            </w:r>
          </w:p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B4407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Лытка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рино</w:t>
            </w:r>
            <w:proofErr w:type="spellEnd"/>
            <w:proofErr w:type="gramEnd"/>
          </w:p>
        </w:tc>
        <w:tc>
          <w:tcPr>
            <w:tcW w:w="127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10 795,0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2 551,0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985" w:type="dxa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44245F" w:rsidRPr="007B4407" w:rsidTr="00524982">
        <w:trPr>
          <w:trHeight w:val="378"/>
        </w:trPr>
        <w:tc>
          <w:tcPr>
            <w:tcW w:w="567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44245F" w:rsidRPr="007B4407" w:rsidRDefault="0044245F" w:rsidP="00524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  <w:r w:rsidRPr="007B4407">
              <w:rPr>
                <w:rFonts w:ascii="Times New Roman" w:hAnsi="Times New Roman"/>
              </w:rPr>
              <w:t xml:space="preserve">Бюджет </w:t>
            </w:r>
            <w:proofErr w:type="spellStart"/>
            <w:proofErr w:type="gramStart"/>
            <w:r w:rsidRPr="007B4407">
              <w:rPr>
                <w:rFonts w:ascii="Times New Roman" w:hAnsi="Times New Roman"/>
              </w:rPr>
              <w:t>Москов</w:t>
            </w:r>
            <w:r>
              <w:rPr>
                <w:rFonts w:ascii="Times New Roman" w:hAnsi="Times New Roman"/>
              </w:rPr>
              <w:t>-</w:t>
            </w:r>
            <w:r w:rsidRPr="007B4407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B4407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275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4245F" w:rsidRPr="007B4407" w:rsidRDefault="0044245F" w:rsidP="005249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1026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7" w:type="dxa"/>
          </w:tcPr>
          <w:p w:rsidR="0044245F" w:rsidRPr="007B4407" w:rsidRDefault="0044245F" w:rsidP="00524982">
            <w:pPr>
              <w:jc w:val="center"/>
              <w:rPr>
                <w:rFonts w:ascii="Times New Roman" w:hAnsi="Times New Roman"/>
                <w:b/>
              </w:rPr>
            </w:pPr>
            <w:r w:rsidRPr="007B440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44245F" w:rsidRPr="007B4407" w:rsidRDefault="0044245F" w:rsidP="00524982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AC5BA9" w:rsidRDefault="00AC5BA9"/>
    <w:sectPr w:rsidR="00AC5BA9" w:rsidSect="00FD25B5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740D5"/>
    <w:rsid w:val="000A451C"/>
    <w:rsid w:val="000E5653"/>
    <w:rsid w:val="00170A50"/>
    <w:rsid w:val="001A3328"/>
    <w:rsid w:val="002A4874"/>
    <w:rsid w:val="002C1CE5"/>
    <w:rsid w:val="003318D6"/>
    <w:rsid w:val="003D69CF"/>
    <w:rsid w:val="00415433"/>
    <w:rsid w:val="0044245F"/>
    <w:rsid w:val="00487FB3"/>
    <w:rsid w:val="0049607E"/>
    <w:rsid w:val="004E7727"/>
    <w:rsid w:val="0053404A"/>
    <w:rsid w:val="005532F3"/>
    <w:rsid w:val="0058556A"/>
    <w:rsid w:val="005B63B9"/>
    <w:rsid w:val="005E5C0F"/>
    <w:rsid w:val="00650D4C"/>
    <w:rsid w:val="006740D5"/>
    <w:rsid w:val="006769D7"/>
    <w:rsid w:val="006D5956"/>
    <w:rsid w:val="006E1516"/>
    <w:rsid w:val="007716F9"/>
    <w:rsid w:val="00794EE6"/>
    <w:rsid w:val="007B4E6E"/>
    <w:rsid w:val="00872D5F"/>
    <w:rsid w:val="008B0772"/>
    <w:rsid w:val="009F36A1"/>
    <w:rsid w:val="00A177E8"/>
    <w:rsid w:val="00A50CB1"/>
    <w:rsid w:val="00AC5BA9"/>
    <w:rsid w:val="00B04181"/>
    <w:rsid w:val="00B15233"/>
    <w:rsid w:val="00B31391"/>
    <w:rsid w:val="00B32F68"/>
    <w:rsid w:val="00B7049E"/>
    <w:rsid w:val="00B86AC8"/>
    <w:rsid w:val="00BD522B"/>
    <w:rsid w:val="00C20F98"/>
    <w:rsid w:val="00CA77E5"/>
    <w:rsid w:val="00CD0043"/>
    <w:rsid w:val="00D126ED"/>
    <w:rsid w:val="00D22659"/>
    <w:rsid w:val="00DB0882"/>
    <w:rsid w:val="00E1180E"/>
    <w:rsid w:val="00F214DB"/>
    <w:rsid w:val="00FD25B5"/>
    <w:rsid w:val="00FE33F7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D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2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8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18</cp:revision>
  <cp:lastPrinted>2017-04-19T11:10:00Z</cp:lastPrinted>
  <dcterms:created xsi:type="dcterms:W3CDTF">2017-03-31T08:07:00Z</dcterms:created>
  <dcterms:modified xsi:type="dcterms:W3CDTF">2017-05-12T07:23:00Z</dcterms:modified>
</cp:coreProperties>
</file>