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BC6B5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BC6B51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BC6B51">
            <w:pPr>
              <w:overflowPunct/>
              <w:spacing w:line="276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D31FB7">
              <w:rPr>
                <w:bCs/>
                <w:color w:val="000000"/>
                <w:szCs w:val="28"/>
                <w:lang w:eastAsia="ar-SA"/>
              </w:rPr>
              <w:t>3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13ИСХ-18</w:t>
            </w:r>
            <w:r w:rsidR="00D31FB7">
              <w:rPr>
                <w:bCs/>
                <w:color w:val="000000"/>
                <w:szCs w:val="28"/>
                <w:lang w:eastAsia="ar-SA"/>
              </w:rPr>
              <w:t>032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F840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«Выдача разрешения на использование земель или земельных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участков, находящихся в муниципальной собственности или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государственная собственность на которые не разграничена»,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5D0285">
              <w:rPr>
                <w:bCs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bCs/>
                <w:szCs w:val="28"/>
                <w:lang w:eastAsia="ar-SA"/>
              </w:rPr>
              <w:t>03.08.2018 № 504-п (далее – регламент)</w:t>
            </w:r>
            <w:r w:rsidRPr="00F8401A">
              <w:rPr>
                <w:bCs/>
                <w:szCs w:val="28"/>
                <w:lang w:eastAsia="ar-SA"/>
              </w:rPr>
              <w:tab/>
            </w:r>
            <w:r>
              <w:rPr>
                <w:bCs/>
                <w:szCs w:val="28"/>
                <w:lang w:eastAsia="ar-SA"/>
              </w:rPr>
              <w:t>.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28.15.1. следующего содержания: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«28.15.1. Администрация вправе оставить жалобу без ответа в следующих случаях: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1) наличие в жалобе нецензурных либо оскорбительных выражений,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угроз жизни, здоровью и имуществу должностного лица, работника, а также членов его семьи;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2)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жалобе».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1.2.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28.15.2.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«28.15.2.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4A1C33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>
              <w:rPr>
                <w:kern w:val="2"/>
                <w:szCs w:val="28"/>
                <w:lang w:eastAsia="ar-SA"/>
              </w:rPr>
              <w:t xml:space="preserve">Глава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  <w:t xml:space="preserve"> </w:t>
            </w:r>
            <w:r>
              <w:rPr>
                <w:kern w:val="2"/>
                <w:szCs w:val="28"/>
                <w:lang w:eastAsia="ar-SA"/>
              </w:rPr>
              <w:t xml:space="preserve">Е.В. </w:t>
            </w:r>
            <w:proofErr w:type="spellStart"/>
            <w:r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AC" w:rsidRDefault="004C45AC" w:rsidP="00C635C0">
      <w:r>
        <w:separator/>
      </w:r>
    </w:p>
  </w:endnote>
  <w:endnote w:type="continuationSeparator" w:id="0">
    <w:p w:rsidR="004C45AC" w:rsidRDefault="004C45AC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AC" w:rsidRDefault="004C45AC" w:rsidP="00C635C0">
      <w:r>
        <w:separator/>
      </w:r>
    </w:p>
  </w:footnote>
  <w:footnote w:type="continuationSeparator" w:id="0">
    <w:p w:rsidR="004C45AC" w:rsidRDefault="004C45AC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496A"/>
    <w:rsid w:val="00145DDF"/>
    <w:rsid w:val="002C222D"/>
    <w:rsid w:val="00383F8F"/>
    <w:rsid w:val="003B26B8"/>
    <w:rsid w:val="003F61B3"/>
    <w:rsid w:val="004251F6"/>
    <w:rsid w:val="00447B39"/>
    <w:rsid w:val="004A1C33"/>
    <w:rsid w:val="004C45AC"/>
    <w:rsid w:val="005D0285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73711"/>
    <w:rsid w:val="009C26D5"/>
    <w:rsid w:val="00A97DA6"/>
    <w:rsid w:val="00BC6B51"/>
    <w:rsid w:val="00C625DE"/>
    <w:rsid w:val="00C635C0"/>
    <w:rsid w:val="00D31FB7"/>
    <w:rsid w:val="00E33969"/>
    <w:rsid w:val="00EB7852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3</cp:revision>
  <cp:lastPrinted>2018-06-28T08:59:00Z</cp:lastPrinted>
  <dcterms:created xsi:type="dcterms:W3CDTF">2018-08-28T13:57:00Z</dcterms:created>
  <dcterms:modified xsi:type="dcterms:W3CDTF">2018-09-06T11:51:00Z</dcterms:modified>
</cp:coreProperties>
</file>