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F3" w:rsidRPr="007D6B84" w:rsidRDefault="001546F3" w:rsidP="001546F3">
      <w:pPr>
        <w:keepNext/>
        <w:keepLines/>
        <w:tabs>
          <w:tab w:val="left" w:pos="142"/>
          <w:tab w:val="left" w:pos="284"/>
        </w:tabs>
        <w:autoSpaceDN w:val="0"/>
        <w:jc w:val="right"/>
        <w:textAlignment w:val="baseline"/>
        <w:rPr>
          <w:sz w:val="22"/>
          <w:szCs w:val="22"/>
        </w:rPr>
      </w:pPr>
      <w:r w:rsidRPr="007D6B84">
        <w:rPr>
          <w:sz w:val="22"/>
          <w:szCs w:val="22"/>
        </w:rPr>
        <w:t xml:space="preserve">Приложение </w:t>
      </w:r>
    </w:p>
    <w:p w:rsidR="001546F3" w:rsidRDefault="001546F3" w:rsidP="001546F3">
      <w:pPr>
        <w:keepNext/>
        <w:keepLines/>
        <w:tabs>
          <w:tab w:val="left" w:pos="142"/>
          <w:tab w:val="left" w:pos="284"/>
        </w:tabs>
        <w:autoSpaceDN w:val="0"/>
        <w:jc w:val="right"/>
        <w:textAlignment w:val="baseline"/>
        <w:rPr>
          <w:sz w:val="22"/>
          <w:szCs w:val="22"/>
        </w:rPr>
      </w:pPr>
      <w:r w:rsidRPr="007D6B84">
        <w:rPr>
          <w:sz w:val="22"/>
          <w:szCs w:val="22"/>
        </w:rPr>
        <w:t xml:space="preserve">к постановлению Главы </w:t>
      </w:r>
    </w:p>
    <w:p w:rsidR="001546F3" w:rsidRDefault="001546F3" w:rsidP="001546F3">
      <w:pPr>
        <w:keepNext/>
        <w:keepLines/>
        <w:tabs>
          <w:tab w:val="left" w:pos="142"/>
          <w:tab w:val="left" w:pos="284"/>
        </w:tabs>
        <w:autoSpaceDN w:val="0"/>
        <w:jc w:val="right"/>
        <w:textAlignment w:val="baseline"/>
        <w:rPr>
          <w:sz w:val="22"/>
          <w:szCs w:val="22"/>
        </w:rPr>
      </w:pPr>
      <w:r w:rsidRPr="007D6B84">
        <w:rPr>
          <w:sz w:val="22"/>
          <w:szCs w:val="22"/>
        </w:rPr>
        <w:t>города Лыткарино</w:t>
      </w:r>
    </w:p>
    <w:p w:rsidR="001546F3" w:rsidRPr="007D6B84" w:rsidRDefault="001546F3" w:rsidP="001546F3">
      <w:pPr>
        <w:keepNext/>
        <w:keepLines/>
        <w:tabs>
          <w:tab w:val="left" w:pos="142"/>
          <w:tab w:val="left" w:pos="284"/>
        </w:tabs>
        <w:autoSpaceDN w:val="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 № _______</w:t>
      </w:r>
    </w:p>
    <w:p w:rsidR="009E2B9A" w:rsidRDefault="009E2B9A" w:rsidP="009D4BFC">
      <w:pPr>
        <w:ind w:left="142"/>
        <w:rPr>
          <w:sz w:val="32"/>
          <w:szCs w:val="22"/>
        </w:rPr>
      </w:pPr>
      <w:r w:rsidRPr="009E2B9A">
        <w:rPr>
          <w:sz w:val="32"/>
          <w:szCs w:val="22"/>
        </w:rPr>
        <w:t>Оглавление</w:t>
      </w:r>
    </w:p>
    <w:p w:rsidR="009E2B9A" w:rsidRDefault="009E2B9A" w:rsidP="009D4BFC">
      <w:pPr>
        <w:ind w:left="142"/>
        <w:rPr>
          <w:sz w:val="32"/>
          <w:szCs w:val="22"/>
        </w:rPr>
      </w:pP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Паспорт муниципальной программы «Энергосбережение и повышение </w:t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  <w:t xml:space="preserve"> </w:t>
      </w:r>
      <w:r w:rsidRPr="003A3EEA">
        <w:rPr>
          <w:rFonts w:ascii="Times New Roman" w:hAnsi="Times New Roman" w:cs="Times New Roman"/>
          <w:lang w:val="ru-RU"/>
        </w:rPr>
        <w:t>энергетической эффективности» на 2014-2020 годы…………</w:t>
      </w:r>
      <w:r w:rsidR="009D4BFC">
        <w:rPr>
          <w:rFonts w:ascii="Times New Roman" w:hAnsi="Times New Roman" w:cs="Times New Roman"/>
          <w:lang w:val="ru-RU"/>
        </w:rPr>
        <w:t>…………………………………………….3</w:t>
      </w: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Используемые термины и понятия……………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………………………………………………………4</w:t>
      </w: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Характеристика проблемы повышения энергетической эффективности </w:t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  <w:t xml:space="preserve">         </w:t>
      </w:r>
      <w:r w:rsidRPr="003A3EEA">
        <w:rPr>
          <w:rFonts w:ascii="Times New Roman" w:hAnsi="Times New Roman" w:cs="Times New Roman"/>
          <w:lang w:val="ru-RU"/>
        </w:rPr>
        <w:t>и прогноз развития ситуации с учетом реализации Программы…………………</w:t>
      </w:r>
      <w:r w:rsidR="009D4BFC">
        <w:rPr>
          <w:rFonts w:ascii="Times New Roman" w:hAnsi="Times New Roman" w:cs="Times New Roman"/>
          <w:lang w:val="ru-RU"/>
        </w:rPr>
        <w:t>…………………………4</w:t>
      </w:r>
    </w:p>
    <w:p w:rsidR="009E2B9A" w:rsidRPr="003A3EEA" w:rsidRDefault="009E2B9A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Актуальность проблемы повышения энергетической эффективности города Лыткарино…</w:t>
      </w:r>
      <w:r w:rsidR="009D4BFC">
        <w:rPr>
          <w:rFonts w:ascii="Times New Roman" w:hAnsi="Times New Roman" w:cs="Times New Roman"/>
          <w:lang w:val="ru-RU"/>
        </w:rPr>
        <w:t>…….4</w:t>
      </w:r>
    </w:p>
    <w:p w:rsidR="009E2B9A" w:rsidRPr="003A3EEA" w:rsidRDefault="009E2B9A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Состояние системы производства, передачи, потребления энергетических </w:t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  <w:t xml:space="preserve">           </w:t>
      </w:r>
      <w:r w:rsidRPr="003A3EEA">
        <w:rPr>
          <w:rFonts w:ascii="Times New Roman" w:hAnsi="Times New Roman" w:cs="Times New Roman"/>
          <w:lang w:val="ru-RU"/>
        </w:rPr>
        <w:t>ресурсов на территории города Лыткарино………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…………………………………………………………5</w:t>
      </w:r>
    </w:p>
    <w:p w:rsidR="009E2B9A" w:rsidRPr="003A3EEA" w:rsidRDefault="009E2B9A" w:rsidP="009D4BFC">
      <w:pPr>
        <w:pStyle w:val="ad"/>
        <w:numPr>
          <w:ilvl w:val="2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Электроэнергетика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……………………………………………………………………………………..5</w:t>
      </w:r>
    </w:p>
    <w:p w:rsidR="009E2B9A" w:rsidRPr="003A3EEA" w:rsidRDefault="009E2B9A" w:rsidP="009D4BFC">
      <w:pPr>
        <w:pStyle w:val="ad"/>
        <w:numPr>
          <w:ilvl w:val="2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Теплоэнергетика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……………………………………………………………………………………….6</w:t>
      </w:r>
    </w:p>
    <w:p w:rsidR="009E2B9A" w:rsidRPr="003A3EEA" w:rsidRDefault="009E2B9A" w:rsidP="009D4BFC">
      <w:pPr>
        <w:pStyle w:val="ad"/>
        <w:numPr>
          <w:ilvl w:val="2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Водоснабжение, водоотведение и система очистки сточных вод</w:t>
      </w:r>
      <w:r w:rsidR="009D4BFC">
        <w:rPr>
          <w:rFonts w:ascii="Times New Roman" w:hAnsi="Times New Roman" w:cs="Times New Roman"/>
          <w:lang w:val="ru-RU"/>
        </w:rPr>
        <w:t>………………………………….8</w:t>
      </w: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Сведения о заказчике, разработчике и исполнителях Программы</w:t>
      </w:r>
      <w:r w:rsidR="009D4BFC">
        <w:rPr>
          <w:rFonts w:ascii="Times New Roman" w:hAnsi="Times New Roman" w:cs="Times New Roman"/>
          <w:lang w:val="ru-RU"/>
        </w:rPr>
        <w:t>………………………………...10</w:t>
      </w: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Цели и задачи Программы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……………………………………………………………………………11</w:t>
      </w: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webHidden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Планируемые количественные и качественные показатели </w:t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</w:r>
      <w:r w:rsidR="009D4BFC">
        <w:rPr>
          <w:rFonts w:ascii="Times New Roman" w:hAnsi="Times New Roman" w:cs="Times New Roman"/>
          <w:lang w:val="ru-RU"/>
        </w:rPr>
        <w:tab/>
        <w:t xml:space="preserve"> </w:t>
      </w:r>
      <w:r w:rsidRPr="003A3EEA">
        <w:rPr>
          <w:rFonts w:ascii="Times New Roman" w:hAnsi="Times New Roman" w:cs="Times New Roman"/>
          <w:lang w:val="ru-RU"/>
        </w:rPr>
        <w:t>эффективности реализации Программы</w:t>
      </w:r>
      <w:r w:rsidRPr="003A3EEA">
        <w:rPr>
          <w:rFonts w:ascii="Times New Roman" w:hAnsi="Times New Roman" w:cs="Times New Roman"/>
          <w:webHidden/>
          <w:lang w:val="ru-RU"/>
        </w:rPr>
        <w:t>………</w:t>
      </w:r>
      <w:r w:rsidR="009D4BFC">
        <w:rPr>
          <w:rFonts w:ascii="Times New Roman" w:hAnsi="Times New Roman" w:cs="Times New Roman"/>
          <w:webHidden/>
          <w:lang w:val="ru-RU"/>
        </w:rPr>
        <w:t>……………………………………………………………11</w:t>
      </w: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Система программных мероприятий………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………………………………………………………...11</w:t>
      </w:r>
    </w:p>
    <w:p w:rsidR="009E2B9A" w:rsidRPr="003A3EEA" w:rsidRDefault="009E2B9A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жилищном фонде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……………………………………………………………………12</w:t>
      </w:r>
    </w:p>
    <w:p w:rsidR="009E2B9A" w:rsidRPr="003A3EEA" w:rsidRDefault="009E2B9A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системах коммунальной инфраструктуры</w:t>
      </w:r>
      <w:r w:rsidR="009D4BFC">
        <w:rPr>
          <w:rFonts w:ascii="Times New Roman" w:hAnsi="Times New Roman" w:cs="Times New Roman"/>
          <w:lang w:val="ru-RU"/>
        </w:rPr>
        <w:t>………………………………………...13</w:t>
      </w:r>
    </w:p>
    <w:p w:rsidR="009E2B9A" w:rsidRPr="003A3EEA" w:rsidRDefault="009E2B9A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бюджетной сфере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……………………………………………………………………16</w:t>
      </w:r>
    </w:p>
    <w:p w:rsidR="009E2B9A" w:rsidRPr="003A3EEA" w:rsidRDefault="009E2B9A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сфере общественного транспорта и транспортной инфраструктуры</w:t>
      </w:r>
      <w:r w:rsidR="009D4BFC">
        <w:rPr>
          <w:rFonts w:ascii="Times New Roman" w:hAnsi="Times New Roman" w:cs="Times New Roman"/>
          <w:lang w:val="ru-RU"/>
        </w:rPr>
        <w:t>……………16</w:t>
      </w:r>
    </w:p>
    <w:p w:rsidR="009E2B9A" w:rsidRPr="003A3EEA" w:rsidRDefault="009E2B9A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</w:t>
      </w:r>
      <w:r w:rsidR="007163AC">
        <w:rPr>
          <w:rFonts w:ascii="Times New Roman" w:hAnsi="Times New Roman" w:cs="Times New Roman"/>
          <w:lang w:val="ru-RU"/>
        </w:rPr>
        <w:t xml:space="preserve"> на территории </w:t>
      </w:r>
      <w:r w:rsidRPr="003A3EEA">
        <w:rPr>
          <w:rFonts w:ascii="Times New Roman" w:hAnsi="Times New Roman" w:cs="Times New Roman"/>
          <w:lang w:val="ru-RU"/>
        </w:rPr>
        <w:t>муниципального образования</w:t>
      </w:r>
      <w:r w:rsidR="007163AC">
        <w:rPr>
          <w:rFonts w:ascii="Times New Roman" w:hAnsi="Times New Roman" w:cs="Times New Roman"/>
          <w:lang w:val="ru-RU"/>
        </w:rPr>
        <w:t>………………………</w:t>
      </w:r>
      <w:r w:rsidR="009D4BFC">
        <w:rPr>
          <w:rFonts w:ascii="Times New Roman" w:hAnsi="Times New Roman" w:cs="Times New Roman"/>
          <w:lang w:val="ru-RU"/>
        </w:rPr>
        <w:t>……</w:t>
      </w:r>
      <w:r w:rsidR="007163AC">
        <w:rPr>
          <w:rFonts w:ascii="Times New Roman" w:hAnsi="Times New Roman" w:cs="Times New Roman"/>
          <w:lang w:val="ru-RU"/>
        </w:rPr>
        <w:t>.…</w:t>
      </w:r>
      <w:r w:rsidR="009D4BFC">
        <w:rPr>
          <w:rFonts w:ascii="Times New Roman" w:hAnsi="Times New Roman" w:cs="Times New Roman"/>
          <w:lang w:val="ru-RU"/>
        </w:rPr>
        <w:t>……...17</w:t>
      </w:r>
    </w:p>
    <w:p w:rsidR="009E2B9A" w:rsidRPr="003A3EEA" w:rsidRDefault="007163AC" w:rsidP="009D4BFC">
      <w:pPr>
        <w:pStyle w:val="ad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Мероприятия </w:t>
      </w:r>
      <w:r w:rsidR="00E46D7B">
        <w:rPr>
          <w:rFonts w:ascii="Times New Roman" w:hAnsi="Times New Roman" w:cs="Times New Roman"/>
          <w:lang w:val="ru-RU"/>
        </w:rPr>
        <w:t xml:space="preserve">в </w:t>
      </w:r>
      <w:r w:rsidR="009E2B9A" w:rsidRPr="003A3EEA">
        <w:rPr>
          <w:rFonts w:ascii="Times New Roman" w:hAnsi="Times New Roman" w:cs="Times New Roman"/>
          <w:lang w:val="ru-RU"/>
        </w:rPr>
        <w:t>систем</w:t>
      </w:r>
      <w:r>
        <w:rPr>
          <w:rFonts w:ascii="Times New Roman" w:hAnsi="Times New Roman" w:cs="Times New Roman"/>
          <w:lang w:val="ru-RU"/>
        </w:rPr>
        <w:t>ах</w:t>
      </w:r>
      <w:r w:rsidR="009E2B9A" w:rsidRPr="003A3EEA">
        <w:rPr>
          <w:rFonts w:ascii="Times New Roman" w:hAnsi="Times New Roman" w:cs="Times New Roman"/>
          <w:lang w:val="ru-RU"/>
        </w:rPr>
        <w:t xml:space="preserve"> наружного освещения</w:t>
      </w:r>
      <w:r>
        <w:rPr>
          <w:rFonts w:ascii="Times New Roman" w:hAnsi="Times New Roman" w:cs="Times New Roman"/>
          <w:lang w:val="ru-RU"/>
        </w:rPr>
        <w:t>………………………</w:t>
      </w:r>
      <w:r w:rsidR="009D4BFC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>………………..</w:t>
      </w:r>
      <w:r w:rsidR="009D4BFC">
        <w:rPr>
          <w:rFonts w:ascii="Times New Roman" w:hAnsi="Times New Roman" w:cs="Times New Roman"/>
          <w:lang w:val="ru-RU"/>
        </w:rPr>
        <w:t>……….17</w:t>
      </w:r>
    </w:p>
    <w:p w:rsidR="009E2B9A" w:rsidRPr="003A3EEA" w:rsidRDefault="009E2B9A" w:rsidP="009D4BFC">
      <w:pPr>
        <w:pStyle w:val="ad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Механизм реализации Программы</w:t>
      </w:r>
      <w:r w:rsidR="009D4BFC">
        <w:rPr>
          <w:rFonts w:ascii="Times New Roman" w:hAnsi="Times New Roman" w:cs="Times New Roman"/>
          <w:lang w:val="ru-RU"/>
        </w:rPr>
        <w:t>…………………………………………………………………..17</w:t>
      </w:r>
    </w:p>
    <w:p w:rsidR="009E2B9A" w:rsidRDefault="009E2B9A" w:rsidP="009D4BFC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1. Планируемые результаты реализации муниципальной программы</w:t>
      </w:r>
      <w:r w:rsidR="009D4BFC">
        <w:rPr>
          <w:sz w:val="22"/>
          <w:szCs w:val="22"/>
        </w:rPr>
        <w:t>…………………18</w:t>
      </w:r>
    </w:p>
    <w:p w:rsidR="009D4BFC" w:rsidRPr="003A3EEA" w:rsidRDefault="009D4BFC" w:rsidP="009D4BFC">
      <w:pPr>
        <w:ind w:left="142"/>
        <w:jc w:val="both"/>
        <w:rPr>
          <w:sz w:val="22"/>
          <w:szCs w:val="22"/>
        </w:rPr>
      </w:pPr>
    </w:p>
    <w:p w:rsidR="009E2B9A" w:rsidRDefault="003A3EEA" w:rsidP="009D4BFC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2. Перечень мероприятий муниципальной программы</w:t>
      </w:r>
      <w:r w:rsidR="009D4BFC">
        <w:rPr>
          <w:sz w:val="22"/>
          <w:szCs w:val="22"/>
        </w:rPr>
        <w:t>…………………………………24</w:t>
      </w:r>
    </w:p>
    <w:p w:rsidR="009D4BFC" w:rsidRPr="003A3EEA" w:rsidRDefault="009D4BFC" w:rsidP="009D4BFC">
      <w:pPr>
        <w:ind w:left="142"/>
        <w:jc w:val="both"/>
        <w:rPr>
          <w:sz w:val="22"/>
          <w:szCs w:val="22"/>
        </w:rPr>
      </w:pPr>
    </w:p>
    <w:p w:rsidR="003A3EEA" w:rsidRDefault="003A3EEA" w:rsidP="009D4BFC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3. Перечень целевых показателей по энергосбережению и энергоэффективности</w:t>
      </w:r>
      <w:r w:rsidR="009D4BFC">
        <w:rPr>
          <w:sz w:val="22"/>
          <w:szCs w:val="22"/>
        </w:rPr>
        <w:t>……</w:t>
      </w:r>
      <w:r w:rsidR="001441A2">
        <w:rPr>
          <w:sz w:val="22"/>
          <w:szCs w:val="22"/>
        </w:rPr>
        <w:t>44</w:t>
      </w:r>
    </w:p>
    <w:p w:rsidR="009D4BFC" w:rsidRPr="003A3EEA" w:rsidRDefault="009D4BFC" w:rsidP="009D4BFC">
      <w:pPr>
        <w:ind w:left="142"/>
        <w:jc w:val="both"/>
        <w:rPr>
          <w:sz w:val="22"/>
          <w:szCs w:val="22"/>
        </w:rPr>
      </w:pPr>
    </w:p>
    <w:p w:rsidR="003A3EEA" w:rsidRPr="003A3EEA" w:rsidRDefault="003A3EEA" w:rsidP="009D4BFC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4. Индикаторы для расчёта значений целевых показателей</w:t>
      </w:r>
      <w:r w:rsidR="009D4BFC">
        <w:rPr>
          <w:sz w:val="22"/>
          <w:szCs w:val="22"/>
        </w:rPr>
        <w:t>………………………….…</w:t>
      </w:r>
      <w:r w:rsidR="001441A2">
        <w:rPr>
          <w:sz w:val="22"/>
          <w:szCs w:val="22"/>
        </w:rPr>
        <w:t>49</w:t>
      </w:r>
    </w:p>
    <w:p w:rsidR="009E2B9A" w:rsidRDefault="009E2B9A" w:rsidP="003A3EEA">
      <w:pPr>
        <w:ind w:left="142"/>
        <w:jc w:val="both"/>
        <w:rPr>
          <w:sz w:val="22"/>
          <w:szCs w:val="22"/>
        </w:rPr>
      </w:pPr>
    </w:p>
    <w:p w:rsidR="009E2B9A" w:rsidRDefault="009E2B9A" w:rsidP="001546F3">
      <w:pPr>
        <w:jc w:val="center"/>
        <w:rPr>
          <w:sz w:val="22"/>
          <w:szCs w:val="22"/>
        </w:rPr>
      </w:pPr>
    </w:p>
    <w:p w:rsidR="009E2B9A" w:rsidRPr="00D97A7A" w:rsidRDefault="009E2B9A" w:rsidP="003A3EEA">
      <w:pPr>
        <w:rPr>
          <w:sz w:val="22"/>
          <w:szCs w:val="22"/>
        </w:rPr>
      </w:pPr>
    </w:p>
    <w:p w:rsidR="001546F3" w:rsidRDefault="001546F3" w:rsidP="001546F3">
      <w:pPr>
        <w:pStyle w:val="1"/>
        <w:numPr>
          <w:ilvl w:val="0"/>
          <w:numId w:val="24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1063987"/>
      <w:r w:rsidRPr="00651900">
        <w:rPr>
          <w:rFonts w:ascii="Times New Roman" w:hAnsi="Times New Roman" w:cs="Times New Roman"/>
          <w:sz w:val="24"/>
          <w:szCs w:val="24"/>
        </w:rPr>
        <w:lastRenderedPageBreak/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900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bookmarkEnd w:id="0"/>
      <w:r w:rsidRPr="00651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6F3" w:rsidRPr="00651900" w:rsidRDefault="001546F3" w:rsidP="001546F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401063988"/>
      <w:r w:rsidRPr="00651900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эффективности» на 2014-2020 годы.</w:t>
      </w:r>
      <w:bookmarkEnd w:id="1"/>
    </w:p>
    <w:tbl>
      <w:tblPr>
        <w:tblW w:w="99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116"/>
        <w:gridCol w:w="996"/>
        <w:gridCol w:w="1116"/>
        <w:gridCol w:w="996"/>
        <w:gridCol w:w="996"/>
        <w:gridCol w:w="996"/>
        <w:gridCol w:w="996"/>
        <w:gridCol w:w="996"/>
      </w:tblGrid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6455C3">
            <w:pPr>
              <w:jc w:val="both"/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 xml:space="preserve">«Энергосбережение и повышение энергетической эффективности» </w:t>
            </w:r>
          </w:p>
          <w:p w:rsidR="001546F3" w:rsidRPr="003A7834" w:rsidRDefault="001546F3" w:rsidP="006455C3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ab/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6455C3">
            <w:pPr>
              <w:jc w:val="both"/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8208" w:type="dxa"/>
            <w:gridSpan w:val="8"/>
          </w:tcPr>
          <w:p w:rsidR="008C5D55" w:rsidRPr="008C5D55" w:rsidRDefault="003A3EEA" w:rsidP="008C5D55">
            <w:pPr>
              <w:jc w:val="both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1.</w:t>
            </w:r>
            <w:r w:rsidR="008C5D55" w:rsidRPr="008C5D55">
              <w:rPr>
                <w:bCs/>
                <w:color w:val="000000"/>
                <w:sz w:val="22"/>
                <w:szCs w:val="18"/>
              </w:rPr>
              <w:t>Повышение энергетической эффективности в жилищном фонде города Лыткарино;</w:t>
            </w:r>
          </w:p>
          <w:p w:rsidR="008C5D55" w:rsidRPr="008C5D55" w:rsidRDefault="003A3EEA" w:rsidP="008C5D55">
            <w:pPr>
              <w:jc w:val="both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2.</w:t>
            </w:r>
            <w:r w:rsidR="008C5D55" w:rsidRPr="008C5D55">
              <w:rPr>
                <w:bCs/>
                <w:color w:val="000000"/>
                <w:sz w:val="22"/>
                <w:szCs w:val="18"/>
              </w:rPr>
              <w:t>Повышение энергетической эффективности в системах коммунальной инфраструктуры города Лыткарино;</w:t>
            </w:r>
          </w:p>
          <w:p w:rsidR="008C5D55" w:rsidRPr="008C5D55" w:rsidRDefault="003A3EEA" w:rsidP="008C5D55">
            <w:pPr>
              <w:jc w:val="both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3.</w:t>
            </w:r>
            <w:r w:rsidR="008C5D55" w:rsidRPr="008C5D55">
              <w:rPr>
                <w:bCs/>
                <w:color w:val="000000"/>
                <w:sz w:val="22"/>
                <w:szCs w:val="18"/>
              </w:rPr>
              <w:t>Повышение энергетической эффективности в бюджетной сфере города Лыткарино;</w:t>
            </w:r>
          </w:p>
          <w:p w:rsidR="008C5D55" w:rsidRPr="008C5D55" w:rsidRDefault="003A3EEA" w:rsidP="008C5D55">
            <w:pPr>
              <w:jc w:val="both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4.</w:t>
            </w:r>
            <w:r w:rsidR="008C5D55" w:rsidRPr="008C5D55">
              <w:rPr>
                <w:bCs/>
                <w:color w:val="000000"/>
                <w:sz w:val="22"/>
                <w:szCs w:val="18"/>
              </w:rPr>
              <w:t>Повышение энергетической эффективности общественного транспорта и транспортной инфраструктуры города Лыткарино;</w:t>
            </w:r>
          </w:p>
          <w:p w:rsidR="008C5D55" w:rsidRPr="008C5D55" w:rsidRDefault="003A3EEA" w:rsidP="008C5D55">
            <w:pPr>
              <w:jc w:val="both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5.</w:t>
            </w:r>
            <w:r w:rsidR="008C5D55" w:rsidRPr="008C5D55">
              <w:rPr>
                <w:bCs/>
                <w:color w:val="000000"/>
                <w:sz w:val="22"/>
                <w:szCs w:val="18"/>
              </w:rPr>
              <w:t>Повышение энергетической эффективности на территории города Лыткарино;</w:t>
            </w:r>
          </w:p>
          <w:p w:rsidR="001546F3" w:rsidRPr="003A7834" w:rsidRDefault="003A3EEA" w:rsidP="008C5D55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18"/>
              </w:rPr>
              <w:t>6.</w:t>
            </w:r>
            <w:r w:rsidR="008C5D55" w:rsidRPr="008C5D55">
              <w:rPr>
                <w:bCs/>
                <w:color w:val="000000"/>
                <w:sz w:val="22"/>
                <w:szCs w:val="18"/>
              </w:rPr>
              <w:t>Повышение энергетической эффективности систем наружного освещения</w:t>
            </w:r>
            <w:r w:rsidR="00301AC0">
              <w:rPr>
                <w:bCs/>
                <w:color w:val="000000"/>
                <w:szCs w:val="18"/>
              </w:rPr>
              <w:t xml:space="preserve"> </w:t>
            </w:r>
            <w:r w:rsidR="00301AC0" w:rsidRPr="00301AC0">
              <w:rPr>
                <w:color w:val="000000"/>
                <w:sz w:val="22"/>
                <w:szCs w:val="18"/>
              </w:rPr>
              <w:t>города Лыткарино</w:t>
            </w:r>
            <w:r w:rsidR="008C5D55" w:rsidRPr="00301AC0">
              <w:rPr>
                <w:bCs/>
                <w:color w:val="000000"/>
                <w:szCs w:val="18"/>
              </w:rPr>
              <w:t>.</w:t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6455C3">
            <w:pPr>
              <w:jc w:val="center"/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Заместитель Главы Администрации города Лыткарино Макаров Н.В.</w:t>
            </w:r>
          </w:p>
        </w:tc>
      </w:tr>
      <w:tr w:rsidR="001546F3" w:rsidRPr="00A500E5" w:rsidTr="00BF498B">
        <w:trPr>
          <w:trHeight w:val="440"/>
        </w:trPr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Заказчик муниципальной программы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6455C3">
            <w:pPr>
              <w:jc w:val="center"/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Администрация города Лыткарино</w:t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Отдел экономики и перспективного развития Администрации города Лыткарино, МКУ «Управление обеспечения деятельности Администрации города Лыткарино» (отдел жилищно-коммунального хозяйства) – ответственный за внесение изменений в муниципальную программу</w:t>
            </w:r>
          </w:p>
        </w:tc>
      </w:tr>
      <w:tr w:rsidR="001546F3" w:rsidRPr="00A500E5" w:rsidTr="00BF498B">
        <w:trPr>
          <w:trHeight w:val="972"/>
        </w:trPr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BF498B">
            <w:pPr>
              <w:rPr>
                <w:sz w:val="22"/>
                <w:szCs w:val="22"/>
              </w:rPr>
            </w:pPr>
            <w:r w:rsidRPr="008B12DD">
              <w:rPr>
                <w:sz w:val="22"/>
                <w:szCs w:val="22"/>
              </w:rPr>
              <w:t>Администрация города Лыткарино; Управление ЖКХ и РГИ г. Лыткарино; Управляющие организации</w:t>
            </w:r>
            <w:r w:rsidR="00BF498B">
              <w:rPr>
                <w:sz w:val="22"/>
                <w:szCs w:val="22"/>
              </w:rPr>
              <w:t xml:space="preserve"> города Лыткарино</w:t>
            </w:r>
            <w:r w:rsidRPr="008B12DD">
              <w:rPr>
                <w:sz w:val="22"/>
                <w:szCs w:val="22"/>
              </w:rPr>
              <w:t>; МП «Лыткаринская теплосеть»; МП «Водоканал»; МП «Лыткаринская электросеть», Управление образования города Лыткарино, МУ «ДК «Центр молодежи»», МУ «ЛИКМ», МУ «ЦБС», муниципальные учреждения города Лыткарино</w:t>
            </w:r>
            <w:r w:rsidR="00BF498B">
              <w:rPr>
                <w:sz w:val="22"/>
                <w:szCs w:val="22"/>
              </w:rPr>
              <w:t xml:space="preserve">, </w:t>
            </w:r>
            <w:r w:rsidR="00BF498B" w:rsidRPr="003A7834">
              <w:rPr>
                <w:sz w:val="22"/>
                <w:szCs w:val="22"/>
              </w:rPr>
              <w:t>МКУ «Управление обеспечения деятельности Администрации города Лыткарино»</w:t>
            </w:r>
            <w:r w:rsidR="008B12DD">
              <w:rPr>
                <w:sz w:val="22"/>
                <w:szCs w:val="22"/>
              </w:rPr>
              <w:t>.</w:t>
            </w:r>
          </w:p>
        </w:tc>
      </w:tr>
      <w:tr w:rsidR="001546F3" w:rsidRPr="00A500E5" w:rsidTr="00BF498B">
        <w:trPr>
          <w:trHeight w:val="881"/>
        </w:trPr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6455C3">
            <w:pPr>
              <w:jc w:val="center"/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2014-2020 годы</w:t>
            </w:r>
          </w:p>
        </w:tc>
      </w:tr>
      <w:tr w:rsidR="001546F3" w:rsidRPr="00A500E5" w:rsidTr="00BF498B">
        <w:tc>
          <w:tcPr>
            <w:tcW w:w="1783" w:type="dxa"/>
            <w:vMerge w:val="restart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208" w:type="dxa"/>
            <w:gridSpan w:val="8"/>
          </w:tcPr>
          <w:p w:rsidR="001546F3" w:rsidRPr="00A500E5" w:rsidRDefault="001546F3" w:rsidP="006455C3">
            <w:pPr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Расходы  (тыс. рублей)</w:t>
            </w:r>
          </w:p>
        </w:tc>
      </w:tr>
      <w:tr w:rsidR="001546F3" w:rsidRPr="00A500E5" w:rsidTr="00BF498B">
        <w:tc>
          <w:tcPr>
            <w:tcW w:w="1783" w:type="dxa"/>
            <w:vMerge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ВСЕГО</w:t>
            </w:r>
          </w:p>
        </w:tc>
        <w:tc>
          <w:tcPr>
            <w:tcW w:w="99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2014</w:t>
            </w:r>
          </w:p>
        </w:tc>
        <w:tc>
          <w:tcPr>
            <w:tcW w:w="111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2015</w:t>
            </w:r>
          </w:p>
        </w:tc>
        <w:tc>
          <w:tcPr>
            <w:tcW w:w="99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2016</w:t>
            </w:r>
          </w:p>
        </w:tc>
        <w:tc>
          <w:tcPr>
            <w:tcW w:w="99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2017</w:t>
            </w:r>
          </w:p>
        </w:tc>
        <w:tc>
          <w:tcPr>
            <w:tcW w:w="99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2018</w:t>
            </w:r>
          </w:p>
        </w:tc>
        <w:tc>
          <w:tcPr>
            <w:tcW w:w="99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2019</w:t>
            </w:r>
          </w:p>
        </w:tc>
        <w:tc>
          <w:tcPr>
            <w:tcW w:w="996" w:type="dxa"/>
          </w:tcPr>
          <w:p w:rsidR="001546F3" w:rsidRPr="00A500E5" w:rsidRDefault="001546F3" w:rsidP="006455C3">
            <w:pPr>
              <w:jc w:val="center"/>
              <w:rPr>
                <w:sz w:val="22"/>
                <w:szCs w:val="22"/>
              </w:rPr>
            </w:pPr>
            <w:r w:rsidRPr="00A500E5">
              <w:rPr>
                <w:sz w:val="22"/>
                <w:szCs w:val="22"/>
              </w:rPr>
              <w:t>2020</w:t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Всего: в том числе:</w:t>
            </w:r>
          </w:p>
        </w:tc>
        <w:tc>
          <w:tcPr>
            <w:tcW w:w="1116" w:type="dxa"/>
          </w:tcPr>
          <w:p w:rsidR="001546F3" w:rsidRPr="00981C81" w:rsidRDefault="001546F3" w:rsidP="00A81963">
            <w:r>
              <w:t>280528,</w:t>
            </w:r>
            <w:r w:rsidR="00A81963">
              <w:t>5</w:t>
            </w:r>
          </w:p>
        </w:tc>
        <w:tc>
          <w:tcPr>
            <w:tcW w:w="996" w:type="dxa"/>
          </w:tcPr>
          <w:p w:rsidR="001546F3" w:rsidRPr="00981C81" w:rsidRDefault="001546F3" w:rsidP="006455C3">
            <w:r w:rsidRPr="00981C81">
              <w:t>56247</w:t>
            </w:r>
            <w:r>
              <w:t>,0</w:t>
            </w:r>
          </w:p>
        </w:tc>
        <w:tc>
          <w:tcPr>
            <w:tcW w:w="1116" w:type="dxa"/>
          </w:tcPr>
          <w:p w:rsidR="001546F3" w:rsidRPr="00981C81" w:rsidRDefault="001546F3" w:rsidP="006455C3">
            <w:r>
              <w:t>54756,</w:t>
            </w:r>
            <w:r w:rsidRPr="00981C81">
              <w:t>3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21282,</w:t>
            </w:r>
            <w:r w:rsidRPr="00981C81">
              <w:t>3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17955,</w:t>
            </w:r>
            <w:r w:rsidRPr="00981C81">
              <w:t>1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41182,</w:t>
            </w:r>
            <w:r w:rsidRPr="00981C81">
              <w:t>6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44192,</w:t>
            </w:r>
            <w:r w:rsidRPr="00981C81">
              <w:t>6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44912,</w:t>
            </w:r>
            <w:r w:rsidRPr="00981C81">
              <w:t>6</w:t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 xml:space="preserve">Средства бюджета </w:t>
            </w:r>
          </w:p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г. Лыткарино</w:t>
            </w:r>
          </w:p>
        </w:tc>
        <w:tc>
          <w:tcPr>
            <w:tcW w:w="1116" w:type="dxa"/>
          </w:tcPr>
          <w:p w:rsidR="001546F3" w:rsidRPr="00981C81" w:rsidRDefault="001546F3" w:rsidP="006455C3">
            <w:r>
              <w:t>7314,</w:t>
            </w:r>
            <w:r w:rsidRPr="00981C81">
              <w:t>5</w:t>
            </w:r>
          </w:p>
        </w:tc>
        <w:tc>
          <w:tcPr>
            <w:tcW w:w="996" w:type="dxa"/>
          </w:tcPr>
          <w:p w:rsidR="001546F3" w:rsidRPr="00981C81" w:rsidRDefault="001546F3" w:rsidP="006455C3">
            <w:r w:rsidRPr="00981C81">
              <w:t>0</w:t>
            </w:r>
            <w:r>
              <w:t>,0</w:t>
            </w:r>
          </w:p>
        </w:tc>
        <w:tc>
          <w:tcPr>
            <w:tcW w:w="1116" w:type="dxa"/>
          </w:tcPr>
          <w:p w:rsidR="001546F3" w:rsidRPr="00981C81" w:rsidRDefault="001546F3" w:rsidP="006455C3">
            <w:r w:rsidRPr="00981C81">
              <w:t>523</w:t>
            </w:r>
            <w:r>
              <w:t>,0</w:t>
            </w:r>
          </w:p>
        </w:tc>
        <w:tc>
          <w:tcPr>
            <w:tcW w:w="996" w:type="dxa"/>
          </w:tcPr>
          <w:p w:rsidR="001546F3" w:rsidRPr="00981C81" w:rsidRDefault="001546F3" w:rsidP="006455C3">
            <w:r w:rsidRPr="00981C81">
              <w:t>849</w:t>
            </w:r>
            <w:r>
              <w:t>,0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2356,</w:t>
            </w:r>
            <w:r w:rsidRPr="00981C81">
              <w:t>6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1195,</w:t>
            </w:r>
            <w:r w:rsidRPr="00981C81">
              <w:t>3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1195,</w:t>
            </w:r>
            <w:r w:rsidRPr="00981C81">
              <w:t>3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1195,</w:t>
            </w:r>
            <w:r w:rsidRPr="00981C81">
              <w:t>3</w:t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16" w:type="dxa"/>
          </w:tcPr>
          <w:p w:rsidR="001546F3" w:rsidRPr="00981C81" w:rsidRDefault="00A81963" w:rsidP="006455C3">
            <w:r>
              <w:t>273214,0</w:t>
            </w:r>
          </w:p>
        </w:tc>
        <w:tc>
          <w:tcPr>
            <w:tcW w:w="996" w:type="dxa"/>
          </w:tcPr>
          <w:p w:rsidR="001546F3" w:rsidRPr="00981C81" w:rsidRDefault="001546F3" w:rsidP="006455C3">
            <w:r w:rsidRPr="00981C81">
              <w:t>56247</w:t>
            </w:r>
            <w:r>
              <w:t>,0</w:t>
            </w:r>
          </w:p>
        </w:tc>
        <w:tc>
          <w:tcPr>
            <w:tcW w:w="1116" w:type="dxa"/>
          </w:tcPr>
          <w:p w:rsidR="001546F3" w:rsidRPr="00981C81" w:rsidRDefault="00A81963" w:rsidP="006455C3">
            <w:r>
              <w:t>54233,</w:t>
            </w:r>
            <w:r w:rsidR="001546F3" w:rsidRPr="00981C81">
              <w:t>3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20433,</w:t>
            </w:r>
            <w:r w:rsidRPr="00981C81">
              <w:t>3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15598,</w:t>
            </w:r>
            <w:r w:rsidRPr="00981C81">
              <w:t>5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39987,</w:t>
            </w:r>
            <w:r w:rsidRPr="00981C81">
              <w:t>3</w:t>
            </w:r>
          </w:p>
        </w:tc>
        <w:tc>
          <w:tcPr>
            <w:tcW w:w="996" w:type="dxa"/>
          </w:tcPr>
          <w:p w:rsidR="001546F3" w:rsidRPr="00981C81" w:rsidRDefault="001546F3" w:rsidP="006455C3">
            <w:r>
              <w:t>42997,</w:t>
            </w:r>
            <w:r w:rsidRPr="00981C81">
              <w:t>3</w:t>
            </w:r>
          </w:p>
        </w:tc>
        <w:tc>
          <w:tcPr>
            <w:tcW w:w="996" w:type="dxa"/>
          </w:tcPr>
          <w:p w:rsidR="001546F3" w:rsidRDefault="001546F3" w:rsidP="006455C3">
            <w:r>
              <w:t>43717,</w:t>
            </w:r>
            <w:r w:rsidRPr="00981C81">
              <w:t>3</w:t>
            </w:r>
          </w:p>
        </w:tc>
      </w:tr>
      <w:tr w:rsidR="001546F3" w:rsidRPr="00A500E5" w:rsidTr="00BF498B">
        <w:tc>
          <w:tcPr>
            <w:tcW w:w="1783" w:type="dxa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8208" w:type="dxa"/>
            <w:gridSpan w:val="8"/>
          </w:tcPr>
          <w:p w:rsidR="001546F3" w:rsidRPr="003A7834" w:rsidRDefault="001546F3" w:rsidP="006455C3">
            <w:pPr>
              <w:rPr>
                <w:sz w:val="22"/>
                <w:szCs w:val="22"/>
              </w:rPr>
            </w:pPr>
            <w:r w:rsidRPr="003A7834">
              <w:rPr>
                <w:sz w:val="22"/>
                <w:szCs w:val="22"/>
              </w:rPr>
              <w:t>Достижение целевых значений</w:t>
            </w:r>
            <w:r>
              <w:rPr>
                <w:sz w:val="22"/>
                <w:szCs w:val="22"/>
              </w:rPr>
              <w:t xml:space="preserve"> в соответствии с Приложением №1</w:t>
            </w:r>
            <w:r w:rsidRPr="003A7834">
              <w:rPr>
                <w:sz w:val="22"/>
                <w:szCs w:val="22"/>
              </w:rPr>
              <w:t>.</w:t>
            </w:r>
          </w:p>
        </w:tc>
      </w:tr>
    </w:tbl>
    <w:p w:rsidR="001546F3" w:rsidRPr="00A500E5" w:rsidRDefault="001546F3" w:rsidP="001546F3">
      <w:pPr>
        <w:outlineLvl w:val="0"/>
        <w:rPr>
          <w:sz w:val="16"/>
          <w:szCs w:val="16"/>
        </w:rPr>
      </w:pPr>
    </w:p>
    <w:p w:rsidR="001546F3" w:rsidRPr="00B263D1" w:rsidRDefault="001546F3" w:rsidP="001546F3">
      <w:pPr>
        <w:pStyle w:val="11"/>
        <w:numPr>
          <w:ilvl w:val="0"/>
          <w:numId w:val="24"/>
        </w:numPr>
        <w:spacing w:line="240" w:lineRule="auto"/>
        <w:jc w:val="center"/>
        <w:rPr>
          <w:rFonts w:ascii="Times New Roman" w:hAnsi="Times New Roman" w:cs="Times New Roman"/>
          <w:sz w:val="24"/>
          <w:szCs w:val="22"/>
        </w:rPr>
      </w:pPr>
      <w:bookmarkStart w:id="2" w:name="_Toc270857562"/>
      <w:bookmarkStart w:id="3" w:name="_Toc296373851"/>
      <w:bookmarkStart w:id="4" w:name="_Toc401063989"/>
      <w:r w:rsidRPr="00B263D1">
        <w:rPr>
          <w:rFonts w:ascii="Times New Roman" w:hAnsi="Times New Roman" w:cs="Times New Roman"/>
          <w:sz w:val="24"/>
          <w:szCs w:val="22"/>
        </w:rPr>
        <w:lastRenderedPageBreak/>
        <w:t>Используемые термины и понятия</w:t>
      </w:r>
      <w:bookmarkEnd w:id="2"/>
      <w:bookmarkEnd w:id="3"/>
      <w:bookmarkEnd w:id="4"/>
    </w:p>
    <w:p w:rsidR="001546F3" w:rsidRPr="00063A20" w:rsidRDefault="001546F3" w:rsidP="001546F3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063A20">
        <w:rPr>
          <w:rFonts w:ascii="Times New Roman" w:hAnsi="Times New Roman" w:cs="Times New Roman"/>
          <w:bCs/>
          <w:sz w:val="22"/>
          <w:szCs w:val="22"/>
        </w:rPr>
        <w:t xml:space="preserve">Настоящей программой используются понятия в соответствии с Федеральным законом № 261-ФЗ от 23.11.2009г. </w:t>
      </w:r>
      <w:r w:rsidRPr="00063A20">
        <w:rPr>
          <w:rFonts w:ascii="Times New Roman" w:hAnsi="Times New Roman" w:cs="Times New Roman"/>
          <w:bCs/>
          <w:color w:val="auto"/>
          <w:sz w:val="22"/>
          <w:szCs w:val="22"/>
        </w:rPr>
        <w:t>«</w:t>
      </w:r>
      <w:r w:rsidRPr="00063A2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 №261-ФЗ):</w:t>
      </w:r>
    </w:p>
    <w:p w:rsidR="001546F3" w:rsidRPr="00DE4B20" w:rsidRDefault="001546F3" w:rsidP="00DE4B20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063A20">
        <w:rPr>
          <w:rFonts w:ascii="Times New Roman" w:hAnsi="Times New Roman" w:cs="Times New Roman"/>
          <w:b/>
          <w:sz w:val="22"/>
          <w:szCs w:val="22"/>
        </w:rPr>
        <w:t>энергетический ресурс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</w:t>
      </w:r>
      <w:r w:rsidR="00DE4B20">
        <w:rPr>
          <w:rFonts w:ascii="Times New Roman" w:hAnsi="Times New Roman" w:cs="Times New Roman"/>
          <w:sz w:val="22"/>
          <w:szCs w:val="22"/>
        </w:rPr>
        <w:t>нергия или другой вид энергии);</w:t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вторичный энергетический ресурс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энергетический ресурс,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оборудования, функциональное назначение которого не связано с производством соответствующег</w:t>
      </w:r>
      <w:r w:rsidR="00DE4B20">
        <w:rPr>
          <w:rFonts w:ascii="Times New Roman" w:hAnsi="Times New Roman" w:cs="Times New Roman"/>
          <w:sz w:val="22"/>
          <w:szCs w:val="22"/>
        </w:rPr>
        <w:t>о вида энергетического ресурса;</w:t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энергосбережение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услуг);</w:t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энергетическая эффективность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предпринимателю;</w:t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класс энергетической эффективности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характеристика продукции, отражающая ее энергетическую эффективность;</w:t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</w:r>
      <w:r w:rsidR="00DE4B20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бытовое энергопотребляющее устройство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продукция, функциональное назначение которой предполагает использование энергетических ресурсов, потребляемая мощность которой не превышает для электрической энергии двадцать один киловатт, для тепловой энергии - сто киловатт и использование которой может предназначаться для личных, семейных, домашних и подобных нужд</w:t>
      </w:r>
      <w:r w:rsidR="00DE4B20">
        <w:rPr>
          <w:rFonts w:ascii="Times New Roman" w:hAnsi="Times New Roman" w:cs="Times New Roman"/>
          <w:sz w:val="22"/>
          <w:szCs w:val="22"/>
        </w:rPr>
        <w:t xml:space="preserve">;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энергетическое обследование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</w:t>
      </w:r>
      <w:r w:rsidR="00DE4B20">
        <w:rPr>
          <w:rFonts w:ascii="Times New Roman" w:hAnsi="Times New Roman" w:cs="Times New Roman"/>
          <w:sz w:val="22"/>
          <w:szCs w:val="22"/>
        </w:rPr>
        <w:t>атов в энергетическом паспорте;</w:t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энергосервисный договор (контракт</w:t>
      </w:r>
      <w:r w:rsidRPr="00063A20">
        <w:rPr>
          <w:rFonts w:ascii="Times New Roman" w:hAnsi="Times New Roman" w:cs="Times New Roman"/>
          <w:sz w:val="22"/>
          <w:szCs w:val="22"/>
        </w:rPr>
        <w:t>) - договор (контракт), предметом которого является осуществление исполнителем действий, направленных на энергосбережение и повышение энергетической эффективности использования энер</w:t>
      </w:r>
      <w:r w:rsidR="00DE4B20">
        <w:rPr>
          <w:rFonts w:ascii="Times New Roman" w:hAnsi="Times New Roman" w:cs="Times New Roman"/>
          <w:sz w:val="22"/>
          <w:szCs w:val="22"/>
        </w:rPr>
        <w:t>гетических ресурсов заказчиком;</w:t>
      </w:r>
      <w:r w:rsidR="00DE4B2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регулируемые виды деятельности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виды деятельности, осуществляемые субъектами естественных монополий, организациями коммунального комплекса, в отношении которых в соответствии с законодательством Российской Федерации осуществляет</w:t>
      </w:r>
      <w:r w:rsidR="00DE4B20">
        <w:rPr>
          <w:rFonts w:ascii="Times New Roman" w:hAnsi="Times New Roman" w:cs="Times New Roman"/>
          <w:sz w:val="22"/>
          <w:szCs w:val="22"/>
        </w:rPr>
        <w:t>ся регулирование цен (тарифов);</w:t>
      </w:r>
      <w:r w:rsidR="00DE4B20">
        <w:rPr>
          <w:rFonts w:ascii="Times New Roman" w:hAnsi="Times New Roman" w:cs="Times New Roman"/>
          <w:sz w:val="22"/>
          <w:szCs w:val="22"/>
        </w:rPr>
        <w:tab/>
      </w:r>
      <w:r w:rsidR="00DE4B20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063A20">
        <w:rPr>
          <w:rFonts w:ascii="Times New Roman" w:hAnsi="Times New Roman" w:cs="Times New Roman"/>
          <w:b/>
          <w:sz w:val="22"/>
          <w:szCs w:val="22"/>
        </w:rPr>
        <w:t xml:space="preserve">лицо, ответственное за содержание многоквартирного дома, </w:t>
      </w:r>
      <w:r w:rsidRPr="00063A20">
        <w:rPr>
          <w:rFonts w:ascii="Times New Roman" w:hAnsi="Times New Roman" w:cs="Times New Roman"/>
          <w:sz w:val="22"/>
          <w:szCs w:val="22"/>
        </w:rPr>
        <w:t>- лицо, на которое в соответствии с жилищным законодательством возложены обязанности по управлению многоквартирным домом;</w:t>
      </w:r>
    </w:p>
    <w:p w:rsidR="001546F3" w:rsidRPr="00A500E5" w:rsidRDefault="001546F3" w:rsidP="001546F3">
      <w:pPr>
        <w:pStyle w:val="1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Toc296373852"/>
      <w:bookmarkStart w:id="6" w:name="_Toc401063990"/>
      <w:r>
        <w:rPr>
          <w:rFonts w:ascii="Times New Roman" w:hAnsi="Times New Roman" w:cs="Times New Roman"/>
          <w:sz w:val="24"/>
          <w:szCs w:val="24"/>
        </w:rPr>
        <w:t>3</w:t>
      </w:r>
      <w:r w:rsidRPr="00A500E5">
        <w:rPr>
          <w:rFonts w:ascii="Times New Roman" w:hAnsi="Times New Roman" w:cs="Times New Roman"/>
          <w:sz w:val="24"/>
          <w:szCs w:val="24"/>
        </w:rPr>
        <w:t>. Характеристика проблемы повышения энергетической эффективности и прогноз развития ситуации с учетом реализации Программы</w:t>
      </w:r>
      <w:bookmarkEnd w:id="5"/>
      <w:bookmarkEnd w:id="6"/>
    </w:p>
    <w:p w:rsidR="001546F3" w:rsidRPr="00650FEA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7" w:name="_Toc296373853"/>
      <w:bookmarkStart w:id="8" w:name="_Toc401063991"/>
      <w:r>
        <w:rPr>
          <w:rFonts w:ascii="Times New Roman" w:hAnsi="Times New Roman" w:cs="Times New Roman"/>
        </w:rPr>
        <w:t>3</w:t>
      </w:r>
      <w:r w:rsidRPr="00650FEA">
        <w:rPr>
          <w:rFonts w:ascii="Times New Roman" w:hAnsi="Times New Roman" w:cs="Times New Roman"/>
        </w:rPr>
        <w:t>.1. Актуальность проблемы повышения энергетической эффективности города Лыткарино</w:t>
      </w:r>
      <w:bookmarkEnd w:id="7"/>
      <w:bookmarkEnd w:id="8"/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 xml:space="preserve">Город Лыткарино расположен на юго-востоке лесопаркового пояса г. Москвы, в </w:t>
      </w:r>
      <w:smartTag w:uri="urn:schemas-microsoft-com:office:smarttags" w:element="metricconverter">
        <w:smartTagPr>
          <w:attr w:name="ProductID" w:val="14,2 км"/>
        </w:smartTagPr>
        <w:r w:rsidRPr="005221FD">
          <w:rPr>
            <w:sz w:val="22"/>
            <w:szCs w:val="22"/>
          </w:rPr>
          <w:t>14,2 км</w:t>
        </w:r>
      </w:smartTag>
      <w:r w:rsidRPr="005221FD">
        <w:rPr>
          <w:sz w:val="22"/>
          <w:szCs w:val="22"/>
        </w:rPr>
        <w:t xml:space="preserve"> от МКАД. Город занимает площадь </w:t>
      </w:r>
      <w:smartTag w:uri="urn:schemas-microsoft-com:office:smarttags" w:element="metricconverter">
        <w:smartTagPr>
          <w:attr w:name="ProductID" w:val="1720 га"/>
        </w:smartTagPr>
        <w:r w:rsidRPr="005221FD">
          <w:rPr>
            <w:sz w:val="22"/>
            <w:szCs w:val="22"/>
          </w:rPr>
          <w:t>1720 га</w:t>
        </w:r>
      </w:smartTag>
      <w:r w:rsidRPr="005221FD">
        <w:rPr>
          <w:sz w:val="22"/>
          <w:szCs w:val="22"/>
        </w:rPr>
        <w:t xml:space="preserve">, на его территории проживает 55,14 тыс. жителей. 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Ведущими отраслями народного хозяйства, определяющими специализацию города, являются промышленность и научная сфера. Их доля в валовом муниципальном продукте составляет 75,2%. Градообразующей основой города Лыткарино являются производственные территории с развитой структурой наукоемких предприятий (ОАО «Лыткаринский завод оптического стекла», Научно-испытательный центр Центрального института авиационного машиностроения, Научно-исследовательский институт приборов и т.д.).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 xml:space="preserve">Экономика города характеризуется относительно высоким уровнем энергоемкости валового муниципального продукта. Отмечаемое замедление темпов снижения энергоемкости экономики </w:t>
      </w:r>
      <w:r w:rsidRPr="005221FD">
        <w:rPr>
          <w:sz w:val="22"/>
          <w:szCs w:val="22"/>
        </w:rPr>
        <w:lastRenderedPageBreak/>
        <w:t>представляет собой одну из основных угроз социально-экономическому развитию города, так как ведет к снижению конкурентоспособности предприятий, различных отраслей экономики, эффективности муниципального управления, вызванному ростом затрат на оплату топливно-энергетических и коммунальных ресурсов, опережающим темпы экономического развития.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С учетом указанных обстоятельств, при существующем уровне энергоемкости экономики и социальной сферы города Лыткарино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росту затрат предприятий, расположенных на территории города Лыткарино, на оплату энергоресурсов, приводящему к снижению конкурентоспособности и рентабельности их деятельности;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росту стоимости жилищно-коммунальных услуг для населения города Лыткарино;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снижению эффективности расходования средств бюджета города Лыткарино, вызванному ростом доли затрат на оплату коммунальных услуг в общих затратах на муниципальное управление;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росту затрат на оплату энергоресурсов в расходах на содержание муниципальных бюджетных учреждений.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1546F3" w:rsidRPr="008800B7" w:rsidRDefault="001546F3" w:rsidP="001546F3">
      <w:pPr>
        <w:spacing w:line="276" w:lineRule="auto"/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При поэтапной реализации всех разделов в период до 2020 года должны быть достигнуты:</w:t>
      </w:r>
    </w:p>
    <w:p w:rsidR="001546F3" w:rsidRPr="008800B7" w:rsidRDefault="001546F3" w:rsidP="001546F3">
      <w:pPr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- экономия всех видов энергоресурсов при производстве, распределении и потреблении энергии;</w:t>
      </w:r>
    </w:p>
    <w:p w:rsidR="001546F3" w:rsidRPr="008800B7" w:rsidRDefault="001546F3" w:rsidP="001546F3">
      <w:pPr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- обеспечение учета всего объема потребляемых энергетических ресурсов;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- сокращение потребления электрической и тепловой присоединённой мощности, а также</w:t>
      </w:r>
      <w:r w:rsidRPr="005221FD">
        <w:rPr>
          <w:sz w:val="22"/>
          <w:szCs w:val="22"/>
        </w:rPr>
        <w:t xml:space="preserve"> потребляемой нагрузки водо- и газоснабжения, после согласования вопроса экономии энергоресурсов и природного газа с поставщиками энергоресурсов.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В конечном итоге реализация Программы позволит системно решать накопившиеся проблемы и выйти на заданные параметры: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обеспечения ежегодного сокращения удельных показателей энергопотребления экономики</w:t>
      </w:r>
      <w:r w:rsidR="00DD30AE">
        <w:rPr>
          <w:sz w:val="22"/>
          <w:szCs w:val="22"/>
        </w:rPr>
        <w:t xml:space="preserve"> города Лыткарино</w:t>
      </w:r>
      <w:r w:rsidRPr="005221FD">
        <w:rPr>
          <w:sz w:val="22"/>
          <w:szCs w:val="22"/>
        </w:rPr>
        <w:t>;</w:t>
      </w:r>
    </w:p>
    <w:p w:rsidR="001546F3" w:rsidRPr="005221FD" w:rsidRDefault="001546F3" w:rsidP="001546F3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полного перехода на приборный учет энергоресурсов при расчетах организаций муниципальной бюджетной сферы с организациями коммунального комплекса;</w:t>
      </w:r>
    </w:p>
    <w:p w:rsidR="001546F3" w:rsidRPr="005221FD" w:rsidRDefault="001546F3" w:rsidP="001546F3">
      <w:pPr>
        <w:tabs>
          <w:tab w:val="left" w:pos="8258"/>
        </w:tabs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снижения затрат бюджета города Лыткарино на оплату коммунальных ресурсов.</w:t>
      </w:r>
    </w:p>
    <w:p w:rsidR="001546F3" w:rsidRPr="005221FD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9" w:name="_Toc296373854"/>
      <w:bookmarkStart w:id="10" w:name="_Toc401063992"/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 xml:space="preserve">.2. Состояние системы производства, передачи, потребления энергетических ресурсов на территории </w:t>
      </w:r>
      <w:bookmarkEnd w:id="9"/>
      <w:bookmarkEnd w:id="10"/>
      <w:r w:rsidR="00DD30AE">
        <w:rPr>
          <w:rFonts w:ascii="Times New Roman" w:hAnsi="Times New Roman" w:cs="Times New Roman"/>
        </w:rPr>
        <w:t>города Лыткарино</w:t>
      </w:r>
    </w:p>
    <w:p w:rsidR="001546F3" w:rsidRPr="005221FD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11" w:name="_Toc296373855"/>
      <w:bookmarkStart w:id="12" w:name="_Toc401063993"/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>.2.1. Электроэнергетика</w:t>
      </w:r>
      <w:bookmarkEnd w:id="11"/>
      <w:bookmarkEnd w:id="12"/>
      <w:r w:rsidR="00CD2818">
        <w:rPr>
          <w:rFonts w:ascii="Times New Roman" w:hAnsi="Times New Roman" w:cs="Times New Roman"/>
        </w:rPr>
        <w:t xml:space="preserve">     </w:t>
      </w:r>
    </w:p>
    <w:p w:rsidR="001546F3" w:rsidRPr="00730A9C" w:rsidRDefault="00C871B9" w:rsidP="007019B0">
      <w:pPr>
        <w:ind w:firstLine="709"/>
        <w:jc w:val="both"/>
        <w:rPr>
          <w:sz w:val="22"/>
        </w:rPr>
      </w:pPr>
      <w:r>
        <w:rPr>
          <w:sz w:val="22"/>
        </w:rPr>
        <w:t>Передачу электроэнергии в г.</w:t>
      </w:r>
      <w:r w:rsidR="001546F3" w:rsidRPr="00730A9C">
        <w:rPr>
          <w:sz w:val="22"/>
        </w:rPr>
        <w:t xml:space="preserve">Лыткарино </w:t>
      </w:r>
      <w:r w:rsidR="00730A9C" w:rsidRPr="00730A9C">
        <w:rPr>
          <w:sz w:val="22"/>
        </w:rPr>
        <w:t xml:space="preserve">до </w:t>
      </w:r>
      <w:r>
        <w:rPr>
          <w:sz w:val="22"/>
        </w:rPr>
        <w:t>июля 2016</w:t>
      </w:r>
      <w:r w:rsidR="00730A9C" w:rsidRPr="00730A9C">
        <w:rPr>
          <w:sz w:val="22"/>
        </w:rPr>
        <w:t xml:space="preserve"> года </w:t>
      </w:r>
      <w:r w:rsidR="001546F3" w:rsidRPr="00730A9C">
        <w:rPr>
          <w:sz w:val="22"/>
        </w:rPr>
        <w:t>осуществляла МП «Лыткаринская электросеть»,</w:t>
      </w:r>
      <w:r>
        <w:rPr>
          <w:sz w:val="22"/>
        </w:rPr>
        <w:t xml:space="preserve"> в последствии </w:t>
      </w:r>
      <w:r w:rsidR="007019B0">
        <w:rPr>
          <w:sz w:val="22"/>
        </w:rPr>
        <w:t>реорганизованная</w:t>
      </w:r>
      <w:r>
        <w:rPr>
          <w:sz w:val="22"/>
        </w:rPr>
        <w:t xml:space="preserve"> в </w:t>
      </w:r>
      <w:r w:rsidRPr="00730A9C">
        <w:rPr>
          <w:sz w:val="22"/>
        </w:rPr>
        <w:t xml:space="preserve">ГУП МО </w:t>
      </w:r>
      <w:r>
        <w:rPr>
          <w:sz w:val="22"/>
        </w:rPr>
        <w:t>«Лыткаринская электросеть» и осуществлявшая передачу эле</w:t>
      </w:r>
      <w:r w:rsidR="00C5117B">
        <w:rPr>
          <w:sz w:val="22"/>
        </w:rPr>
        <w:t xml:space="preserve">ктроэнергии до апреля 2017 года. С </w:t>
      </w:r>
      <w:r>
        <w:rPr>
          <w:sz w:val="22"/>
        </w:rPr>
        <w:t>апрел</w:t>
      </w:r>
      <w:r w:rsidR="00C5117B">
        <w:rPr>
          <w:sz w:val="22"/>
        </w:rPr>
        <w:t>я</w:t>
      </w:r>
      <w:r>
        <w:rPr>
          <w:sz w:val="22"/>
        </w:rPr>
        <w:t xml:space="preserve"> 2017</w:t>
      </w:r>
      <w:r w:rsidR="00730A9C" w:rsidRPr="00730A9C">
        <w:rPr>
          <w:sz w:val="22"/>
        </w:rPr>
        <w:t xml:space="preserve"> года</w:t>
      </w:r>
      <w:r>
        <w:rPr>
          <w:sz w:val="22"/>
        </w:rPr>
        <w:t xml:space="preserve"> передачу электроэнергии осуществляет ГУП МО </w:t>
      </w:r>
      <w:r w:rsidR="00730A9C" w:rsidRPr="00730A9C">
        <w:rPr>
          <w:sz w:val="22"/>
        </w:rPr>
        <w:t>«Истринская сетевая компания»,</w:t>
      </w:r>
      <w:r>
        <w:rPr>
          <w:sz w:val="22"/>
        </w:rPr>
        <w:t xml:space="preserve"> сбыт </w:t>
      </w:r>
      <w:r w:rsidR="00DD30AE">
        <w:rPr>
          <w:sz w:val="22"/>
        </w:rPr>
        <w:t>–</w:t>
      </w:r>
      <w:r>
        <w:rPr>
          <w:sz w:val="22"/>
        </w:rPr>
        <w:t xml:space="preserve"> ОАО</w:t>
      </w:r>
      <w:r w:rsidR="00DD30AE">
        <w:rPr>
          <w:sz w:val="22"/>
        </w:rPr>
        <w:t xml:space="preserve"> </w:t>
      </w:r>
      <w:r w:rsidR="001546F3" w:rsidRPr="00730A9C">
        <w:rPr>
          <w:sz w:val="22"/>
        </w:rPr>
        <w:t xml:space="preserve">«Мосэнергосбыт». 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Электроснабжение г. Лыткарино (без учета 6-го микрорайона и "ЗИЛ городка") осуществляется от единственного центра питания - подстанции ОАО "МОЭСК" ПС-174, расположенной с левой стороны дороги на "Тураево" за территорией ОАО "ЛЗОС". В городе находятся 5 распределительных трансформаторных пунктов: РП-21, РП-24, РТП-32, РТП-22 и РТП-25. Протяженность линий уличного освещения составляет </w:t>
      </w:r>
      <w:r>
        <w:rPr>
          <w:rFonts w:ascii="Times New Roman" w:hAnsi="Times New Roman" w:cs="Times New Roman"/>
          <w:lang w:val="ru-RU"/>
        </w:rPr>
        <w:t>63,3</w:t>
      </w:r>
      <w:r w:rsidRPr="005221FD">
        <w:rPr>
          <w:rFonts w:ascii="Times New Roman" w:hAnsi="Times New Roman" w:cs="Times New Roman"/>
          <w:lang w:val="ru-RU"/>
        </w:rPr>
        <w:t xml:space="preserve"> км, на опорах установлены 1</w:t>
      </w:r>
      <w:r>
        <w:rPr>
          <w:rFonts w:ascii="Times New Roman" w:hAnsi="Times New Roman" w:cs="Times New Roman"/>
          <w:lang w:val="ru-RU"/>
        </w:rPr>
        <w:t>464</w:t>
      </w:r>
      <w:r w:rsidRPr="005221FD">
        <w:rPr>
          <w:rFonts w:ascii="Times New Roman" w:hAnsi="Times New Roman" w:cs="Times New Roman"/>
          <w:lang w:val="ru-RU"/>
        </w:rPr>
        <w:t xml:space="preserve"> светильников.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От ПС-174 до этих РТП проложено 13 высоковольтных электрокабелей (питающих фидеров): 4 фидера напряжением 6 кВ и 9 напряжением 10 кВ. От этих распределительных трансформаторных пунктов осуществляется электроснабжение 47-ми городских трансформаторных подстанций (ТП) и 3-х КТП. </w:t>
      </w:r>
    </w:p>
    <w:p w:rsidR="001546F3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За последние </w:t>
      </w:r>
      <w:r w:rsidRPr="00C3079C">
        <w:rPr>
          <w:rFonts w:ascii="Times New Roman" w:hAnsi="Times New Roman" w:cs="Times New Roman"/>
          <w:lang w:val="ru-RU"/>
        </w:rPr>
        <w:t>годы МП "Л</w:t>
      </w:r>
      <w:r>
        <w:rPr>
          <w:rFonts w:ascii="Times New Roman" w:hAnsi="Times New Roman" w:cs="Times New Roman"/>
          <w:lang w:val="ru-RU"/>
        </w:rPr>
        <w:t>ыткаринская электросеть</w:t>
      </w:r>
      <w:r w:rsidRPr="00C3079C">
        <w:rPr>
          <w:rFonts w:ascii="Times New Roman" w:hAnsi="Times New Roman" w:cs="Times New Roman"/>
          <w:lang w:val="ru-RU"/>
        </w:rPr>
        <w:t>"</w:t>
      </w:r>
      <w:r w:rsidR="00CD2818">
        <w:rPr>
          <w:rFonts w:ascii="Times New Roman" w:hAnsi="Times New Roman" w:cs="Times New Roman"/>
          <w:lang w:val="ru-RU"/>
        </w:rPr>
        <w:t xml:space="preserve"> </w:t>
      </w:r>
      <w:r w:rsidR="00CD2818" w:rsidRPr="00C871B9">
        <w:rPr>
          <w:rFonts w:ascii="Times New Roman" w:hAnsi="Times New Roman" w:cs="Times New Roman"/>
          <w:lang w:val="ru-RU"/>
        </w:rPr>
        <w:t>(</w:t>
      </w:r>
      <w:r w:rsidR="00C871B9">
        <w:rPr>
          <w:rFonts w:ascii="Times New Roman" w:hAnsi="Times New Roman" w:cs="Times New Roman"/>
          <w:lang w:val="ru-RU"/>
        </w:rPr>
        <w:t xml:space="preserve">в </w:t>
      </w:r>
      <w:r w:rsidR="00C5117B">
        <w:rPr>
          <w:rFonts w:ascii="Times New Roman" w:hAnsi="Times New Roman" w:cs="Times New Roman"/>
          <w:lang w:val="ru-RU"/>
        </w:rPr>
        <w:t>настоящее время</w:t>
      </w:r>
      <w:r w:rsidR="00C871B9">
        <w:rPr>
          <w:rFonts w:ascii="Times New Roman" w:hAnsi="Times New Roman" w:cs="Times New Roman"/>
          <w:lang w:val="ru-RU"/>
        </w:rPr>
        <w:t xml:space="preserve"> - </w:t>
      </w:r>
      <w:r w:rsidR="00C871B9" w:rsidRPr="00C871B9">
        <w:rPr>
          <w:rFonts w:ascii="Times New Roman" w:hAnsi="Times New Roman" w:cs="Times New Roman"/>
          <w:lang w:val="ru-RU"/>
        </w:rPr>
        <w:t>ГУП МО «Истринская сетевая компания»</w:t>
      </w:r>
      <w:r w:rsidR="00CD2818" w:rsidRPr="00C871B9">
        <w:rPr>
          <w:rFonts w:ascii="Times New Roman" w:hAnsi="Times New Roman" w:cs="Times New Roman"/>
          <w:lang w:val="ru-RU"/>
        </w:rPr>
        <w:t>)</w:t>
      </w:r>
      <w:r w:rsidRPr="005221FD">
        <w:rPr>
          <w:rFonts w:ascii="Times New Roman" w:hAnsi="Times New Roman" w:cs="Times New Roman"/>
          <w:lang w:val="ru-RU"/>
        </w:rPr>
        <w:t xml:space="preserve"> модернизировала и развила схему электроснабжения города (реконструкция существующих РТП, строительство новых РТП-22 и РТП-25 с прокладкой 4-х фидеров к этим РТП, а также готовится ввод в эксплуатацию 4-х новых фидеров для электроснабжения РТП-26 и РТП-23, которые в настоящее время работают как простые ТП) однако принятые меры позволяют обеспечить электроэнергией только существующих потребителей, так как в последние годы произошло резкое увеличение потребления электроэнергии (с 50000 тыс. кВт/часов в 1992г. и до 96000 тыс.кВт/часов в </w:t>
      </w:r>
      <w:smartTag w:uri="urn:schemas-microsoft-com:office:smarttags" w:element="metricconverter">
        <w:smartTagPr>
          <w:attr w:name="ProductID" w:val="2010 г"/>
        </w:smartTagPr>
        <w:r w:rsidRPr="005221FD">
          <w:rPr>
            <w:rFonts w:ascii="Times New Roman" w:hAnsi="Times New Roman" w:cs="Times New Roman"/>
            <w:lang w:val="ru-RU"/>
          </w:rPr>
          <w:t>2010 г</w:t>
        </w:r>
      </w:smartTag>
      <w:r>
        <w:rPr>
          <w:rFonts w:ascii="Times New Roman" w:hAnsi="Times New Roman" w:cs="Times New Roman"/>
          <w:lang w:val="ru-RU"/>
        </w:rPr>
        <w:t>.</w:t>
      </w:r>
      <w:r w:rsidRPr="005221FD">
        <w:rPr>
          <w:rFonts w:ascii="Times New Roman" w:hAnsi="Times New Roman" w:cs="Times New Roman"/>
          <w:lang w:val="ru-RU"/>
        </w:rPr>
        <w:t>)</w:t>
      </w:r>
    </w:p>
    <w:p w:rsidR="00C5117B" w:rsidRPr="005221FD" w:rsidRDefault="00C5117B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1546F3" w:rsidRPr="00FD364E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lastRenderedPageBreak/>
        <w:t>Общая структура потребления электрической энергии по итогам 2009г. представлена в следующей таблице.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395"/>
        <w:gridCol w:w="1417"/>
        <w:gridCol w:w="2268"/>
        <w:gridCol w:w="1559"/>
      </w:tblGrid>
      <w:tr w:rsidR="001546F3" w:rsidRPr="005221FD" w:rsidTr="00730A9C">
        <w:tc>
          <w:tcPr>
            <w:tcW w:w="4395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Категория потребителей</w:t>
            </w:r>
          </w:p>
        </w:tc>
        <w:tc>
          <w:tcPr>
            <w:tcW w:w="1417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Количество абонентов</w:t>
            </w:r>
          </w:p>
        </w:tc>
        <w:tc>
          <w:tcPr>
            <w:tcW w:w="2268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Объем потребления, тыс. КВтч</w:t>
            </w:r>
          </w:p>
        </w:tc>
        <w:tc>
          <w:tcPr>
            <w:tcW w:w="1559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Доля</w:t>
            </w:r>
            <w:r w:rsidRPr="005221FD">
              <w:rPr>
                <w:rFonts w:ascii="Times New Roman" w:hAnsi="Times New Roman" w:cs="Times New Roman"/>
                <w:b/>
              </w:rPr>
              <w:t>, %</w:t>
            </w:r>
          </w:p>
        </w:tc>
      </w:tr>
      <w:tr w:rsidR="001546F3" w:rsidRPr="005221FD" w:rsidTr="00730A9C">
        <w:trPr>
          <w:trHeight w:val="254"/>
        </w:trPr>
        <w:tc>
          <w:tcPr>
            <w:tcW w:w="4395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417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268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411,8</w:t>
            </w:r>
          </w:p>
        </w:tc>
        <w:tc>
          <w:tcPr>
            <w:tcW w:w="1559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40,7 %</w:t>
            </w:r>
          </w:p>
        </w:tc>
      </w:tr>
      <w:tr w:rsidR="001546F3" w:rsidRPr="005221FD" w:rsidTr="00730A9C">
        <w:trPr>
          <w:trHeight w:val="289"/>
        </w:trPr>
        <w:tc>
          <w:tcPr>
            <w:tcW w:w="4395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Бюджетные потребители</w:t>
            </w:r>
          </w:p>
        </w:tc>
        <w:tc>
          <w:tcPr>
            <w:tcW w:w="1417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228,1</w:t>
            </w:r>
          </w:p>
        </w:tc>
        <w:tc>
          <w:tcPr>
            <w:tcW w:w="1559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28,3 %</w:t>
            </w:r>
          </w:p>
        </w:tc>
      </w:tr>
      <w:tr w:rsidR="001546F3" w:rsidRPr="005221FD" w:rsidTr="00730A9C">
        <w:trPr>
          <w:trHeight w:val="283"/>
        </w:trPr>
        <w:tc>
          <w:tcPr>
            <w:tcW w:w="4395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Промышленные потребители</w:t>
            </w:r>
          </w:p>
        </w:tc>
        <w:tc>
          <w:tcPr>
            <w:tcW w:w="1417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59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0,3 %</w:t>
            </w:r>
          </w:p>
        </w:tc>
      </w:tr>
      <w:tr w:rsidR="001546F3" w:rsidRPr="005221FD" w:rsidTr="00730A9C">
        <w:tc>
          <w:tcPr>
            <w:tcW w:w="4395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 w:right="-533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Непромышленные потребители (юр. лица)</w:t>
            </w:r>
          </w:p>
        </w:tc>
        <w:tc>
          <w:tcPr>
            <w:tcW w:w="1417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268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168,6</w:t>
            </w:r>
          </w:p>
        </w:tc>
        <w:tc>
          <w:tcPr>
            <w:tcW w:w="1559" w:type="dxa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30,7 %</w:t>
            </w:r>
          </w:p>
        </w:tc>
      </w:tr>
      <w:tr w:rsidR="001546F3" w:rsidRPr="005221FD" w:rsidTr="00730A9C">
        <w:trPr>
          <w:trHeight w:val="328"/>
        </w:trPr>
        <w:tc>
          <w:tcPr>
            <w:tcW w:w="4395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Общее потребление</w:t>
            </w:r>
          </w:p>
        </w:tc>
        <w:tc>
          <w:tcPr>
            <w:tcW w:w="1417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094,5</w:t>
            </w:r>
          </w:p>
        </w:tc>
        <w:tc>
          <w:tcPr>
            <w:tcW w:w="1559" w:type="dxa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У системы электроэнергетики г. Лыткарино можно выделить следующие основные проблемы: </w:t>
      </w:r>
    </w:p>
    <w:p w:rsidR="001546F3" w:rsidRPr="0077738B" w:rsidRDefault="001546F3" w:rsidP="00625A9E">
      <w:pPr>
        <w:pStyle w:val="ad"/>
        <w:numPr>
          <w:ilvl w:val="0"/>
          <w:numId w:val="8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отсутствие второго (резервног</w:t>
      </w:r>
      <w:r w:rsidR="00F30386">
        <w:rPr>
          <w:rFonts w:ascii="Times New Roman" w:hAnsi="Times New Roman" w:cs="Times New Roman"/>
          <w:lang w:val="ru-RU"/>
        </w:rPr>
        <w:t xml:space="preserve">о) источника электроснабжения. </w:t>
      </w:r>
      <w:r w:rsidRPr="005221FD">
        <w:rPr>
          <w:rFonts w:ascii="Times New Roman" w:hAnsi="Times New Roman" w:cs="Times New Roman"/>
          <w:lang w:val="ru-RU"/>
        </w:rPr>
        <w:t>Без второго источника электроснабжения</w:t>
      </w:r>
      <w:r w:rsidR="008800B7">
        <w:rPr>
          <w:rFonts w:ascii="Times New Roman" w:hAnsi="Times New Roman" w:cs="Times New Roman"/>
          <w:lang w:val="ru-RU"/>
        </w:rPr>
        <w:t xml:space="preserve">, </w:t>
      </w:r>
      <w:r w:rsidR="00F30386">
        <w:rPr>
          <w:rFonts w:ascii="Times New Roman" w:hAnsi="Times New Roman" w:cs="Times New Roman"/>
          <w:lang w:val="ru-RU"/>
        </w:rPr>
        <w:t>авария</w:t>
      </w:r>
      <w:r w:rsidR="00B70888"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 xml:space="preserve">в зимнее время приведет к остановке котельных и повреждению теплосетей. Использование единственного источника электроснабжения города для электроснабжения нового строительства жилых домов в 6-ом мкр. и 4-ом мкр., Центре г. Лыткарино, ул. Колхозная и др. также проблематично по следующим причинам: (а) Невозможность прокладки новых фидерных линий по территории лесопарка ограниченной Лыткаринским шоссе и забором ОАО "ЛЗОС" в связи с полным её заполнением существующими коммуникациями (газ, электрокабели, телефонная связь и др.); (б) невозможность прокладки новых фидеров в плотно застроенной жилой зоне. Протяженность каждого фидера составит примерно </w:t>
      </w:r>
      <w:smartTag w:uri="urn:schemas-microsoft-com:office:smarttags" w:element="metricconverter">
        <w:smartTagPr>
          <w:attr w:name="ProductID" w:val="7 км"/>
        </w:smartTagPr>
        <w:r w:rsidRPr="005221FD">
          <w:rPr>
            <w:rFonts w:ascii="Times New Roman" w:hAnsi="Times New Roman" w:cs="Times New Roman"/>
            <w:lang w:val="ru-RU"/>
          </w:rPr>
          <w:t>7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из них </w:t>
      </w:r>
      <w:smartTag w:uri="urn:schemas-microsoft-com:office:smarttags" w:element="metricconverter">
        <w:smartTagPr>
          <w:attr w:name="ProductID" w:val="4 км"/>
        </w:smartTagPr>
        <w:r w:rsidRPr="005221FD">
          <w:rPr>
            <w:rFonts w:ascii="Times New Roman" w:hAnsi="Times New Roman" w:cs="Times New Roman"/>
            <w:lang w:val="ru-RU"/>
          </w:rPr>
          <w:t>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в жилой зоне, где невозможно выделить новую трассу прокладки. Для электроснабжения 6-го мкр. расположенного на северо-западной стороне города, нужно будет проложить через весь город кабели от ПС-174 расположенной на юго-востоке;</w:t>
      </w:r>
    </w:p>
    <w:p w:rsidR="001546F3" w:rsidRPr="005221FD" w:rsidRDefault="001546F3" w:rsidP="00625A9E">
      <w:pPr>
        <w:pStyle w:val="ad"/>
        <w:numPr>
          <w:ilvl w:val="0"/>
          <w:numId w:val="8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высокий износ части инфраструктуры (износ сетей на 01.01.2011г. составляет 39,4% с учетом вновь вводимых объектов, что ниже среднего уровня в России, но при этом часть сетей имеет 100% износ), обусловленный д</w:t>
      </w:r>
      <w:r>
        <w:rPr>
          <w:rFonts w:ascii="Times New Roman" w:hAnsi="Times New Roman" w:cs="Times New Roman"/>
          <w:lang w:val="ru-RU"/>
        </w:rPr>
        <w:t>лительными сроками эксплуатации.</w:t>
      </w:r>
      <w:r w:rsidRPr="005221FD">
        <w:rPr>
          <w:rFonts w:ascii="Times New Roman" w:hAnsi="Times New Roman" w:cs="Times New Roman"/>
          <w:lang w:val="ru-RU"/>
        </w:rPr>
        <w:t xml:space="preserve"> </w:t>
      </w:r>
    </w:p>
    <w:p w:rsidR="001546F3" w:rsidRPr="005221FD" w:rsidRDefault="001546F3" w:rsidP="001546F3">
      <w:pPr>
        <w:pStyle w:val="ad"/>
        <w:spacing w:after="0" w:line="240" w:lineRule="auto"/>
        <w:ind w:left="284" w:hanging="142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Указанные проблемы представляется целесообразным решать следующим путем: </w:t>
      </w:r>
    </w:p>
    <w:p w:rsidR="001546F3" w:rsidRPr="005221FD" w:rsidRDefault="001546F3" w:rsidP="00625A9E">
      <w:pPr>
        <w:pStyle w:val="ad"/>
        <w:numPr>
          <w:ilvl w:val="0"/>
          <w:numId w:val="7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5221FD">
        <w:rPr>
          <w:rFonts w:ascii="Times New Roman" w:hAnsi="Times New Roman" w:cs="Times New Roman"/>
        </w:rPr>
        <w:t>строительство питающего центра,</w:t>
      </w:r>
    </w:p>
    <w:p w:rsidR="001546F3" w:rsidRPr="005221FD" w:rsidRDefault="001546F3" w:rsidP="00625A9E">
      <w:pPr>
        <w:pStyle w:val="ad"/>
        <w:numPr>
          <w:ilvl w:val="0"/>
          <w:numId w:val="7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5221FD">
        <w:rPr>
          <w:rFonts w:ascii="Times New Roman" w:hAnsi="Times New Roman" w:cs="Times New Roman"/>
        </w:rPr>
        <w:t>создание АСКУЭ,</w:t>
      </w:r>
    </w:p>
    <w:p w:rsidR="001546F3" w:rsidRPr="005221FD" w:rsidRDefault="001546F3" w:rsidP="00625A9E">
      <w:pPr>
        <w:pStyle w:val="ad"/>
        <w:numPr>
          <w:ilvl w:val="0"/>
          <w:numId w:val="7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5221FD">
        <w:rPr>
          <w:rFonts w:ascii="Times New Roman" w:hAnsi="Times New Roman" w:cs="Times New Roman"/>
        </w:rPr>
        <w:t>замена изношенных сетей электропередач.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 области энергоснабжения главной задачей представляется замена полностью изношенных ТП и РП, а также модернизация других ТП и РП.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Помимо приведённых направлений устранения проблем электроснабжения города Лыткарино программа комплексного развития города учитывает возможность подключения новых объектов строительства в соответствии с Генеральным планом. Для обеспечения дополнительной мощности новых объектов городской инфраструктуры необходимо осуществление мероприятий по строительству новых распределительных пунктов, трансформаторных подстанций и монтажу новых электрических сетей. Планируемое строительство нового питающего центра также направлено и на подключение дополнительной мощности.</w:t>
      </w:r>
    </w:p>
    <w:p w:rsidR="001546F3" w:rsidRPr="005221FD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13" w:name="_Toc296373856"/>
      <w:bookmarkStart w:id="14" w:name="_Toc401063994"/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>.2.2. Теплоэнергетика</w:t>
      </w:r>
      <w:bookmarkEnd w:id="13"/>
      <w:bookmarkEnd w:id="14"/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Существующая сист</w:t>
      </w:r>
      <w:r>
        <w:rPr>
          <w:rFonts w:ascii="Times New Roman" w:hAnsi="Times New Roman" w:cs="Times New Roman"/>
          <w:lang w:val="ru-RU"/>
        </w:rPr>
        <w:t>ема теплоснабжения населения г.</w:t>
      </w:r>
      <w:r w:rsidRPr="005221FD">
        <w:rPr>
          <w:rFonts w:ascii="Times New Roman" w:hAnsi="Times New Roman" w:cs="Times New Roman"/>
          <w:lang w:val="ru-RU"/>
        </w:rPr>
        <w:t xml:space="preserve">Лыткарино имеет шесть источников теплоты. Основные источники теплоты – котельная № 1 МП “Лыткаринская теплосеть”, на которую по итогам отопительного сезона 2009-2010 гг. пришлось 77,1% отпущенной тепловой энергии, а также котельная, находящаяся в собственности ОАО «Лыткаринский завод оптического стекла» (ОАО «ЛЗОС»), доля которой составила 16,6%. Остальные источники являются небольшими котельными, входящими в состав МП “Лыткаринская теплосеть”. Котельные работают на природном газе, в качестве резервного топлива в котельной № 1 применяется мазут. 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В структуре затрат на производство и передачу теплоэнергии МП </w:t>
      </w:r>
      <w:r w:rsidRPr="005221FD">
        <w:rPr>
          <w:rFonts w:ascii="Times New Roman" w:hAnsi="Times New Roman" w:cs="Times New Roman"/>
          <w:spacing w:val="1"/>
          <w:lang w:val="ru-RU"/>
        </w:rPr>
        <w:t xml:space="preserve">«Лыткаринская теплосеть» доля энергетической составляющей составляет </w:t>
      </w:r>
      <w:r w:rsidRPr="005221FD">
        <w:rPr>
          <w:rFonts w:ascii="Times New Roman" w:hAnsi="Times New Roman" w:cs="Times New Roman"/>
          <w:spacing w:val="7"/>
          <w:lang w:val="ru-RU"/>
        </w:rPr>
        <w:t xml:space="preserve">около 53%. Поэтому энергосбережение является одним из наиболее </w:t>
      </w:r>
      <w:r w:rsidRPr="005221FD">
        <w:rPr>
          <w:rFonts w:ascii="Times New Roman" w:hAnsi="Times New Roman" w:cs="Times New Roman"/>
          <w:spacing w:val="-1"/>
          <w:lang w:val="ru-RU"/>
        </w:rPr>
        <w:t xml:space="preserve">актуальных направлений повышения экономической эффективности работы </w:t>
      </w:r>
      <w:r w:rsidRPr="005221FD">
        <w:rPr>
          <w:rFonts w:ascii="Times New Roman" w:hAnsi="Times New Roman" w:cs="Times New Roman"/>
          <w:spacing w:val="7"/>
          <w:lang w:val="ru-RU"/>
        </w:rPr>
        <w:t>предприятия.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МП «Лыткаринская теплосеть» осуществляет эксплуатацию тепловых сетей протяженностью в двухтрубном исчислении </w:t>
      </w:r>
      <w:smartTag w:uri="urn:schemas-microsoft-com:office:smarttags" w:element="metricconverter">
        <w:smartTagPr>
          <w:attr w:name="ProductID" w:val="54,1 км"/>
        </w:smartTagPr>
        <w:r w:rsidRPr="005221FD">
          <w:rPr>
            <w:rFonts w:ascii="Times New Roman" w:hAnsi="Times New Roman" w:cs="Times New Roman"/>
            <w:lang w:val="ru-RU"/>
          </w:rPr>
          <w:t>54,1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из них </w:t>
      </w:r>
      <w:smartTag w:uri="urn:schemas-microsoft-com:office:smarttags" w:element="metricconverter">
        <w:smartTagPr>
          <w:attr w:name="ProductID" w:val="35,4 км"/>
        </w:smartTagPr>
        <w:r w:rsidRPr="005221FD">
          <w:rPr>
            <w:rFonts w:ascii="Times New Roman" w:hAnsi="Times New Roman" w:cs="Times New Roman"/>
            <w:lang w:val="ru-RU"/>
          </w:rPr>
          <w:t>35,4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ветхие и нуждаются в замене. Эксплуатируемые </w:t>
      </w:r>
      <w:r w:rsidRPr="005221FD">
        <w:rPr>
          <w:rFonts w:ascii="Times New Roman" w:hAnsi="Times New Roman" w:cs="Times New Roman"/>
          <w:lang w:val="ru-RU"/>
        </w:rPr>
        <w:lastRenderedPageBreak/>
        <w:t>трубопроводы имеют большой разброс диаметров (40-</w:t>
      </w:r>
      <w:smartTag w:uri="urn:schemas-microsoft-com:office:smarttags" w:element="metricconverter">
        <w:smartTagPr>
          <w:attr w:name="ProductID" w:val="600 мм"/>
        </w:smartTagPr>
        <w:r w:rsidRPr="005221FD">
          <w:rPr>
            <w:rFonts w:ascii="Times New Roman" w:hAnsi="Times New Roman" w:cs="Times New Roman"/>
            <w:lang w:val="ru-RU"/>
          </w:rPr>
          <w:t>600 мм</w:t>
        </w:r>
      </w:smartTag>
      <w:r w:rsidRPr="005221FD">
        <w:rPr>
          <w:rFonts w:ascii="Times New Roman" w:hAnsi="Times New Roman" w:cs="Times New Roman"/>
          <w:lang w:val="ru-RU"/>
        </w:rPr>
        <w:t>), большая по протяженности часть 40-</w:t>
      </w:r>
      <w:smartTag w:uri="urn:schemas-microsoft-com:office:smarttags" w:element="metricconverter">
        <w:smartTagPr>
          <w:attr w:name="ProductID" w:val="110 мм"/>
        </w:smartTagPr>
        <w:r w:rsidRPr="005221FD">
          <w:rPr>
            <w:rFonts w:ascii="Times New Roman" w:hAnsi="Times New Roman" w:cs="Times New Roman"/>
            <w:lang w:val="ru-RU"/>
          </w:rPr>
          <w:t>110 мм</w:t>
        </w:r>
      </w:smartTag>
      <w:r w:rsidRPr="005221FD">
        <w:rPr>
          <w:rFonts w:ascii="Times New Roman" w:hAnsi="Times New Roman" w:cs="Times New Roman"/>
          <w:lang w:val="ru-RU"/>
        </w:rPr>
        <w:t xml:space="preserve">. 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Трубопроводы проложены в основном под землей</w:t>
      </w:r>
      <w:r w:rsidR="00C871B9">
        <w:rPr>
          <w:rFonts w:ascii="Times New Roman" w:hAnsi="Times New Roman" w:cs="Times New Roman"/>
          <w:lang w:val="ru-RU"/>
        </w:rPr>
        <w:t xml:space="preserve"> в непроходных каналах (72 %), </w:t>
      </w:r>
      <w:r w:rsidRPr="005221FD">
        <w:rPr>
          <w:rFonts w:ascii="Times New Roman" w:hAnsi="Times New Roman" w:cs="Times New Roman"/>
          <w:lang w:val="ru-RU"/>
        </w:rPr>
        <w:t>отдельные участки проложены в проходных каналах (10 %), над землей (2 %), бесканальным способом (16 %</w:t>
      </w:r>
      <w:r w:rsidRPr="005221FD">
        <w:rPr>
          <w:rStyle w:val="ac"/>
          <w:rFonts w:ascii="Times New Roman" w:hAnsi="Times New Roman" w:cs="Times New Roman"/>
        </w:rPr>
        <w:footnoteReference w:id="1"/>
      </w:r>
      <w:r w:rsidRPr="005221FD">
        <w:rPr>
          <w:rFonts w:ascii="Times New Roman" w:hAnsi="Times New Roman" w:cs="Times New Roman"/>
          <w:lang w:val="ru-RU"/>
        </w:rPr>
        <w:t>). Доля изношенных сетей очень высока (более 65 %). За 2004-2007 гг. доля сетей, требующих замены выросла на 9 пунктов. Количество ежегодно меняемых сетей (3-4,6 %) недостаточно для поддержания системы теплоснабжения в соответствующем состоянии и снижения или стабилизации уровня износа оборудования. Высокая степень износа обуславливает необходимость проведения значительного объема ремонтных работ и перекладки сетей.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В последние годы предприятие старается повсеместно внедрять применение труб в ППУ изоляции, что позволяет сократить потери тепловой энергии и существенно продлить срок службы тепловых сетей (трубы в ППУ изоляции – 25-30 лет, трубы в АПБ изоляции 15 лет). Протяженность сетей в ППУ изоляции в </w:t>
      </w:r>
      <w:smartTag w:uri="urn:schemas-microsoft-com:office:smarttags" w:element="metricconverter">
        <w:smartTagPr>
          <w:attr w:name="ProductID" w:val="2008 г"/>
        </w:smartTagPr>
        <w:r w:rsidRPr="005221FD">
          <w:rPr>
            <w:rFonts w:ascii="Times New Roman" w:hAnsi="Times New Roman" w:cs="Times New Roman"/>
            <w:lang w:val="ru-RU"/>
          </w:rPr>
          <w:t>2008 г</w:t>
        </w:r>
      </w:smartTag>
      <w:r w:rsidRPr="005221FD">
        <w:rPr>
          <w:rFonts w:ascii="Times New Roman" w:hAnsi="Times New Roman" w:cs="Times New Roman"/>
          <w:lang w:val="ru-RU"/>
        </w:rPr>
        <w:t>. составила 10 % от общей протяженности сетей.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Основными проблемными местами функционирования системы теплоснабжения являются:</w:t>
      </w:r>
    </w:p>
    <w:p w:rsidR="001546F3" w:rsidRPr="005221FD" w:rsidRDefault="001546F3" w:rsidP="001546F3">
      <w:pPr>
        <w:pStyle w:val="ad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высокий износ оборудования: 60 % для котельного оборудования, 93 % для оборудования водоподготовки, 92% для тепловых сетей и 73% для ЦТП (по данным на 2008г.);</w:t>
      </w:r>
    </w:p>
    <w:p w:rsidR="001546F3" w:rsidRPr="005221FD" w:rsidRDefault="001546F3" w:rsidP="001546F3">
      <w:pPr>
        <w:pStyle w:val="ad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дефицит мощности и пропускной способности источников генерации и тепловых сетей, что ведет к низкой надежности системы теплоснабжения и «недотопам» в периоды максимально холодных температур;</w:t>
      </w:r>
    </w:p>
    <w:p w:rsidR="001546F3" w:rsidRPr="005221FD" w:rsidRDefault="001546F3" w:rsidP="001546F3">
      <w:pPr>
        <w:pStyle w:val="ad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несоответствие системы газоснабжения котельных современным требованиям нормативных документов;</w:t>
      </w:r>
    </w:p>
    <w:p w:rsidR="001546F3" w:rsidRPr="005221FD" w:rsidRDefault="001546F3" w:rsidP="001546F3">
      <w:pPr>
        <w:pStyle w:val="ad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низкое гидравлическое давление на периферийных участках тепловых сетей, максимально удаленных от источников генерации;</w:t>
      </w:r>
    </w:p>
    <w:p w:rsidR="001546F3" w:rsidRPr="005221FD" w:rsidRDefault="001546F3" w:rsidP="001546F3">
      <w:pPr>
        <w:pStyle w:val="ad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отсутствие учета тепловой энергии у потребителей.</w:t>
      </w:r>
    </w:p>
    <w:p w:rsidR="001546F3" w:rsidRPr="00C871B9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C871B9">
        <w:rPr>
          <w:rFonts w:ascii="Times New Roman" w:hAnsi="Times New Roman" w:cs="Times New Roman"/>
          <w:lang w:val="ru-RU"/>
        </w:rPr>
        <w:t xml:space="preserve">В рамках «Программы комплексного развития систем коммунальной инфраструктуры города </w:t>
      </w:r>
      <w:r w:rsidR="00C5117B">
        <w:rPr>
          <w:rFonts w:ascii="Times New Roman" w:hAnsi="Times New Roman" w:cs="Times New Roman"/>
          <w:lang w:val="ru-RU"/>
        </w:rPr>
        <w:t>Лыткарино на период по 2020 год</w:t>
      </w:r>
      <w:r w:rsidRPr="00C871B9">
        <w:rPr>
          <w:rFonts w:ascii="Times New Roman" w:hAnsi="Times New Roman" w:cs="Times New Roman"/>
          <w:lang w:val="ru-RU"/>
        </w:rPr>
        <w:t>»</w:t>
      </w:r>
      <w:r w:rsidR="00DD30AE">
        <w:rPr>
          <w:rFonts w:ascii="Times New Roman" w:hAnsi="Times New Roman" w:cs="Times New Roman"/>
          <w:lang w:val="ru-RU"/>
        </w:rPr>
        <w:t>,</w:t>
      </w:r>
      <w:r w:rsidRPr="00C871B9">
        <w:rPr>
          <w:rFonts w:ascii="Times New Roman" w:hAnsi="Times New Roman" w:cs="Times New Roman"/>
          <w:lang w:val="ru-RU"/>
        </w:rPr>
        <w:t xml:space="preserve"> утвержденной решением Совета депутатов г. Лыткарино  № 661/62 от 17.12.2008г. выделены следующие направления развития системы теплоснабжения:</w:t>
      </w:r>
    </w:p>
    <w:p w:rsidR="001546F3" w:rsidRPr="00C871B9" w:rsidRDefault="001546F3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C871B9">
        <w:rPr>
          <w:rFonts w:ascii="Times New Roman" w:hAnsi="Times New Roman" w:cs="Times New Roman"/>
          <w:lang w:val="ru-RU"/>
        </w:rPr>
        <w:t>модернизация изношенных сетей путем замены на сети с ППУ-изоляцией позволит существенно снизить потери тепловой энергии, высвободить до</w:t>
      </w:r>
      <w:r w:rsidR="00CD2818" w:rsidRPr="00C871B9">
        <w:rPr>
          <w:rFonts w:ascii="Times New Roman" w:hAnsi="Times New Roman" w:cs="Times New Roman"/>
          <w:lang w:val="ru-RU"/>
        </w:rPr>
        <w:t>полнительные мощности генерации;</w:t>
      </w:r>
    </w:p>
    <w:p w:rsidR="001546F3" w:rsidRPr="00C871B9" w:rsidRDefault="00CD2818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C871B9">
        <w:rPr>
          <w:rFonts w:ascii="Times New Roman" w:hAnsi="Times New Roman" w:cs="Times New Roman"/>
          <w:lang w:val="ru-RU"/>
        </w:rPr>
        <w:t>в</w:t>
      </w:r>
      <w:r w:rsidR="001546F3" w:rsidRPr="00C871B9">
        <w:rPr>
          <w:rFonts w:ascii="Times New Roman" w:hAnsi="Times New Roman" w:cs="Times New Roman"/>
          <w:lang w:val="ru-RU"/>
        </w:rPr>
        <w:t>вод в действие 3-го котла на котельной № 1 мощностью 50 Гкал/час решит проблему дефицита мощности, по</w:t>
      </w:r>
      <w:r w:rsidRPr="00C871B9">
        <w:rPr>
          <w:rFonts w:ascii="Times New Roman" w:hAnsi="Times New Roman" w:cs="Times New Roman"/>
          <w:lang w:val="ru-RU"/>
        </w:rPr>
        <w:t>высит надежность теплоснабжения;</w:t>
      </w:r>
    </w:p>
    <w:p w:rsidR="001546F3" w:rsidRPr="007D613C" w:rsidRDefault="00CD2818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="001546F3" w:rsidRPr="007D613C">
        <w:rPr>
          <w:rFonts w:ascii="Times New Roman" w:hAnsi="Times New Roman" w:cs="Times New Roman"/>
          <w:lang w:val="ru-RU"/>
        </w:rPr>
        <w:t>амена наиболее изношенных котлов на котлы с увеличением КПД и установкой автоматического и частотного регулирования позволит решить проблему износа оборудования, увеличить надежность системы теплоснабжения, снизить расходы на рем</w:t>
      </w:r>
      <w:r>
        <w:rPr>
          <w:rFonts w:ascii="Times New Roman" w:hAnsi="Times New Roman" w:cs="Times New Roman"/>
          <w:lang w:val="ru-RU"/>
        </w:rPr>
        <w:t>онт и эксплуатацию оборудования;</w:t>
      </w:r>
    </w:p>
    <w:p w:rsidR="001546F3" w:rsidRPr="007D613C" w:rsidRDefault="00CD2818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</w:t>
      </w:r>
      <w:r w:rsidR="001546F3" w:rsidRPr="007D613C">
        <w:rPr>
          <w:rFonts w:ascii="Times New Roman" w:hAnsi="Times New Roman" w:cs="Times New Roman"/>
          <w:lang w:val="ru-RU"/>
        </w:rPr>
        <w:t>ероприятия по модернизации системы газоснабжения (замена запорной, предохранительной ар</w:t>
      </w:r>
      <w:r w:rsidR="00C871B9">
        <w:rPr>
          <w:rFonts w:ascii="Times New Roman" w:hAnsi="Times New Roman" w:cs="Times New Roman"/>
          <w:lang w:val="ru-RU"/>
        </w:rPr>
        <w:t xml:space="preserve">матуры, регуляторов давления), </w:t>
      </w:r>
      <w:r w:rsidR="001546F3" w:rsidRPr="007D613C">
        <w:rPr>
          <w:rFonts w:ascii="Times New Roman" w:hAnsi="Times New Roman" w:cs="Times New Roman"/>
          <w:lang w:val="ru-RU"/>
        </w:rPr>
        <w:t>сетевых насосов (замена с установкой частотного регулирования) позволят повысить безопаснос</w:t>
      </w:r>
      <w:r>
        <w:rPr>
          <w:rFonts w:ascii="Times New Roman" w:hAnsi="Times New Roman" w:cs="Times New Roman"/>
          <w:lang w:val="ru-RU"/>
        </w:rPr>
        <w:t>ть, надежность работы котельных;</w:t>
      </w:r>
      <w:r w:rsidR="001546F3" w:rsidRPr="007D613C">
        <w:rPr>
          <w:rFonts w:ascii="Times New Roman" w:hAnsi="Times New Roman" w:cs="Times New Roman"/>
          <w:lang w:val="ru-RU"/>
        </w:rPr>
        <w:t xml:space="preserve"> </w:t>
      </w:r>
    </w:p>
    <w:p w:rsidR="001546F3" w:rsidRPr="005221FD" w:rsidRDefault="00CD2818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="001546F3" w:rsidRPr="005221FD">
        <w:rPr>
          <w:rFonts w:ascii="Times New Roman" w:hAnsi="Times New Roman" w:cs="Times New Roman"/>
          <w:lang w:val="ru-RU"/>
        </w:rPr>
        <w:t>амена полностью самортизированных водоводяных подогревателей на ЦТП № 1, 10, 19 на подогреватели с профилированными трубами, а также модернизация основного оборудования ЦТП № 2, 3А, 6, 7 приведут к повышению эффективности работы ЦТП, снижению расходов на рем</w:t>
      </w:r>
      <w:r>
        <w:rPr>
          <w:rFonts w:ascii="Times New Roman" w:hAnsi="Times New Roman" w:cs="Times New Roman"/>
          <w:lang w:val="ru-RU"/>
        </w:rPr>
        <w:t>онтные работы, трудовые ресурсы;</w:t>
      </w:r>
    </w:p>
    <w:p w:rsidR="001546F3" w:rsidRPr="005221FD" w:rsidRDefault="00CD2818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1546F3" w:rsidRPr="005221FD">
        <w:rPr>
          <w:rFonts w:ascii="Times New Roman" w:hAnsi="Times New Roman" w:cs="Times New Roman"/>
          <w:lang w:val="ru-RU"/>
        </w:rPr>
        <w:t>становка частотных преобразователей на электродвигатели тягодутьевых устройств (вентиляторов, дымососов), насосов даст эк</w:t>
      </w:r>
      <w:r>
        <w:rPr>
          <w:rFonts w:ascii="Times New Roman" w:hAnsi="Times New Roman" w:cs="Times New Roman"/>
          <w:lang w:val="ru-RU"/>
        </w:rPr>
        <w:t>ономию электроэнергии в 20-30 %;</w:t>
      </w:r>
    </w:p>
    <w:p w:rsidR="001546F3" w:rsidRPr="005221FD" w:rsidRDefault="00CD2818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1546F3" w:rsidRPr="005221FD">
        <w:rPr>
          <w:rFonts w:ascii="Times New Roman" w:hAnsi="Times New Roman" w:cs="Times New Roman"/>
          <w:lang w:val="ru-RU"/>
        </w:rPr>
        <w:t xml:space="preserve"> целях повышения эффективности использования тепловой энергии и точного учета необходимо обеспечить всех потребителей прибор</w:t>
      </w:r>
      <w:r>
        <w:rPr>
          <w:rFonts w:ascii="Times New Roman" w:hAnsi="Times New Roman" w:cs="Times New Roman"/>
          <w:lang w:val="ru-RU"/>
        </w:rPr>
        <w:t>ами учета;</w:t>
      </w:r>
    </w:p>
    <w:p w:rsidR="001546F3" w:rsidRPr="005221FD" w:rsidRDefault="00CD2818" w:rsidP="001546F3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1546F3" w:rsidRPr="005221FD">
        <w:rPr>
          <w:rFonts w:ascii="Times New Roman" w:hAnsi="Times New Roman" w:cs="Times New Roman"/>
          <w:lang w:val="ru-RU"/>
        </w:rPr>
        <w:t>ля обеспечения участков нового строительства коммунальной инфраструктурой (теплоснабжение) необходимо увеличение мощности источников генерации тепловой энергии минимум на 240-280 Гкал/час, модернизация магистральных трубопроводов с увеличением диаметра, строительство новых тепловых сетей, в т.ч. магистралей от нового источника теплоснабжения. В соответствии с последними тенденциями в сфере теплоснабжения участки нового строительства предполагается подключать к системе централизованного теплоснабжения через индивидуальные тепловые</w:t>
      </w:r>
      <w:r w:rsidR="001546F3">
        <w:rPr>
          <w:rFonts w:ascii="Times New Roman" w:hAnsi="Times New Roman" w:cs="Times New Roman"/>
          <w:lang w:val="ru-RU"/>
        </w:rPr>
        <w:t xml:space="preserve"> пункты (кроме мкр.6).</w:t>
      </w:r>
      <w:r w:rsidR="001546F3" w:rsidRPr="005221FD">
        <w:rPr>
          <w:rFonts w:ascii="Times New Roman" w:hAnsi="Times New Roman" w:cs="Times New Roman"/>
          <w:lang w:val="ru-RU"/>
        </w:rPr>
        <w:t xml:space="preserve"> Для подключения объектов капитального строительства в мкр. 6 в соответствии с утвержденным проектом планировки будут построены 7 ЦТП мощностью 4,4-8,9 </w:t>
      </w:r>
      <w:r w:rsidR="001546F3" w:rsidRPr="005221FD">
        <w:rPr>
          <w:rFonts w:ascii="Times New Roman" w:hAnsi="Times New Roman" w:cs="Times New Roman"/>
          <w:lang w:val="ru-RU"/>
        </w:rPr>
        <w:lastRenderedPageBreak/>
        <w:t>Гкал/</w:t>
      </w:r>
      <w:r w:rsidR="00625A9E">
        <w:rPr>
          <w:rFonts w:ascii="Times New Roman" w:hAnsi="Times New Roman" w:cs="Times New Roman"/>
          <w:lang w:val="ru-RU"/>
        </w:rPr>
        <w:t>час каждая. Увеличение мощности</w:t>
      </w:r>
      <w:r w:rsidR="001546F3" w:rsidRPr="005221FD">
        <w:rPr>
          <w:rFonts w:ascii="Times New Roman" w:hAnsi="Times New Roman" w:cs="Times New Roman"/>
          <w:lang w:val="ru-RU"/>
        </w:rPr>
        <w:t xml:space="preserve"> может быть достигнуто за счет строительства новых источников тепла.</w:t>
      </w:r>
    </w:p>
    <w:p w:rsidR="001546F3" w:rsidRPr="005221FD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15" w:name="_Toc296373857"/>
      <w:bookmarkStart w:id="16" w:name="_Toc401063995"/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>.2.3. Водоснабжение, водоотведение и система очистки сточных вод</w:t>
      </w:r>
      <w:bookmarkEnd w:id="15"/>
      <w:bookmarkEnd w:id="16"/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Водоснабжение города Лыткарино осуществляется из подземных источни</w:t>
      </w:r>
      <w:r w:rsidRPr="005221FD">
        <w:rPr>
          <w:rFonts w:ascii="Times New Roman" w:hAnsi="Times New Roman" w:cs="Times New Roman"/>
          <w:lang w:val="ru-RU"/>
        </w:rPr>
        <w:softHyphen/>
        <w:t>ков пятью водозаборным</w:t>
      </w:r>
      <w:r w:rsidR="00625A9E">
        <w:rPr>
          <w:rFonts w:ascii="Times New Roman" w:hAnsi="Times New Roman" w:cs="Times New Roman"/>
          <w:lang w:val="ru-RU"/>
        </w:rPr>
        <w:t>и узлами (ВЗУ):</w:t>
      </w:r>
      <w:r w:rsidRPr="005221FD">
        <w:rPr>
          <w:rFonts w:ascii="Times New Roman" w:hAnsi="Times New Roman" w:cs="Times New Roman"/>
          <w:lang w:val="ru-RU"/>
        </w:rPr>
        <w:t xml:space="preserve"> ВЗУ №2 (5 скважин 1963-1982гг. ввода в эксплуатацию), ВЗУ №3 (3 скважины 1974-1978гг. ввода в эксплуатацию), ВЗУ №4 (4 скважин 1983-2003гг. ввода в эксплуатацию), ВЗУ №5 (2 скважины 1967-1989гг. ввода в эксплуатацию), ВЗУ №6 (3 скважины 1983-1989гг. ввода в эксплуатацию).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Суммарная установленная мощность водозаборных сооружений составляет 25,2 тыс. куб.м/сут. Средний за год фактический разбор воды для нужд потре</w:t>
      </w:r>
      <w:r w:rsidRPr="005221FD">
        <w:rPr>
          <w:rFonts w:ascii="Times New Roman" w:hAnsi="Times New Roman" w:cs="Times New Roman"/>
          <w:lang w:val="ru-RU"/>
        </w:rPr>
        <w:softHyphen/>
        <w:t>бителей г. Лыткарино составляет 17,8 тыс. куб.м/сут. Уровень использования установленной мощности водозаборных сооружений составляет около 90%.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Водозаборные узлы оборудованы насосными станциями второго подъема и резервуарами чистой воды. На насосных станциях второго подъема установле</w:t>
      </w:r>
      <w:r w:rsidRPr="005221FD">
        <w:rPr>
          <w:rFonts w:ascii="Times New Roman" w:hAnsi="Times New Roman" w:cs="Times New Roman"/>
          <w:lang w:val="ru-RU"/>
        </w:rPr>
        <w:softHyphen/>
        <w:t xml:space="preserve">ны частотно-регулируемые приводы. Вследствие резкопеременного характера разбора воды в районе </w:t>
      </w:r>
      <w:r w:rsidR="00C5117B">
        <w:rPr>
          <w:rFonts w:ascii="Times New Roman" w:hAnsi="Times New Roman" w:cs="Times New Roman"/>
          <w:lang w:val="ru-RU"/>
        </w:rPr>
        <w:t xml:space="preserve">«ЗИЛ </w:t>
      </w:r>
      <w:r w:rsidR="00C871B9">
        <w:rPr>
          <w:rFonts w:ascii="Times New Roman" w:hAnsi="Times New Roman" w:cs="Times New Roman"/>
          <w:lang w:val="ru-RU"/>
        </w:rPr>
        <w:t>городка</w:t>
      </w:r>
      <w:r w:rsidR="00C5117B">
        <w:rPr>
          <w:rFonts w:ascii="Times New Roman" w:hAnsi="Times New Roman" w:cs="Times New Roman"/>
          <w:lang w:val="ru-RU"/>
        </w:rPr>
        <w:t>»</w:t>
      </w:r>
      <w:r w:rsidR="00C871B9"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система частотного регулирования установлена также на насосе артезианской скважины №4 ВЗУ №5.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Уровень использования мощности насосных станций второго подъема со</w:t>
      </w:r>
      <w:r w:rsidRPr="005221FD">
        <w:rPr>
          <w:rFonts w:ascii="Times New Roman" w:hAnsi="Times New Roman" w:cs="Times New Roman"/>
          <w:lang w:val="ru-RU"/>
        </w:rPr>
        <w:softHyphen/>
        <w:t>ставляет около 34% от установленной мощности. Работа насосных агрегатов в режиме неполной загрузки характеризуется относительно невысоким КПД, что приводит к повышенному расходу электрической энергии. Представляется це</w:t>
      </w:r>
      <w:r w:rsidRPr="005221FD">
        <w:rPr>
          <w:rFonts w:ascii="Times New Roman" w:hAnsi="Times New Roman" w:cs="Times New Roman"/>
          <w:lang w:val="ru-RU"/>
        </w:rPr>
        <w:softHyphen/>
        <w:t>лесообразным оптимизировать установленные мощности насосных станций в соответствии с существующими потребностями абонентов МУП «Водоканал» путем установки менее мощного насосного оборудования.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От насосных станций второго подъема питьевая вода напрямую, без очи</w:t>
      </w:r>
      <w:r w:rsidRPr="005221FD">
        <w:rPr>
          <w:rFonts w:ascii="Times New Roman" w:hAnsi="Times New Roman" w:cs="Times New Roman"/>
          <w:lang w:val="ru-RU"/>
        </w:rPr>
        <w:softHyphen/>
        <w:t xml:space="preserve">стки, поступает в распределительную сеть города. Суммарная протяженность водопроводных сетей в г. Лыткарино составляет </w:t>
      </w:r>
      <w:smartTag w:uri="urn:schemas-microsoft-com:office:smarttags" w:element="metricconverter">
        <w:smartTagPr>
          <w:attr w:name="ProductID" w:val="77,8 км"/>
        </w:smartTagPr>
        <w:r w:rsidRPr="005221FD">
          <w:rPr>
            <w:rFonts w:ascii="Times New Roman" w:hAnsi="Times New Roman" w:cs="Times New Roman"/>
            <w:lang w:val="ru-RU"/>
          </w:rPr>
          <w:t>77,8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в том числе: водоводы - </w:t>
      </w:r>
      <w:smartTag w:uri="urn:schemas-microsoft-com:office:smarttags" w:element="metricconverter">
        <w:smartTagPr>
          <w:attr w:name="ProductID" w:val="6,3 км"/>
        </w:smartTagPr>
        <w:r w:rsidRPr="005221FD">
          <w:rPr>
            <w:rFonts w:ascii="Times New Roman" w:hAnsi="Times New Roman" w:cs="Times New Roman"/>
            <w:lang w:val="ru-RU"/>
          </w:rPr>
          <w:t>6,3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уличные сети - </w:t>
      </w:r>
      <w:smartTag w:uri="urn:schemas-microsoft-com:office:smarttags" w:element="metricconverter">
        <w:smartTagPr>
          <w:attr w:name="ProductID" w:val="38,2 км"/>
        </w:smartTagPr>
        <w:r w:rsidRPr="005221FD">
          <w:rPr>
            <w:rFonts w:ascii="Times New Roman" w:hAnsi="Times New Roman" w:cs="Times New Roman"/>
            <w:lang w:val="ru-RU"/>
          </w:rPr>
          <w:t>38,2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внутриквартальные и внутридворовые - </w:t>
      </w:r>
      <w:smartTag w:uri="urn:schemas-microsoft-com:office:smarttags" w:element="metricconverter">
        <w:smartTagPr>
          <w:attr w:name="ProductID" w:val="33,3 км"/>
        </w:smartTagPr>
        <w:r w:rsidRPr="005221FD">
          <w:rPr>
            <w:rFonts w:ascii="Times New Roman" w:hAnsi="Times New Roman" w:cs="Times New Roman"/>
            <w:lang w:val="ru-RU"/>
          </w:rPr>
          <w:t>33,3 км</w:t>
        </w:r>
      </w:smartTag>
      <w:r w:rsidRPr="005221FD">
        <w:rPr>
          <w:rFonts w:ascii="Times New Roman" w:hAnsi="Times New Roman" w:cs="Times New Roman"/>
          <w:lang w:val="ru-RU"/>
        </w:rPr>
        <w:t>. Свыше 75% протяженности сетей были введены в эксплуатацию более 25 лет назад. Около 11% протяженности сетей эксплуатируются менее 20 лет. Бо</w:t>
      </w:r>
      <w:r w:rsidRPr="005221FD">
        <w:rPr>
          <w:rFonts w:ascii="Times New Roman" w:hAnsi="Times New Roman" w:cs="Times New Roman"/>
          <w:lang w:val="ru-RU"/>
        </w:rPr>
        <w:softHyphen/>
        <w:t>лее 90% протяженности сетей выполнены из чугуна, но, несмотря на это, почти половина сетей (</w:t>
      </w:r>
      <w:smartTag w:uri="urn:schemas-microsoft-com:office:smarttags" w:element="metricconverter">
        <w:smartTagPr>
          <w:attr w:name="ProductID" w:val="47,3 км"/>
        </w:smartTagPr>
        <w:r w:rsidRPr="005221FD">
          <w:rPr>
            <w:rFonts w:ascii="Times New Roman" w:hAnsi="Times New Roman" w:cs="Times New Roman"/>
            <w:lang w:val="ru-RU"/>
          </w:rPr>
          <w:t>47,3 км</w:t>
        </w:r>
      </w:smartTag>
      <w:r w:rsidRPr="005221FD">
        <w:rPr>
          <w:rFonts w:ascii="Times New Roman" w:hAnsi="Times New Roman" w:cs="Times New Roman"/>
          <w:lang w:val="ru-RU"/>
        </w:rPr>
        <w:t>) нуждаются в замене.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Система водоотведения и очистки сточных вод города Лыткарино включает сеть напорных и безнапорных трубопроводов, 5 канализационных насосных станций (КНС) и очистные сооружения. 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Суммарная протяженность канализационных сетей составляет </w:t>
      </w:r>
      <w:smartTag w:uri="urn:schemas-microsoft-com:office:smarttags" w:element="metricconverter">
        <w:smartTagPr>
          <w:attr w:name="ProductID" w:val="84 км"/>
        </w:smartTagPr>
        <w:r w:rsidRPr="005221FD">
          <w:rPr>
            <w:rFonts w:ascii="Times New Roman" w:hAnsi="Times New Roman" w:cs="Times New Roman"/>
            <w:lang w:val="ru-RU"/>
          </w:rPr>
          <w:t>84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(</w:t>
      </w:r>
      <w:smartTag w:uri="urn:schemas-microsoft-com:office:smarttags" w:element="metricconverter">
        <w:smartTagPr>
          <w:attr w:name="ProductID" w:val="1,9 км"/>
        </w:smartTagPr>
        <w:r w:rsidRPr="005221FD">
          <w:rPr>
            <w:rFonts w:ascii="Times New Roman" w:hAnsi="Times New Roman" w:cs="Times New Roman"/>
            <w:lang w:val="ru-RU"/>
          </w:rPr>
          <w:t>1,9 км</w:t>
        </w:r>
      </w:smartTag>
      <w:r w:rsidRPr="005221FD">
        <w:rPr>
          <w:rFonts w:ascii="Times New Roman" w:hAnsi="Times New Roman" w:cs="Times New Roman"/>
          <w:lang w:val="ru-RU"/>
        </w:rPr>
        <w:t xml:space="preserve"> - главные коллекторы, </w:t>
      </w:r>
      <w:smartTag w:uri="urn:schemas-microsoft-com:office:smarttags" w:element="metricconverter">
        <w:smartTagPr>
          <w:attr w:name="ProductID" w:val="47,4 км"/>
        </w:smartTagPr>
        <w:r w:rsidRPr="005221FD">
          <w:rPr>
            <w:rFonts w:ascii="Times New Roman" w:hAnsi="Times New Roman" w:cs="Times New Roman"/>
            <w:lang w:val="ru-RU"/>
          </w:rPr>
          <w:t>47,4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- уличная канализационная сеть, </w:t>
      </w:r>
      <w:smartTag w:uri="urn:schemas-microsoft-com:office:smarttags" w:element="metricconverter">
        <w:smartTagPr>
          <w:attr w:name="ProductID" w:val="34,7 км"/>
        </w:smartTagPr>
        <w:r w:rsidRPr="005221FD">
          <w:rPr>
            <w:rFonts w:ascii="Times New Roman" w:hAnsi="Times New Roman" w:cs="Times New Roman"/>
            <w:lang w:val="ru-RU"/>
          </w:rPr>
          <w:t>34,7 км</w:t>
        </w:r>
      </w:smartTag>
      <w:r w:rsidRPr="005221FD">
        <w:rPr>
          <w:rFonts w:ascii="Times New Roman" w:hAnsi="Times New Roman" w:cs="Times New Roman"/>
          <w:lang w:val="ru-RU"/>
        </w:rPr>
        <w:t xml:space="preserve"> - внутриквартальные и внутридворовые сети). Большая часть канализационных сетей была проложена в период с </w:t>
      </w:r>
      <w:smartTag w:uri="urn:schemas-microsoft-com:office:smarttags" w:element="metricconverter">
        <w:smartTagPr>
          <w:attr w:name="ProductID" w:val="1951 г"/>
        </w:smartTagPr>
        <w:r w:rsidRPr="005221FD">
          <w:rPr>
            <w:rFonts w:ascii="Times New Roman" w:hAnsi="Times New Roman" w:cs="Times New Roman"/>
            <w:lang w:val="ru-RU"/>
          </w:rPr>
          <w:t>1951 г</w:t>
        </w:r>
      </w:smartTag>
      <w:r w:rsidRPr="005221FD">
        <w:rPr>
          <w:rFonts w:ascii="Times New Roman" w:hAnsi="Times New Roman" w:cs="Times New Roman"/>
          <w:lang w:val="ru-RU"/>
        </w:rPr>
        <w:t xml:space="preserve">. по </w:t>
      </w:r>
      <w:smartTag w:uri="urn:schemas-microsoft-com:office:smarttags" w:element="metricconverter">
        <w:smartTagPr>
          <w:attr w:name="ProductID" w:val="1983 г"/>
        </w:smartTagPr>
        <w:r w:rsidRPr="005221FD">
          <w:rPr>
            <w:rFonts w:ascii="Times New Roman" w:hAnsi="Times New Roman" w:cs="Times New Roman"/>
            <w:lang w:val="ru-RU"/>
          </w:rPr>
          <w:t>1983 г</w:t>
        </w:r>
      </w:smartTag>
      <w:r w:rsidRPr="005221FD">
        <w:rPr>
          <w:rFonts w:ascii="Times New Roman" w:hAnsi="Times New Roman" w:cs="Times New Roman"/>
          <w:lang w:val="ru-RU"/>
        </w:rPr>
        <w:t xml:space="preserve">. Нуждаются в замене </w:t>
      </w:r>
      <w:smartTag w:uri="urn:schemas-microsoft-com:office:smarttags" w:element="metricconverter">
        <w:smartTagPr>
          <w:attr w:name="ProductID" w:val="21,1 км"/>
        </w:smartTagPr>
        <w:r w:rsidRPr="005221FD">
          <w:rPr>
            <w:rFonts w:ascii="Times New Roman" w:hAnsi="Times New Roman" w:cs="Times New Roman"/>
            <w:lang w:val="ru-RU"/>
          </w:rPr>
          <w:t>21,1 км</w:t>
        </w:r>
      </w:smartTag>
      <w:r w:rsidRPr="005221FD">
        <w:rPr>
          <w:rFonts w:ascii="Times New Roman" w:hAnsi="Times New Roman" w:cs="Times New Roman"/>
          <w:lang w:val="ru-RU"/>
        </w:rPr>
        <w:t xml:space="preserve"> (или 25%) канализационных сетей.</w:t>
      </w:r>
    </w:p>
    <w:p w:rsidR="001546F3" w:rsidRPr="00A81F60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Канализационные насосные станции оборудованы преимущественно центробежными насосами типа СМ и СД, суммарной мощностью 38,2 тыс. куб.м/сут. Загруженность насосных станций составляет около 90%, большая часть установленного оборудования имеет 100-процентный износ.</w:t>
      </w:r>
    </w:p>
    <w:p w:rsidR="001546F3" w:rsidRPr="00456474" w:rsidRDefault="001546F3" w:rsidP="001546F3">
      <w:pPr>
        <w:jc w:val="both"/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8"/>
        <w:gridCol w:w="2227"/>
        <w:gridCol w:w="3686"/>
        <w:gridCol w:w="2198"/>
      </w:tblGrid>
      <w:tr w:rsidR="001546F3" w:rsidRPr="005221FD" w:rsidTr="006455C3">
        <w:trPr>
          <w:trHeight w:hRule="exact" w:val="704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Насосная станция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Расположение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Установленная производительность, куб.м/час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Год</w:t>
            </w:r>
            <w:r w:rsidRPr="005221F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  <w:b/>
              </w:rPr>
              <w:t>ввода в эксплуатацию</w:t>
            </w:r>
          </w:p>
        </w:tc>
      </w:tr>
      <w:tr w:rsidR="001546F3" w:rsidRPr="005221FD" w:rsidTr="006455C3">
        <w:trPr>
          <w:trHeight w:hRule="exact" w:val="514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</w:t>
            </w:r>
            <w:r w:rsidRPr="005221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ул. Тураевская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1979</w:t>
            </w:r>
          </w:p>
        </w:tc>
      </w:tr>
      <w:tr w:rsidR="001546F3" w:rsidRPr="005221FD" w:rsidTr="006455C3">
        <w:trPr>
          <w:trHeight w:hRule="exact" w:val="33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№2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ул. Колхозная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</w:rPr>
              <w:t>200</w:t>
            </w:r>
            <w:r w:rsidRPr="005221FD">
              <w:rPr>
                <w:rFonts w:ascii="Times New Roman" w:hAnsi="Times New Roman" w:cs="Times New Roman"/>
                <w:lang w:val="ru-RU"/>
              </w:rPr>
              <w:t>4</w:t>
            </w:r>
            <w:r w:rsidRPr="005221FD">
              <w:rPr>
                <w:rStyle w:val="ac"/>
                <w:rFonts w:ascii="Times New Roman" w:hAnsi="Times New Roman" w:cs="Times New Roman"/>
                <w:lang w:val="ru-RU"/>
              </w:rPr>
              <w:footnoteReference w:id="2"/>
            </w:r>
          </w:p>
        </w:tc>
      </w:tr>
      <w:tr w:rsidR="001546F3" w:rsidRPr="005221FD" w:rsidTr="006455C3">
        <w:trPr>
          <w:trHeight w:hRule="exact" w:val="32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№3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квартал №3а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1985</w:t>
            </w:r>
          </w:p>
        </w:tc>
      </w:tr>
      <w:tr w:rsidR="001546F3" w:rsidRPr="005221FD" w:rsidTr="006455C3">
        <w:trPr>
          <w:trHeight w:hRule="exact" w:val="32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№5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ул. Колхозная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1988</w:t>
            </w:r>
          </w:p>
        </w:tc>
      </w:tr>
      <w:tr w:rsidR="001546F3" w:rsidRPr="005221FD" w:rsidTr="006455C3">
        <w:trPr>
          <w:trHeight w:hRule="exact" w:val="33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№6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микрорайон 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1973</w:t>
            </w:r>
          </w:p>
        </w:tc>
      </w:tr>
      <w:tr w:rsidR="001546F3" w:rsidRPr="005221FD" w:rsidTr="006455C3">
        <w:trPr>
          <w:trHeight w:hRule="exact" w:val="33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№7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ул. Колхозная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1960</w:t>
            </w:r>
          </w:p>
        </w:tc>
      </w:tr>
      <w:tr w:rsidR="001546F3" w:rsidRPr="005221FD" w:rsidTr="006455C3">
        <w:trPr>
          <w:trHeight w:hRule="exact" w:val="32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№10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ул.Набережная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1959</w:t>
            </w:r>
          </w:p>
        </w:tc>
      </w:tr>
      <w:tr w:rsidR="001546F3" w:rsidRPr="005221FD" w:rsidTr="006455C3">
        <w:trPr>
          <w:trHeight w:hRule="exact" w:val="35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</w:t>
            </w:r>
          </w:p>
        </w:tc>
      </w:tr>
    </w:tbl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lastRenderedPageBreak/>
        <w:t>Установленная пропускная способность очистных сооружений (механическая и биологическая очистка) составляет 31 тыс. куб.м/сут. Фактический среднесуточный объем сброса сточных вод, зафиксированный прибором учета, составляет 28,3 тыс. куб.м./сут. Сооружения введены в эксплуатацию в 1989 году. Учитывая неравномерность сброса сточных вод в течение суток, загруженность очистных сооружений близка к 100%, в связи с чем возможность подключения новых потребителей отсутствует.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Основным потребителем воды является население (около 91% объема реализованной воды в 2009 году). Доля бюджетных организаций и прочих потребителей составила около 5 и 4 % соответственно. Расположенные в городе Лыткарино промышленные предприятия, как правило, имеют собствен</w:t>
      </w:r>
      <w:r w:rsidRPr="005221FD">
        <w:rPr>
          <w:rFonts w:ascii="Times New Roman" w:hAnsi="Times New Roman" w:cs="Times New Roman"/>
          <w:lang w:val="ru-RU"/>
        </w:rPr>
        <w:softHyphen/>
        <w:t xml:space="preserve">ные источники водоснабжения. Структура потребления в </w:t>
      </w:r>
      <w:r>
        <w:rPr>
          <w:rFonts w:ascii="Times New Roman" w:hAnsi="Times New Roman" w:cs="Times New Roman"/>
          <w:lang w:val="ru-RU"/>
        </w:rPr>
        <w:t>период 2007-2009гг.</w:t>
      </w:r>
      <w:r w:rsidRPr="005221FD">
        <w:rPr>
          <w:rFonts w:ascii="Times New Roman" w:hAnsi="Times New Roman" w:cs="Times New Roman"/>
          <w:lang w:val="ru-RU"/>
        </w:rPr>
        <w:t xml:space="preserve"> выглядела следующим образом: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74"/>
        <w:gridCol w:w="1275"/>
        <w:gridCol w:w="1248"/>
        <w:gridCol w:w="1267"/>
      </w:tblGrid>
      <w:tr w:rsidR="001546F3" w:rsidRPr="005221FD" w:rsidTr="006455C3">
        <w:trPr>
          <w:trHeight w:hRule="exact" w:val="403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3975DE">
              <w:rPr>
                <w:rFonts w:ascii="Times New Roman" w:hAnsi="Times New Roman" w:cs="Times New Roman"/>
                <w:b/>
                <w:lang w:val="ru-RU"/>
              </w:rPr>
              <w:t>Объем потребления воды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975DE">
                <w:rPr>
                  <w:rFonts w:ascii="Times New Roman" w:hAnsi="Times New Roman" w:cs="Times New Roman"/>
                  <w:b/>
                  <w:lang w:val="ru-RU"/>
                </w:rPr>
                <w:t>2007 г</w:t>
              </w:r>
            </w:smartTag>
            <w:r w:rsidRPr="003975D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975DE">
                <w:rPr>
                  <w:rFonts w:ascii="Times New Roman" w:hAnsi="Times New Roman" w:cs="Times New Roman"/>
                  <w:b/>
                  <w:lang w:val="ru-RU"/>
                </w:rPr>
                <w:t>2008 г</w:t>
              </w:r>
            </w:smartTag>
            <w:r w:rsidRPr="003975D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3975DE">
                <w:rPr>
                  <w:rFonts w:ascii="Times New Roman" w:hAnsi="Times New Roman" w:cs="Times New Roman"/>
                  <w:b/>
                  <w:lang w:val="ru-RU"/>
                </w:rPr>
                <w:t>2009 г</w:t>
              </w:r>
            </w:smartTag>
            <w:r w:rsidRPr="003975D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</w:tr>
      <w:tr w:rsidR="001546F3" w:rsidRPr="005221FD" w:rsidTr="006455C3">
        <w:trPr>
          <w:trHeight w:hRule="exact" w:val="36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Население, тыс. куб.м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6031,0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6128,1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3975DE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5938,0</w:t>
            </w:r>
          </w:p>
        </w:tc>
      </w:tr>
      <w:tr w:rsidR="001546F3" w:rsidRPr="005221FD" w:rsidTr="006455C3">
        <w:trPr>
          <w:trHeight w:hRule="exact" w:val="38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Бюджетные организации, тыс. куб.м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394,0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303,0</w:t>
            </w:r>
          </w:p>
        </w:tc>
      </w:tr>
      <w:tr w:rsidR="001546F3" w:rsidRPr="005221FD" w:rsidTr="006455C3">
        <w:trPr>
          <w:trHeight w:hRule="exact" w:val="38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Прочие потребители, тыс. куб.м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263,4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242,0</w:t>
            </w:r>
          </w:p>
        </w:tc>
      </w:tr>
      <w:tr w:rsidR="001546F3" w:rsidRPr="005221FD" w:rsidTr="006455C3">
        <w:trPr>
          <w:trHeight w:hRule="exact" w:val="38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Всего, тыс. куб.м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66300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6785,5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6483,0</w:t>
            </w:r>
          </w:p>
        </w:tc>
      </w:tr>
      <w:tr w:rsidR="001546F3" w:rsidRPr="005221FD" w:rsidTr="006455C3">
        <w:trPr>
          <w:trHeight w:hRule="exact" w:val="403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Темп роста, %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-4,5</w:t>
            </w:r>
          </w:p>
        </w:tc>
      </w:tr>
    </w:tbl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 2008 году разбор воды всеми группами потребителей увеличился по сравнению с предыдущим периодом в целом на 2,3%. При этом в 2009 году по</w:t>
      </w:r>
      <w:r w:rsidRPr="005221FD">
        <w:rPr>
          <w:rFonts w:ascii="Times New Roman" w:hAnsi="Times New Roman" w:cs="Times New Roman"/>
          <w:lang w:val="ru-RU"/>
        </w:rPr>
        <w:softHyphen/>
        <w:t>требление воды по всем группам абонентов снизилось как по отношению к 2008 году, так и по отношению к 2007 году. Аналогичные изменения происхо</w:t>
      </w:r>
      <w:r w:rsidRPr="005221FD">
        <w:rPr>
          <w:rFonts w:ascii="Times New Roman" w:hAnsi="Times New Roman" w:cs="Times New Roman"/>
          <w:lang w:val="ru-RU"/>
        </w:rPr>
        <w:softHyphen/>
        <w:t>дили в сфере водоотведения и очистки сточных вод: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4"/>
        <w:gridCol w:w="1830"/>
        <w:gridCol w:w="1441"/>
        <w:gridCol w:w="1849"/>
      </w:tblGrid>
      <w:tr w:rsidR="001546F3" w:rsidRPr="005221FD" w:rsidTr="006455C3">
        <w:trPr>
          <w:trHeight w:hRule="exact" w:val="355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Объем пропуска сточных вод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221FD">
                <w:rPr>
                  <w:rFonts w:ascii="Times New Roman" w:hAnsi="Times New Roman" w:cs="Times New Roman"/>
                  <w:b/>
                </w:rPr>
                <w:t>2007 г</w:t>
              </w:r>
            </w:smartTag>
            <w:r w:rsidRPr="005221F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5221FD">
                <w:rPr>
                  <w:rFonts w:ascii="Times New Roman" w:hAnsi="Times New Roman" w:cs="Times New Roman"/>
                  <w:b/>
                </w:rPr>
                <w:t>2008 г</w:t>
              </w:r>
            </w:smartTag>
            <w:r w:rsidRPr="005221F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221FD">
                <w:rPr>
                  <w:rFonts w:ascii="Times New Roman" w:hAnsi="Times New Roman" w:cs="Times New Roman"/>
                  <w:b/>
                </w:rPr>
                <w:t>2009 г</w:t>
              </w:r>
            </w:smartTag>
            <w:r w:rsidRPr="005221F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46F3" w:rsidRPr="005221FD" w:rsidTr="006455C3">
        <w:trPr>
          <w:trHeight w:hRule="exact" w:val="33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Население, тыс. куб.м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6182,0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6273,0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6102,0</w:t>
            </w:r>
          </w:p>
        </w:tc>
      </w:tr>
      <w:tr w:rsidR="001546F3" w:rsidRPr="005221FD" w:rsidTr="006455C3">
        <w:trPr>
          <w:trHeight w:hRule="exact" w:val="33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Бюджетные организации, тыс. куб.м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136,0</w:t>
            </w:r>
          </w:p>
        </w:tc>
      </w:tr>
      <w:tr w:rsidR="001546F3" w:rsidRPr="005221FD" w:rsidTr="006455C3">
        <w:trPr>
          <w:trHeight w:hRule="exact" w:val="32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Прочие потребители, тыс. куб.м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511,0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429,0</w:t>
            </w:r>
          </w:p>
        </w:tc>
      </w:tr>
      <w:tr w:rsidR="001546F3" w:rsidRPr="005221FD" w:rsidTr="006455C3">
        <w:trPr>
          <w:trHeight w:hRule="exact" w:val="32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Всего, тыс. куб.м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6622,0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6925,0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6667,0</w:t>
            </w:r>
          </w:p>
        </w:tc>
      </w:tr>
      <w:tr w:rsidR="001546F3" w:rsidRPr="005221FD" w:rsidTr="006455C3">
        <w:trPr>
          <w:trHeight w:hRule="exact" w:val="355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Темп роста, %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6F3" w:rsidRPr="005221FD" w:rsidRDefault="001546F3" w:rsidP="006455C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-3,7</w:t>
            </w:r>
          </w:p>
        </w:tc>
      </w:tr>
    </w:tbl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Синхронное изменение объемов потребления воды всеми потребителями свидетельствует о наличии внешних для абонентов факторов, влияющих на разбор воды. Одним из таких факторов может являться давление воды в водо</w:t>
      </w:r>
      <w:r w:rsidRPr="005221FD">
        <w:rPr>
          <w:rFonts w:ascii="Times New Roman" w:hAnsi="Times New Roman" w:cs="Times New Roman"/>
          <w:lang w:val="ru-RU"/>
        </w:rPr>
        <w:softHyphen/>
        <w:t xml:space="preserve">проводных сетях, создаваемое на насосных станциях. Перепад высот в системе водоснабжения г. Лыткарино достигает </w:t>
      </w:r>
      <w:smartTag w:uri="urn:schemas-microsoft-com:office:smarttags" w:element="metricconverter">
        <w:smartTagPr>
          <w:attr w:name="ProductID" w:val="40 м"/>
        </w:smartTagPr>
        <w:r w:rsidRPr="005221FD">
          <w:rPr>
            <w:rFonts w:ascii="Times New Roman" w:hAnsi="Times New Roman" w:cs="Times New Roman"/>
            <w:lang w:val="ru-RU"/>
          </w:rPr>
          <w:t>40 м</w:t>
        </w:r>
      </w:smartTag>
      <w:r w:rsidRPr="005221FD">
        <w:rPr>
          <w:rFonts w:ascii="Times New Roman" w:hAnsi="Times New Roman" w:cs="Times New Roman"/>
          <w:lang w:val="ru-RU"/>
        </w:rPr>
        <w:t>. Высота жилой застройки города варьируется, как правило, от 2-х до 17 этажей. Все это осложняет обеспечение подачи воды всем потребителям в необходимом количестве. Для определения способов оптимизации распределения воды необходим гидравлический расчет системы водоснабжения.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Потребление электрической энергии насосными станциями водоснабжения в г. Лыткарино является одним из самых низких по сравнению со среднеотрас</w:t>
      </w:r>
      <w:r w:rsidRPr="005221FD">
        <w:rPr>
          <w:rFonts w:ascii="Times New Roman" w:hAnsi="Times New Roman" w:cs="Times New Roman"/>
          <w:lang w:val="ru-RU"/>
        </w:rPr>
        <w:softHyphen/>
        <w:t>левыми показателями в ряде регионов Центрального федерального округа Рос</w:t>
      </w:r>
      <w:r w:rsidRPr="005221FD">
        <w:rPr>
          <w:rFonts w:ascii="Times New Roman" w:hAnsi="Times New Roman" w:cs="Times New Roman"/>
          <w:lang w:val="ru-RU"/>
        </w:rPr>
        <w:softHyphen/>
        <w:t xml:space="preserve">сийской Федерации. При этом относительно среднего по городским поселениям Московской области удельного расхода электрической энергии аналогичный показатель в г. Лыткарино выше. 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Из общего потребления электрической энергии 93,1% приходится на рабо</w:t>
      </w:r>
      <w:r w:rsidRPr="005221FD">
        <w:rPr>
          <w:rFonts w:ascii="Times New Roman" w:hAnsi="Times New Roman" w:cs="Times New Roman"/>
          <w:lang w:val="ru-RU"/>
        </w:rPr>
        <w:softHyphen/>
        <w:t>ту насосного и воздуходувного оборудования, 5% - на работу вспомогательно</w:t>
      </w:r>
      <w:r w:rsidRPr="005221FD">
        <w:rPr>
          <w:rFonts w:ascii="Times New Roman" w:hAnsi="Times New Roman" w:cs="Times New Roman"/>
          <w:lang w:val="ru-RU"/>
        </w:rPr>
        <w:softHyphen/>
        <w:t>го технологического электрообрудования, 0,4% - на освещение и работу вы</w:t>
      </w:r>
      <w:r w:rsidRPr="005221FD">
        <w:rPr>
          <w:rFonts w:ascii="Times New Roman" w:hAnsi="Times New Roman" w:cs="Times New Roman"/>
          <w:lang w:val="ru-RU"/>
        </w:rPr>
        <w:softHyphen/>
        <w:t>числительной и оргтехники, 1,5% - потери в сетях и преобразователях. Поэто</w:t>
      </w:r>
      <w:r w:rsidRPr="005221FD">
        <w:rPr>
          <w:rFonts w:ascii="Times New Roman" w:hAnsi="Times New Roman" w:cs="Times New Roman"/>
          <w:lang w:val="ru-RU"/>
        </w:rPr>
        <w:softHyphen/>
        <w:t>му наиболее высоким потенциалом энергосбережения облагает группа основ</w:t>
      </w:r>
      <w:r w:rsidRPr="005221FD">
        <w:rPr>
          <w:rFonts w:ascii="Times New Roman" w:hAnsi="Times New Roman" w:cs="Times New Roman"/>
          <w:lang w:val="ru-RU"/>
        </w:rPr>
        <w:softHyphen/>
        <w:t>ного силового электрооборудования.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Как указывалось выше, частотно-регулируемыми приводами оборудовано по одному насосу на насосных станциях второго подъема. Канализационные насосные станции частотно-регулируемыми приводами не оборудованы.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Насосные станции водоснабжения и водоотведения обслуживаются персо</w:t>
      </w:r>
      <w:r w:rsidRPr="005221FD">
        <w:rPr>
          <w:rFonts w:ascii="Times New Roman" w:hAnsi="Times New Roman" w:cs="Times New Roman"/>
          <w:lang w:val="ru-RU"/>
        </w:rPr>
        <w:softHyphen/>
        <w:t xml:space="preserve">налом в непрерывном круглосуточном режиме, что предполагает создание в течение всего времени пребывания людей на указанных объектах безопасных условий труда, в том числе освещенность рабочих помещений, температурный режим и вентиляцию. На большинстве объектов МП «Водоканал» г. Лыткарино </w:t>
      </w:r>
      <w:r w:rsidRPr="005221FD">
        <w:rPr>
          <w:rFonts w:ascii="Times New Roman" w:hAnsi="Times New Roman" w:cs="Times New Roman"/>
          <w:lang w:val="ru-RU"/>
        </w:rPr>
        <w:lastRenderedPageBreak/>
        <w:t>освещение, вентиляция, а также температурный режим обеспечиваются за счет электроэнергии. Здания насосных станций, эксплуатирующихся в среднем око</w:t>
      </w:r>
      <w:r w:rsidRPr="005221FD">
        <w:rPr>
          <w:rFonts w:ascii="Times New Roman" w:hAnsi="Times New Roman" w:cs="Times New Roman"/>
          <w:lang w:val="ru-RU"/>
        </w:rPr>
        <w:softHyphen/>
        <w:t>ло 39 лет, характеризуются низким уровнем тепловой защиты.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Внедрение частотного регулирования приводов электродвигателей насос</w:t>
      </w:r>
      <w:r w:rsidRPr="005221FD">
        <w:rPr>
          <w:rFonts w:ascii="Times New Roman" w:hAnsi="Times New Roman" w:cs="Times New Roman"/>
          <w:lang w:val="ru-RU"/>
        </w:rPr>
        <w:softHyphen/>
        <w:t>ного оборудования позволяет в перспективе рассматривать возможность пол</w:t>
      </w:r>
      <w:r w:rsidRPr="005221FD">
        <w:rPr>
          <w:rFonts w:ascii="Times New Roman" w:hAnsi="Times New Roman" w:cs="Times New Roman"/>
          <w:lang w:val="ru-RU"/>
        </w:rPr>
        <w:softHyphen/>
        <w:t>ной автоматизации насосных станций, что позволит снизить затраты электро</w:t>
      </w:r>
      <w:r w:rsidRPr="005221FD">
        <w:rPr>
          <w:rFonts w:ascii="Times New Roman" w:hAnsi="Times New Roman" w:cs="Times New Roman"/>
          <w:lang w:val="ru-RU"/>
        </w:rPr>
        <w:softHyphen/>
        <w:t>энергии на обеспечение безопасных условий труда персонала.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Объекты, полная автоматизация которых нецелесообразна, должны быть утеплены с учетом современных требований к тепловой защите ограждающих конструкций зданий.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Доля воды, расходуемой на собственные нужды, в г. Лыткарино составляет 1,5%, что соответствует среднеотраслевым показателям. При этом средний по Московской области аналогичный показатель составляет 1,4%. Также следует отметить, что в г. Лыткарино отсутствует станция водоподготовки, так как вся вода забирается из подземного источника и не нуждается в очистке (за исключением воды, поднимаемой на ВЗУ №2, с высоким содержа</w:t>
      </w:r>
      <w:r w:rsidRPr="005221FD">
        <w:rPr>
          <w:rFonts w:ascii="Times New Roman" w:hAnsi="Times New Roman" w:cs="Times New Roman"/>
          <w:lang w:val="ru-RU"/>
        </w:rPr>
        <w:softHyphen/>
        <w:t>нием железа).</w:t>
      </w:r>
    </w:p>
    <w:p w:rsidR="001546F3" w:rsidRPr="005221FD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Основная доля воды (81%), расходуемой в г. Лыткарино на собственные нужды, используется для промывки и дезинфекции водопроводных сетей. Еще около 14% воды, расходуемой на собственные нужды, используется для чистки резервуаров. Чистка резервуаров осуществляется объемным методом, преду</w:t>
      </w:r>
      <w:r w:rsidRPr="005221FD">
        <w:rPr>
          <w:rFonts w:ascii="Times New Roman" w:hAnsi="Times New Roman" w:cs="Times New Roman"/>
          <w:lang w:val="ru-RU"/>
        </w:rPr>
        <w:softHyphen/>
        <w:t>сматривающим 2-кратное заполнение резервуаров дезинфицирующим раство</w:t>
      </w:r>
      <w:r w:rsidRPr="005221FD">
        <w:rPr>
          <w:rFonts w:ascii="Times New Roman" w:hAnsi="Times New Roman" w:cs="Times New Roman"/>
          <w:lang w:val="ru-RU"/>
        </w:rPr>
        <w:softHyphen/>
        <w:t>ром. В целях ресурсосбережения представляется целесообразным рассмотреть возможность использования метода орошения при чистке резервуаров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чистой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воды,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результате чего расход воды существенно сокращается по сравнению с приме</w:t>
      </w:r>
      <w:r w:rsidRPr="005221FD">
        <w:rPr>
          <w:rFonts w:ascii="Times New Roman" w:hAnsi="Times New Roman" w:cs="Times New Roman"/>
          <w:lang w:val="ru-RU"/>
        </w:rPr>
        <w:softHyphen/>
        <w:t>нением объемного метода;</w:t>
      </w:r>
    </w:p>
    <w:p w:rsidR="001546F3" w:rsidRPr="00456474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Обеспеченность потребителей приборами учета воды в целом по г. Лыткарино составляет </w:t>
      </w:r>
      <w:r>
        <w:rPr>
          <w:rFonts w:ascii="Times New Roman" w:hAnsi="Times New Roman" w:cs="Times New Roman"/>
          <w:lang w:val="ru-RU"/>
        </w:rPr>
        <w:t>52</w:t>
      </w:r>
      <w:r w:rsidRPr="005221FD">
        <w:rPr>
          <w:rFonts w:ascii="Times New Roman" w:hAnsi="Times New Roman" w:cs="Times New Roman"/>
          <w:lang w:val="ru-RU"/>
        </w:rPr>
        <w:t xml:space="preserve">%. </w:t>
      </w:r>
      <w:r>
        <w:rPr>
          <w:rFonts w:ascii="Times New Roman" w:hAnsi="Times New Roman" w:cs="Times New Roman"/>
          <w:lang w:val="ru-RU"/>
        </w:rPr>
        <w:t>Б</w:t>
      </w:r>
      <w:r w:rsidRPr="005221FD">
        <w:rPr>
          <w:rFonts w:ascii="Times New Roman" w:hAnsi="Times New Roman" w:cs="Times New Roman"/>
          <w:lang w:val="ru-RU"/>
        </w:rPr>
        <w:t>юджетны</w:t>
      </w:r>
      <w:r>
        <w:rPr>
          <w:rFonts w:ascii="Times New Roman" w:hAnsi="Times New Roman" w:cs="Times New Roman"/>
          <w:lang w:val="ru-RU"/>
        </w:rPr>
        <w:t>е</w:t>
      </w:r>
      <w:r w:rsidRPr="005221FD">
        <w:rPr>
          <w:rFonts w:ascii="Times New Roman" w:hAnsi="Times New Roman" w:cs="Times New Roman"/>
          <w:lang w:val="ru-RU"/>
        </w:rPr>
        <w:t xml:space="preserve"> организаци</w:t>
      </w:r>
      <w:r>
        <w:rPr>
          <w:rFonts w:ascii="Times New Roman" w:hAnsi="Times New Roman" w:cs="Times New Roman"/>
          <w:lang w:val="ru-RU"/>
        </w:rPr>
        <w:t>и</w:t>
      </w:r>
      <w:r w:rsidRPr="005221FD">
        <w:rPr>
          <w:rFonts w:ascii="Times New Roman" w:hAnsi="Times New Roman" w:cs="Times New Roman"/>
          <w:lang w:val="ru-RU"/>
        </w:rPr>
        <w:t xml:space="preserve"> приборами учета обеспечены. Низкий показатель реализации воды с использованием приборов учета обу</w:t>
      </w:r>
      <w:r w:rsidRPr="005221FD">
        <w:rPr>
          <w:rFonts w:ascii="Times New Roman" w:hAnsi="Times New Roman" w:cs="Times New Roman"/>
          <w:lang w:val="ru-RU"/>
        </w:rPr>
        <w:softHyphen/>
        <w:t>словлен, прежде всего, отсутствием приборного учета на вводах большинства многоквартирных домов.</w:t>
      </w:r>
    </w:p>
    <w:p w:rsidR="001546F3" w:rsidRPr="008255F1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1546F3" w:rsidRPr="008255F1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Принимая во внимание, что приборы учета установлены в жилых и многоквартирных домах, характеризующихся наиболее высокой по городу Лыткарино степенью благоустройства</w:t>
      </w:r>
      <w:r w:rsidRPr="008255F1">
        <w:rPr>
          <w:rStyle w:val="ac"/>
          <w:rFonts w:ascii="Times New Roman" w:hAnsi="Times New Roman" w:cs="Times New Roman"/>
          <w:lang w:val="ru-RU"/>
        </w:rPr>
        <w:footnoteReference w:id="3"/>
      </w:r>
      <w:r w:rsidRPr="008255F1">
        <w:rPr>
          <w:rFonts w:ascii="Times New Roman" w:hAnsi="Times New Roman" w:cs="Times New Roman"/>
          <w:lang w:val="ru-RU"/>
        </w:rPr>
        <w:t>, более высокий удельный расход воды в жилищ</w:t>
      </w:r>
      <w:r w:rsidRPr="008255F1">
        <w:rPr>
          <w:rFonts w:ascii="Times New Roman" w:hAnsi="Times New Roman" w:cs="Times New Roman"/>
          <w:lang w:val="ru-RU"/>
        </w:rPr>
        <w:softHyphen/>
        <w:t>ном фонде, не оборудованном приборным учетом, свидетельствует о потенциа</w:t>
      </w:r>
      <w:r w:rsidRPr="008255F1">
        <w:rPr>
          <w:rFonts w:ascii="Times New Roman" w:hAnsi="Times New Roman" w:cs="Times New Roman"/>
          <w:lang w:val="ru-RU"/>
        </w:rPr>
        <w:softHyphen/>
        <w:t>ле ресурсосбережения в результате установки приборов учета.</w:t>
      </w:r>
    </w:p>
    <w:p w:rsidR="001546F3" w:rsidRPr="008255F1" w:rsidRDefault="00625A9E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Программе </w:t>
      </w:r>
      <w:r w:rsidR="001546F3" w:rsidRPr="008255F1">
        <w:rPr>
          <w:rFonts w:ascii="Times New Roman" w:hAnsi="Times New Roman" w:cs="Times New Roman"/>
          <w:lang w:val="ru-RU"/>
        </w:rPr>
        <w:t xml:space="preserve">предусматриваются мероприятия по установке приборов учета </w:t>
      </w:r>
      <w:r w:rsidR="001546F3">
        <w:rPr>
          <w:rFonts w:ascii="Times New Roman" w:hAnsi="Times New Roman" w:cs="Times New Roman"/>
          <w:lang w:val="ru-RU"/>
        </w:rPr>
        <w:t xml:space="preserve">в </w:t>
      </w:r>
      <w:r w:rsidR="001546F3" w:rsidRPr="008255F1">
        <w:rPr>
          <w:rFonts w:ascii="Times New Roman" w:hAnsi="Times New Roman" w:cs="Times New Roman"/>
          <w:lang w:val="ru-RU"/>
        </w:rPr>
        <w:t>многоквартирны</w:t>
      </w:r>
      <w:r w:rsidR="001546F3">
        <w:rPr>
          <w:rFonts w:ascii="Times New Roman" w:hAnsi="Times New Roman" w:cs="Times New Roman"/>
          <w:lang w:val="ru-RU"/>
        </w:rPr>
        <w:t>х</w:t>
      </w:r>
      <w:r w:rsidR="001546F3" w:rsidRPr="008255F1">
        <w:rPr>
          <w:rFonts w:ascii="Times New Roman" w:hAnsi="Times New Roman" w:cs="Times New Roman"/>
          <w:lang w:val="ru-RU"/>
        </w:rPr>
        <w:t xml:space="preserve"> дома</w:t>
      </w:r>
      <w:r w:rsidR="001546F3">
        <w:rPr>
          <w:rFonts w:ascii="Times New Roman" w:hAnsi="Times New Roman" w:cs="Times New Roman"/>
          <w:lang w:val="ru-RU"/>
        </w:rPr>
        <w:t>х</w:t>
      </w:r>
      <w:r w:rsidR="001546F3" w:rsidRPr="008255F1">
        <w:rPr>
          <w:rFonts w:ascii="Times New Roman" w:hAnsi="Times New Roman" w:cs="Times New Roman"/>
          <w:lang w:val="ru-RU"/>
        </w:rPr>
        <w:t>, соб</w:t>
      </w:r>
      <w:r w:rsidR="001546F3" w:rsidRPr="008255F1">
        <w:rPr>
          <w:rFonts w:ascii="Times New Roman" w:hAnsi="Times New Roman" w:cs="Times New Roman"/>
          <w:lang w:val="ru-RU"/>
        </w:rPr>
        <w:softHyphen/>
        <w:t xml:space="preserve">ственники которых к установленному </w:t>
      </w:r>
      <w:r w:rsidR="001546F3">
        <w:rPr>
          <w:rFonts w:ascii="Times New Roman" w:hAnsi="Times New Roman" w:cs="Times New Roman"/>
          <w:lang w:val="ru-RU"/>
        </w:rPr>
        <w:t xml:space="preserve">Федеральному закону от 23.11.2009 № 261-ФЗ </w:t>
      </w:r>
      <w:r w:rsidR="001546F3" w:rsidRPr="008255F1">
        <w:rPr>
          <w:rFonts w:ascii="Times New Roman" w:hAnsi="Times New Roman" w:cs="Times New Roman"/>
          <w:lang w:val="ru-RU"/>
        </w:rPr>
        <w:t>сроку не выполнили требование выше</w:t>
      </w:r>
      <w:r w:rsidR="001546F3" w:rsidRPr="008255F1">
        <w:rPr>
          <w:rFonts w:ascii="Times New Roman" w:hAnsi="Times New Roman" w:cs="Times New Roman"/>
          <w:lang w:val="ru-RU"/>
        </w:rPr>
        <w:softHyphen/>
        <w:t>указанного закона.</w:t>
      </w:r>
    </w:p>
    <w:p w:rsidR="001546F3" w:rsidRPr="00650FEA" w:rsidRDefault="001546F3" w:rsidP="001546F3">
      <w:pPr>
        <w:pStyle w:val="11"/>
        <w:spacing w:line="240" w:lineRule="auto"/>
        <w:rPr>
          <w:rFonts w:ascii="Times New Roman" w:hAnsi="Times New Roman" w:cs="Times New Roman"/>
        </w:rPr>
      </w:pPr>
      <w:bookmarkStart w:id="17" w:name="_Toc296373858"/>
      <w:bookmarkStart w:id="18" w:name="_Toc401063996"/>
      <w:r>
        <w:rPr>
          <w:rFonts w:ascii="Times New Roman" w:hAnsi="Times New Roman" w:cs="Times New Roman"/>
        </w:rPr>
        <w:t>4</w:t>
      </w:r>
      <w:r w:rsidRPr="00650FEA">
        <w:rPr>
          <w:rFonts w:ascii="Times New Roman" w:hAnsi="Times New Roman" w:cs="Times New Roman"/>
        </w:rPr>
        <w:t>. Сведения о заказчике, разработчике и исполнителях Программы</w:t>
      </w:r>
      <w:bookmarkEnd w:id="17"/>
      <w:bookmarkEnd w:id="18"/>
    </w:p>
    <w:p w:rsidR="001546F3" w:rsidRPr="00017BF9" w:rsidRDefault="001546F3" w:rsidP="001546F3">
      <w:pPr>
        <w:jc w:val="both"/>
        <w:rPr>
          <w:sz w:val="22"/>
          <w:szCs w:val="22"/>
        </w:rPr>
      </w:pPr>
      <w:r w:rsidRPr="00017BF9">
        <w:rPr>
          <w:sz w:val="22"/>
          <w:szCs w:val="22"/>
        </w:rPr>
        <w:t xml:space="preserve">1. Заказчиком программы является: </w:t>
      </w:r>
    </w:p>
    <w:p w:rsidR="001546F3" w:rsidRPr="00017BF9" w:rsidRDefault="001546F3" w:rsidP="001546F3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17BF9">
        <w:rPr>
          <w:sz w:val="22"/>
          <w:szCs w:val="22"/>
        </w:rPr>
        <w:t xml:space="preserve"> Администрация города Лыткарино.</w:t>
      </w:r>
    </w:p>
    <w:p w:rsidR="001546F3" w:rsidRPr="00017BF9" w:rsidRDefault="001546F3" w:rsidP="001546F3">
      <w:pPr>
        <w:jc w:val="both"/>
        <w:rPr>
          <w:sz w:val="22"/>
          <w:szCs w:val="22"/>
        </w:rPr>
      </w:pPr>
    </w:p>
    <w:p w:rsidR="001546F3" w:rsidRPr="00017BF9" w:rsidRDefault="001546F3" w:rsidP="001546F3">
      <w:pPr>
        <w:jc w:val="both"/>
        <w:rPr>
          <w:sz w:val="22"/>
          <w:szCs w:val="22"/>
        </w:rPr>
      </w:pPr>
      <w:r w:rsidRPr="00017BF9">
        <w:rPr>
          <w:sz w:val="22"/>
          <w:szCs w:val="22"/>
        </w:rPr>
        <w:t>2. Разработчиком программы является:</w:t>
      </w:r>
    </w:p>
    <w:p w:rsidR="001546F3" w:rsidRDefault="001546F3" w:rsidP="001546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17BF9">
        <w:rPr>
          <w:sz w:val="22"/>
          <w:szCs w:val="22"/>
        </w:rPr>
        <w:t>Отдел экономики и перспективного развития Администрации города Лыткарино;</w:t>
      </w:r>
    </w:p>
    <w:p w:rsidR="001546F3" w:rsidRDefault="001546F3" w:rsidP="001546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651CE">
        <w:rPr>
          <w:sz w:val="22"/>
          <w:szCs w:val="22"/>
        </w:rPr>
        <w:t>МКУ «Управление обеспечения деятельности Администрации города Лыткарино» (отдел жилищно-коммунального хозяйства) – ответственный за внесение изменений в муниципальную программу</w:t>
      </w:r>
      <w:r>
        <w:rPr>
          <w:sz w:val="22"/>
          <w:szCs w:val="22"/>
        </w:rPr>
        <w:t>.</w:t>
      </w:r>
    </w:p>
    <w:p w:rsidR="001546F3" w:rsidRDefault="001546F3" w:rsidP="001546F3">
      <w:pPr>
        <w:jc w:val="both"/>
        <w:rPr>
          <w:sz w:val="22"/>
          <w:szCs w:val="22"/>
        </w:rPr>
      </w:pP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3. Исполнителями программы являются: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Администрация города Лыткарино; 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Управление ЖКХ и РГИ г. Лыткарино;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Управление образования города Лыткарино;</w:t>
      </w:r>
    </w:p>
    <w:p w:rsidR="008B12DD" w:rsidRPr="00BF498B" w:rsidRDefault="008B12DD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МКУ «Управление обеспечения деятельности Администрации города Лыткарино»;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МУ «ДК «Центр Молодёжи»;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МУ «ЛИКМ»;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МУ «ЦБС»;  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Управляющие организации</w:t>
      </w:r>
      <w:r w:rsidR="008B12DD" w:rsidRPr="00BF498B">
        <w:rPr>
          <w:sz w:val="22"/>
          <w:szCs w:val="22"/>
        </w:rPr>
        <w:t xml:space="preserve"> города Лыткарино</w:t>
      </w:r>
      <w:r w:rsidRPr="00BF498B">
        <w:rPr>
          <w:sz w:val="22"/>
          <w:szCs w:val="22"/>
        </w:rPr>
        <w:t xml:space="preserve">; </w:t>
      </w:r>
    </w:p>
    <w:p w:rsidR="008B12DD" w:rsidRPr="00BF498B" w:rsidRDefault="008B12DD" w:rsidP="001546F3">
      <w:pPr>
        <w:jc w:val="both"/>
        <w:rPr>
          <w:sz w:val="22"/>
          <w:szCs w:val="22"/>
        </w:rPr>
      </w:pPr>
      <w:r w:rsidRPr="00BF498B">
        <w:rPr>
          <w:color w:val="000000"/>
          <w:sz w:val="22"/>
          <w:szCs w:val="20"/>
        </w:rPr>
        <w:t>- Муниципальные учреждения города Лыткарино;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МП «Лыткаринская теплосеть»; </w:t>
      </w:r>
    </w:p>
    <w:p w:rsidR="001546F3" w:rsidRPr="00BF498B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lastRenderedPageBreak/>
        <w:t xml:space="preserve">- МП «Водоканал»; </w:t>
      </w:r>
    </w:p>
    <w:p w:rsidR="001546F3" w:rsidRPr="00017BF9" w:rsidRDefault="001546F3" w:rsidP="001546F3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МП «Лыткаринская Электросеть».</w:t>
      </w:r>
    </w:p>
    <w:p w:rsidR="001546F3" w:rsidRPr="00650FEA" w:rsidRDefault="001546F3" w:rsidP="001546F3">
      <w:pPr>
        <w:pStyle w:val="11"/>
        <w:spacing w:line="240" w:lineRule="auto"/>
        <w:rPr>
          <w:rFonts w:ascii="Times New Roman" w:hAnsi="Times New Roman" w:cs="Times New Roman"/>
        </w:rPr>
      </w:pPr>
      <w:bookmarkStart w:id="19" w:name="_Toc296373859"/>
      <w:bookmarkStart w:id="20" w:name="_Toc401063997"/>
      <w:r>
        <w:rPr>
          <w:rFonts w:ascii="Times New Roman" w:hAnsi="Times New Roman" w:cs="Times New Roman"/>
        </w:rPr>
        <w:t>5</w:t>
      </w:r>
      <w:r w:rsidRPr="00650FEA">
        <w:rPr>
          <w:rFonts w:ascii="Times New Roman" w:hAnsi="Times New Roman" w:cs="Times New Roman"/>
        </w:rPr>
        <w:t>. Цели и задачи Программы</w:t>
      </w:r>
      <w:bookmarkEnd w:id="19"/>
      <w:bookmarkEnd w:id="20"/>
    </w:p>
    <w:p w:rsidR="001546F3" w:rsidRPr="00017BF9" w:rsidRDefault="001546F3" w:rsidP="001546F3">
      <w:pPr>
        <w:ind w:firstLine="709"/>
        <w:jc w:val="both"/>
        <w:rPr>
          <w:sz w:val="22"/>
          <w:szCs w:val="22"/>
        </w:rPr>
      </w:pPr>
      <w:r w:rsidRPr="00017BF9">
        <w:rPr>
          <w:sz w:val="22"/>
          <w:szCs w:val="22"/>
        </w:rPr>
        <w:t>Целью Программы является обеспечение рационального использования топливно-энергетических ресурсов за счет реализации энергосберегающих мероприятий.</w:t>
      </w:r>
    </w:p>
    <w:p w:rsidR="001546F3" w:rsidRPr="00017BF9" w:rsidRDefault="001546F3" w:rsidP="001546F3">
      <w:pPr>
        <w:ind w:firstLine="709"/>
        <w:jc w:val="both"/>
        <w:rPr>
          <w:sz w:val="22"/>
          <w:szCs w:val="22"/>
        </w:rPr>
      </w:pPr>
      <w:r w:rsidRPr="00017BF9">
        <w:rPr>
          <w:sz w:val="22"/>
          <w:szCs w:val="22"/>
        </w:rPr>
        <w:t>Для достижения поставленной цели в ходе реализации мероприятий Программы необходимо решить следующие задачи:</w:t>
      </w:r>
    </w:p>
    <w:p w:rsidR="001546F3" w:rsidRPr="00017BF9" w:rsidRDefault="008101CE" w:rsidP="008101CE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546F3" w:rsidRPr="00017BF9">
        <w:rPr>
          <w:rFonts w:ascii="Times New Roman" w:hAnsi="Times New Roman" w:cs="Times New Roman"/>
          <w:lang w:val="ru-RU"/>
        </w:rPr>
        <w:t>проведение комплекса организационно-правовых мероприятий по управлению энергосбережением, а также сбор и анализ информации об энергоемкости экономики города Лыткарино;</w:t>
      </w:r>
    </w:p>
    <w:p w:rsidR="001546F3" w:rsidRPr="00017BF9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17BF9">
        <w:rPr>
          <w:rFonts w:ascii="Times New Roman" w:hAnsi="Times New Roman" w:cs="Times New Roman"/>
          <w:lang w:val="ru-RU"/>
        </w:rPr>
        <w:t>снижение объемов потребления всех видов топливно-энергетических ресурсов на территории города Лыткарино;</w:t>
      </w:r>
    </w:p>
    <w:p w:rsidR="001546F3" w:rsidRPr="00017BF9" w:rsidRDefault="001546F3" w:rsidP="001546F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17BF9">
        <w:rPr>
          <w:rFonts w:ascii="Times New Roman" w:hAnsi="Times New Roman" w:cs="Times New Roman"/>
          <w:lang w:val="ru-RU"/>
        </w:rPr>
        <w:t>расширение практики применения энергоэффективных технологий при модернизации, реконструкции и капитальном ремонте основных фондов;</w:t>
      </w:r>
    </w:p>
    <w:p w:rsidR="001546F3" w:rsidRPr="000A3793" w:rsidRDefault="001546F3" w:rsidP="001546F3">
      <w:pPr>
        <w:pStyle w:val="11"/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21" w:name="_Toc296373860"/>
      <w:bookmarkStart w:id="22" w:name="_Toc401063998"/>
      <w:r>
        <w:rPr>
          <w:rFonts w:ascii="Times New Roman" w:hAnsi="Times New Roman" w:cs="Times New Roman"/>
        </w:rPr>
        <w:t>6</w:t>
      </w:r>
      <w:r w:rsidRPr="00650FEA">
        <w:rPr>
          <w:rFonts w:ascii="Times New Roman" w:hAnsi="Times New Roman" w:cs="Times New Roman"/>
        </w:rPr>
        <w:t xml:space="preserve">. Планируемые количественные и качественные показатели эффективности </w:t>
      </w:r>
      <w:r w:rsidRPr="00BE161F">
        <w:rPr>
          <w:rFonts w:ascii="Times New Roman" w:hAnsi="Times New Roman" w:cs="Times New Roman"/>
        </w:rPr>
        <w:t>реализации Программы</w:t>
      </w:r>
      <w:bookmarkEnd w:id="21"/>
      <w:bookmarkEnd w:id="22"/>
    </w:p>
    <w:p w:rsidR="001546F3" w:rsidRPr="000A3793" w:rsidRDefault="001546F3" w:rsidP="001546F3">
      <w:pPr>
        <w:ind w:firstLine="709"/>
        <w:jc w:val="both"/>
        <w:rPr>
          <w:sz w:val="22"/>
          <w:szCs w:val="22"/>
        </w:rPr>
      </w:pPr>
      <w:r w:rsidRPr="000A3793">
        <w:rPr>
          <w:sz w:val="22"/>
          <w:szCs w:val="22"/>
        </w:rPr>
        <w:t>Планируемые количественные и качественные показатели эффективности реализации Программы определяются в соответствии с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1546F3" w:rsidRPr="000A3793" w:rsidRDefault="001546F3" w:rsidP="001546F3">
      <w:pPr>
        <w:ind w:firstLine="709"/>
        <w:jc w:val="both"/>
        <w:rPr>
          <w:sz w:val="22"/>
          <w:szCs w:val="22"/>
        </w:rPr>
      </w:pPr>
      <w:r w:rsidRPr="000A3793">
        <w:rPr>
          <w:spacing w:val="-5"/>
          <w:sz w:val="22"/>
          <w:szCs w:val="22"/>
        </w:rPr>
        <w:t>Расчет значений показателей проводится в соответствии с «Методикой расчета значений целевых показателей в</w:t>
      </w:r>
      <w:r w:rsidRPr="000A3793">
        <w:rPr>
          <w:sz w:val="22"/>
          <w:szCs w:val="22"/>
        </w:rPr>
        <w:t xml:space="preserve"> области энергосбережения и повышения энергетической эффективности, в </w:t>
      </w:r>
      <w:r w:rsidRPr="000A3793">
        <w:rPr>
          <w:spacing w:val="-5"/>
          <w:sz w:val="22"/>
          <w:szCs w:val="22"/>
        </w:rPr>
        <w:t xml:space="preserve">том числе в сопоставимых условиях», утвержденной приказом Министерства </w:t>
      </w:r>
      <w:r>
        <w:rPr>
          <w:spacing w:val="-5"/>
          <w:sz w:val="22"/>
          <w:szCs w:val="22"/>
        </w:rPr>
        <w:t>энергетики</w:t>
      </w:r>
      <w:r w:rsidRPr="000A3793">
        <w:rPr>
          <w:spacing w:val="-5"/>
          <w:sz w:val="22"/>
          <w:szCs w:val="22"/>
        </w:rPr>
        <w:t xml:space="preserve"> Российской Федерации от </w:t>
      </w:r>
      <w:r>
        <w:rPr>
          <w:spacing w:val="-5"/>
          <w:sz w:val="22"/>
          <w:szCs w:val="22"/>
        </w:rPr>
        <w:t>30</w:t>
      </w:r>
      <w:r w:rsidRPr="000A3793">
        <w:rPr>
          <w:spacing w:val="-5"/>
          <w:sz w:val="22"/>
          <w:szCs w:val="22"/>
        </w:rPr>
        <w:t>.06.201</w:t>
      </w:r>
      <w:r>
        <w:rPr>
          <w:spacing w:val="-5"/>
          <w:sz w:val="22"/>
          <w:szCs w:val="22"/>
        </w:rPr>
        <w:t>4</w:t>
      </w:r>
      <w:r w:rsidRPr="000A3793">
        <w:rPr>
          <w:spacing w:val="-5"/>
          <w:sz w:val="22"/>
          <w:szCs w:val="22"/>
        </w:rPr>
        <w:t xml:space="preserve"> г. № </w:t>
      </w:r>
      <w:r>
        <w:rPr>
          <w:spacing w:val="-5"/>
          <w:sz w:val="22"/>
          <w:szCs w:val="22"/>
        </w:rPr>
        <w:t>399</w:t>
      </w:r>
      <w:r w:rsidRPr="000A3793">
        <w:rPr>
          <w:spacing w:val="-5"/>
          <w:sz w:val="22"/>
          <w:szCs w:val="22"/>
        </w:rPr>
        <w:t>.</w:t>
      </w:r>
    </w:p>
    <w:p w:rsidR="001546F3" w:rsidRPr="000A3793" w:rsidRDefault="001546F3" w:rsidP="001546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A3793">
        <w:rPr>
          <w:sz w:val="22"/>
          <w:szCs w:val="22"/>
        </w:rPr>
        <w:t xml:space="preserve">Согласно пункту </w:t>
      </w:r>
      <w:r>
        <w:rPr>
          <w:sz w:val="22"/>
          <w:szCs w:val="22"/>
        </w:rPr>
        <w:t>4</w:t>
      </w:r>
      <w:r w:rsidRPr="000A3793">
        <w:rPr>
          <w:sz w:val="22"/>
          <w:szCs w:val="22"/>
        </w:rPr>
        <w:t xml:space="preserve"> постановления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 рекомендуется 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 с учетом фактически достигнутых результатов реализации программ и изменения социально-экономической ситуации.</w:t>
      </w:r>
    </w:p>
    <w:p w:rsidR="001546F3" w:rsidRPr="00650FEA" w:rsidRDefault="001546F3" w:rsidP="001546F3">
      <w:pPr>
        <w:pStyle w:val="11"/>
        <w:spacing w:line="240" w:lineRule="auto"/>
        <w:rPr>
          <w:rFonts w:ascii="Times New Roman" w:hAnsi="Times New Roman" w:cs="Times New Roman"/>
        </w:rPr>
      </w:pPr>
      <w:bookmarkStart w:id="23" w:name="_Toc270857579"/>
      <w:bookmarkStart w:id="24" w:name="_Toc296373861"/>
      <w:bookmarkStart w:id="25" w:name="_Toc401063999"/>
      <w:r>
        <w:rPr>
          <w:rFonts w:ascii="Times New Roman" w:hAnsi="Times New Roman" w:cs="Times New Roman"/>
        </w:rPr>
        <w:t>7</w:t>
      </w:r>
      <w:r w:rsidRPr="00650FEA">
        <w:rPr>
          <w:rFonts w:ascii="Times New Roman" w:hAnsi="Times New Roman" w:cs="Times New Roman"/>
        </w:rPr>
        <w:t>. Система программных мероприятий</w:t>
      </w:r>
      <w:bookmarkEnd w:id="23"/>
      <w:bookmarkEnd w:id="24"/>
      <w:bookmarkEnd w:id="25"/>
    </w:p>
    <w:p w:rsidR="001546F3" w:rsidRPr="000A3793" w:rsidRDefault="001546F3" w:rsidP="001546F3">
      <w:pPr>
        <w:suppressAutoHyphens/>
        <w:ind w:firstLine="709"/>
        <w:rPr>
          <w:sz w:val="22"/>
          <w:szCs w:val="22"/>
        </w:rPr>
      </w:pPr>
      <w:r w:rsidRPr="000A3793">
        <w:rPr>
          <w:sz w:val="22"/>
          <w:szCs w:val="22"/>
        </w:rPr>
        <w:t xml:space="preserve">Перечень основных мероприятий Программы приведён в </w:t>
      </w:r>
      <w:r w:rsidRPr="007E7D06">
        <w:rPr>
          <w:sz w:val="22"/>
          <w:szCs w:val="22"/>
        </w:rPr>
        <w:t>Приложении №2</w:t>
      </w:r>
      <w:r w:rsidRPr="000A3793">
        <w:rPr>
          <w:sz w:val="22"/>
          <w:szCs w:val="22"/>
        </w:rPr>
        <w:t xml:space="preserve"> к Программе. Основными принципами реализации Программы являются:</w:t>
      </w:r>
    </w:p>
    <w:p w:rsidR="001546F3" w:rsidRPr="000A3793" w:rsidRDefault="001546F3" w:rsidP="001546F3">
      <w:pPr>
        <w:pStyle w:val="ad"/>
        <w:suppressAutoHyphens/>
        <w:spacing w:after="0" w:line="240" w:lineRule="auto"/>
        <w:ind w:left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A3793">
        <w:rPr>
          <w:rFonts w:ascii="Times New Roman" w:hAnsi="Times New Roman" w:cs="Times New Roman"/>
          <w:lang w:val="ru-RU"/>
        </w:rPr>
        <w:t>комплексный подход и системность планируемых мероприятий;</w:t>
      </w:r>
    </w:p>
    <w:p w:rsidR="001546F3" w:rsidRPr="000A3793" w:rsidRDefault="001546F3" w:rsidP="001546F3">
      <w:pPr>
        <w:pStyle w:val="ad"/>
        <w:suppressAutoHyphens/>
        <w:spacing w:after="0" w:line="240" w:lineRule="auto"/>
        <w:ind w:left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A3793">
        <w:rPr>
          <w:rFonts w:ascii="Times New Roman" w:hAnsi="Times New Roman" w:cs="Times New Roman"/>
          <w:lang w:val="ru-RU"/>
        </w:rPr>
        <w:t>поэтапность реализации;</w:t>
      </w:r>
    </w:p>
    <w:p w:rsidR="001546F3" w:rsidRPr="000A3793" w:rsidRDefault="001546F3" w:rsidP="001546F3">
      <w:pPr>
        <w:suppressAutoHyphens/>
        <w:ind w:firstLine="709"/>
        <w:jc w:val="both"/>
        <w:rPr>
          <w:sz w:val="22"/>
          <w:szCs w:val="22"/>
        </w:rPr>
      </w:pPr>
      <w:r w:rsidRPr="000A3793">
        <w:rPr>
          <w:sz w:val="22"/>
          <w:szCs w:val="22"/>
        </w:rPr>
        <w:t xml:space="preserve">Система мероприятий по достижению целей Программы </w:t>
      </w:r>
      <w:r w:rsidRPr="00B02A19">
        <w:rPr>
          <w:sz w:val="22"/>
          <w:szCs w:val="22"/>
        </w:rPr>
        <w:t xml:space="preserve">состоит из </w:t>
      </w:r>
      <w:r>
        <w:rPr>
          <w:sz w:val="22"/>
          <w:szCs w:val="22"/>
        </w:rPr>
        <w:t>шести</w:t>
      </w:r>
      <w:r w:rsidRPr="00B02A19">
        <w:rPr>
          <w:sz w:val="22"/>
          <w:szCs w:val="22"/>
        </w:rPr>
        <w:t xml:space="preserve"> основных</w:t>
      </w:r>
      <w:r>
        <w:rPr>
          <w:sz w:val="22"/>
          <w:szCs w:val="22"/>
        </w:rPr>
        <w:t xml:space="preserve"> разделов, </w:t>
      </w:r>
      <w:r w:rsidRPr="000A3793">
        <w:rPr>
          <w:sz w:val="22"/>
          <w:szCs w:val="22"/>
        </w:rPr>
        <w:t>обеспечивающих комплексный подход к повышению энергоэффективности отраслей экономики и социальной сферы в целом по городу Лыткарино:</w:t>
      </w:r>
    </w:p>
    <w:p w:rsidR="001546F3" w:rsidRDefault="001546F3" w:rsidP="001546F3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highlight w:val="yellow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4878">
        <w:rPr>
          <w:rFonts w:ascii="Times New Roman" w:hAnsi="Times New Roman" w:cs="Times New Roman"/>
          <w:lang w:val="ru-RU"/>
        </w:rPr>
        <w:t>Повышение энергетической эффективности в жилищном фонде</w:t>
      </w:r>
      <w:r w:rsidR="00BF498B">
        <w:rPr>
          <w:rFonts w:ascii="Times New Roman" w:hAnsi="Times New Roman" w:cs="Times New Roman"/>
          <w:lang w:val="ru-RU"/>
        </w:rPr>
        <w:t xml:space="preserve"> города Лыткарино</w:t>
      </w:r>
      <w:r>
        <w:rPr>
          <w:rFonts w:ascii="Times New Roman" w:hAnsi="Times New Roman" w:cs="Times New Roman"/>
          <w:lang w:val="ru-RU"/>
        </w:rPr>
        <w:t>;</w:t>
      </w:r>
    </w:p>
    <w:p w:rsidR="001546F3" w:rsidRPr="00814878" w:rsidRDefault="001546F3" w:rsidP="00DD30AE">
      <w:pPr>
        <w:pStyle w:val="ad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4878">
        <w:rPr>
          <w:rFonts w:ascii="Times New Roman" w:hAnsi="Times New Roman" w:cs="Times New Roman"/>
          <w:lang w:val="ru-RU"/>
        </w:rPr>
        <w:t>Повышение энергетической эффективности в системах коммунальной инфраструктуры</w:t>
      </w:r>
      <w:r w:rsidR="00BF498B">
        <w:rPr>
          <w:rFonts w:ascii="Times New Roman" w:hAnsi="Times New Roman" w:cs="Times New Roman"/>
          <w:lang w:val="ru-RU"/>
        </w:rPr>
        <w:t xml:space="preserve"> города Лыткарино;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0B786E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- </w:t>
      </w:r>
      <w:r w:rsidRPr="00814878">
        <w:rPr>
          <w:rFonts w:ascii="Times New Roman" w:hAnsi="Times New Roman" w:cs="Times New Roman"/>
          <w:lang w:val="ru-RU"/>
        </w:rPr>
        <w:t xml:space="preserve">Повышение энергетической эффективности в </w:t>
      </w:r>
      <w:r w:rsidR="00BF498B">
        <w:rPr>
          <w:rFonts w:ascii="Times New Roman" w:hAnsi="Times New Roman" w:cs="Times New Roman"/>
          <w:lang w:val="ru-RU"/>
        </w:rPr>
        <w:t>бюджетной сфере города Лыткарино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>-</w:t>
      </w:r>
      <w:r w:rsidR="000B786E">
        <w:rPr>
          <w:rFonts w:ascii="Times New Roman" w:hAnsi="Times New Roman" w:cs="Times New Roman"/>
          <w:lang w:val="ru-RU"/>
        </w:rPr>
        <w:t xml:space="preserve"> </w:t>
      </w:r>
      <w:r w:rsidRPr="00BF498B">
        <w:rPr>
          <w:rFonts w:ascii="Times New Roman" w:hAnsi="Times New Roman" w:cs="Times New Roman"/>
          <w:lang w:val="ru-RU"/>
        </w:rPr>
        <w:t>Повышение энергетической эффективности общественного транспорта и транспортной инфраструктуры</w:t>
      </w:r>
      <w:r w:rsidR="00BF498B" w:rsidRPr="00BF498B">
        <w:rPr>
          <w:rFonts w:ascii="Times New Roman" w:hAnsi="Times New Roman" w:cs="Times New Roman"/>
          <w:lang w:val="ru-RU"/>
        </w:rPr>
        <w:t xml:space="preserve"> города Лыткарино;</w:t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BF498B">
        <w:rPr>
          <w:rFonts w:ascii="Times New Roman" w:hAnsi="Times New Roman" w:cs="Times New Roman"/>
          <w:lang w:val="ru-RU"/>
        </w:rPr>
        <w:tab/>
      </w:r>
      <w:r w:rsidR="00DD30AE">
        <w:rPr>
          <w:rFonts w:ascii="Times New Roman" w:hAnsi="Times New Roman" w:cs="Times New Roman"/>
          <w:lang w:val="ru-RU"/>
        </w:rPr>
        <w:tab/>
      </w:r>
      <w:r w:rsidRPr="00BF498B">
        <w:rPr>
          <w:rFonts w:ascii="Times New Roman" w:hAnsi="Times New Roman" w:cs="Times New Roman"/>
          <w:lang w:val="ru-RU"/>
        </w:rPr>
        <w:t xml:space="preserve">- Повышение энергетической эффективности на территории </w:t>
      </w:r>
      <w:r w:rsidR="00BF498B" w:rsidRPr="00BF498B">
        <w:rPr>
          <w:rFonts w:ascii="Times New Roman" w:hAnsi="Times New Roman" w:cs="Times New Roman"/>
          <w:lang w:val="ru-RU"/>
        </w:rPr>
        <w:t xml:space="preserve">города Лыткарино; </w:t>
      </w:r>
      <w:r w:rsidR="00BF498B" w:rsidRPr="00BF498B">
        <w:rPr>
          <w:rFonts w:ascii="Times New Roman" w:hAnsi="Times New Roman" w:cs="Times New Roman"/>
          <w:lang w:val="ru-RU"/>
        </w:rPr>
        <w:tab/>
      </w:r>
      <w:r w:rsidR="00BF498B" w:rsidRPr="00BF498B">
        <w:rPr>
          <w:rFonts w:ascii="Times New Roman" w:hAnsi="Times New Roman" w:cs="Times New Roman"/>
          <w:lang w:val="ru-RU"/>
        </w:rPr>
        <w:tab/>
      </w:r>
      <w:r w:rsidR="00BF498B" w:rsidRPr="00BF498B">
        <w:rPr>
          <w:rFonts w:ascii="Times New Roman" w:hAnsi="Times New Roman" w:cs="Times New Roman"/>
          <w:lang w:val="ru-RU"/>
        </w:rPr>
        <w:tab/>
      </w:r>
      <w:r w:rsidRPr="00BF498B">
        <w:rPr>
          <w:rFonts w:ascii="Times New Roman" w:hAnsi="Times New Roman" w:cs="Times New Roman"/>
          <w:lang w:val="ru-RU"/>
        </w:rPr>
        <w:t xml:space="preserve">- Повышение энергетической эффективности </w:t>
      </w:r>
      <w:r w:rsidR="00BF498B" w:rsidRPr="00BF498B">
        <w:rPr>
          <w:rFonts w:ascii="Times New Roman" w:hAnsi="Times New Roman" w:cs="Times New Roman"/>
          <w:lang w:val="ru-RU"/>
        </w:rPr>
        <w:t>систем наружного освещения</w:t>
      </w:r>
      <w:r w:rsidR="00C5117B">
        <w:rPr>
          <w:rFonts w:ascii="Times New Roman" w:hAnsi="Times New Roman" w:cs="Times New Roman"/>
          <w:lang w:val="ru-RU"/>
        </w:rPr>
        <w:t xml:space="preserve"> города Лыткарино</w:t>
      </w:r>
      <w:r w:rsidR="00DD30AE">
        <w:rPr>
          <w:rFonts w:ascii="Times New Roman" w:hAnsi="Times New Roman" w:cs="Times New Roman"/>
          <w:lang w:val="ru-RU"/>
        </w:rPr>
        <w:t>.</w:t>
      </w:r>
    </w:p>
    <w:p w:rsidR="001546F3" w:rsidRPr="00456474" w:rsidRDefault="001546F3" w:rsidP="001546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Отправным пунктом для всех</w:t>
      </w:r>
      <w:r w:rsidR="00BF498B">
        <w:rPr>
          <w:sz w:val="22"/>
          <w:szCs w:val="22"/>
        </w:rPr>
        <w:t xml:space="preserve"> энергосберегающих мероприятий </w:t>
      </w:r>
      <w:r w:rsidRPr="00012DB9">
        <w:rPr>
          <w:sz w:val="22"/>
          <w:szCs w:val="22"/>
        </w:rPr>
        <w:t xml:space="preserve">является организация учета энергоресурсов на всех этапах (производство, распределение, потребление). Реализация программы установки узлов учета позволит не только сэкономить часть финансовых средств, но и выявить участки с повышенными потерями, контролировать результаты внедрения энергосберегающих мероприятий, </w:t>
      </w:r>
      <w:r w:rsidRPr="00012DB9">
        <w:rPr>
          <w:sz w:val="22"/>
          <w:szCs w:val="22"/>
        </w:rPr>
        <w:lastRenderedPageBreak/>
        <w:t>создать условия для внедрения механизмов материального стимулирования за энергосбережение всех участников процесса производства и потребления энергии.</w:t>
      </w:r>
    </w:p>
    <w:p w:rsidR="001546F3" w:rsidRPr="00650FEA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26" w:name="_Toc296373862"/>
      <w:bookmarkStart w:id="27" w:name="_Toc401064000"/>
      <w:r>
        <w:rPr>
          <w:rFonts w:ascii="Times New Roman" w:hAnsi="Times New Roman" w:cs="Times New Roman"/>
        </w:rPr>
        <w:t>7.1. Мероприятия в жилищ</w:t>
      </w:r>
      <w:bookmarkEnd w:id="26"/>
      <w:bookmarkEnd w:id="27"/>
      <w:r>
        <w:rPr>
          <w:rFonts w:ascii="Times New Roman" w:hAnsi="Times New Roman" w:cs="Times New Roman"/>
        </w:rPr>
        <w:t>ном фонде</w:t>
      </w:r>
      <w:r w:rsidR="000B786E">
        <w:rPr>
          <w:rFonts w:ascii="Times New Roman" w:hAnsi="Times New Roman" w:cs="Times New Roman"/>
        </w:rPr>
        <w:t>.</w:t>
      </w:r>
    </w:p>
    <w:p w:rsidR="001546F3" w:rsidRPr="00012DB9" w:rsidRDefault="001546F3" w:rsidP="001546F3">
      <w:pPr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Население города Лыткарино составляет 5</w:t>
      </w:r>
      <w:r>
        <w:rPr>
          <w:sz w:val="22"/>
          <w:szCs w:val="22"/>
        </w:rPr>
        <w:t>6</w:t>
      </w:r>
      <w:r w:rsidRPr="00012DB9">
        <w:rPr>
          <w:sz w:val="22"/>
          <w:szCs w:val="22"/>
        </w:rPr>
        <w:t>,05 тысяч человек и является основным потребителем энергоресурсов и воды. Поэтому основной потенциал энерго- и ресурсосбережения приходится именно на эту группу потребителей.</w:t>
      </w:r>
    </w:p>
    <w:p w:rsidR="001546F3" w:rsidRPr="00012DB9" w:rsidRDefault="001546F3" w:rsidP="001546F3">
      <w:pPr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В рамках данной программы для реализации отобраны следующие мероприятия: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Проведение энергетических обследований домов и системы ЖКХ</w:t>
      </w:r>
      <w:r w:rsidRPr="008255F1">
        <w:rPr>
          <w:rFonts w:ascii="Times New Roman" w:hAnsi="Times New Roman" w:cs="Times New Roman"/>
          <w:lang w:val="ru-RU"/>
        </w:rPr>
        <w:t xml:space="preserve">. Основная задача энергетических обследований жилых домов - выявление причин повышенного потребления энергетических ресурсов и определение способов снижения этих показателей. Порядок выполнения энергетических обследований носит выборочный характер. </w:t>
      </w:r>
    </w:p>
    <w:p w:rsidR="001546F3" w:rsidRPr="008255F1" w:rsidRDefault="001546F3" w:rsidP="001546F3">
      <w:pPr>
        <w:pStyle w:val="ad"/>
        <w:spacing w:after="0" w:line="240" w:lineRule="auto"/>
        <w:ind w:left="426" w:hanging="284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Работы по энергетическим обследованиям предусматривают три этапа. Первым этапом является м</w:t>
      </w:r>
      <w:r w:rsidRPr="008255F1">
        <w:rPr>
          <w:rFonts w:ascii="Times New Roman" w:eastAsia="TimesNewRoman,Bold" w:hAnsi="Times New Roman" w:cs="Times New Roman"/>
          <w:lang w:val="ru-RU"/>
        </w:rPr>
        <w:t>ониторинг энергопотребления жилых домов: о</w:t>
      </w:r>
      <w:r w:rsidRPr="008255F1">
        <w:rPr>
          <w:rFonts w:ascii="Times New Roman" w:hAnsi="Times New Roman" w:cs="Times New Roman"/>
          <w:lang w:val="ru-RU"/>
        </w:rPr>
        <w:t>рганизация анализа потребления электрической энергии, тепловой энергии и воды в жилых домах с оценкой удельных показателей потребления энергоресурсов (отопления в Гкал на 1 куб.м, горячее водоснабжение в Гкал на 1 человека в месяц, электроэнергии в кВтч на 1 человека в месяц).</w:t>
      </w:r>
    </w:p>
    <w:p w:rsidR="001546F3" w:rsidRPr="00760A4B" w:rsidRDefault="001546F3" w:rsidP="001546F3">
      <w:pPr>
        <w:pStyle w:val="ad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FF0000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В рамках второго этапа ф</w:t>
      </w:r>
      <w:r w:rsidRPr="008255F1">
        <w:rPr>
          <w:rFonts w:ascii="Times New Roman" w:eastAsia="TimesNewRoman,Bold" w:hAnsi="Times New Roman" w:cs="Times New Roman"/>
          <w:lang w:val="ru-RU"/>
        </w:rPr>
        <w:t>ормируется список жилых домов с наиболее высокими показателями потребления  энергоресурсов (п</w:t>
      </w:r>
      <w:r w:rsidRPr="008255F1">
        <w:rPr>
          <w:rFonts w:ascii="Times New Roman" w:hAnsi="Times New Roman" w:cs="Times New Roman"/>
          <w:lang w:val="ru-RU"/>
        </w:rPr>
        <w:t xml:space="preserve">о итогам годового потребления). В  этот список включаются жилые дома, у которых выявлены очевидные проблемы с энергоснабжением. Общий список домов утверждается в виде годового плана энергетических обследований. </w:t>
      </w:r>
      <w:r>
        <w:rPr>
          <w:rFonts w:ascii="Times New Roman" w:hAnsi="Times New Roman" w:cs="Times New Roman"/>
          <w:lang w:val="ru-RU"/>
        </w:rPr>
        <w:t>В план 2014</w:t>
      </w:r>
      <w:r w:rsidRPr="000C7FD7">
        <w:rPr>
          <w:rFonts w:ascii="Times New Roman" w:hAnsi="Times New Roman" w:cs="Times New Roman"/>
          <w:lang w:val="ru-RU"/>
        </w:rPr>
        <w:t xml:space="preserve"> года включается список жилых домов, у которых уже выявлены проблемы с теплоснабжением.</w:t>
      </w:r>
    </w:p>
    <w:p w:rsidR="001546F3" w:rsidRPr="008255F1" w:rsidRDefault="001546F3" w:rsidP="001546F3">
      <w:pPr>
        <w:pStyle w:val="ad"/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Третий этап включает выполнение годового плана энергетических обследований жилых домов с разработкой конкретных технических решений по снижению энергопотребления энергоресурсов.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Утепление фасадов жилых домов</w:t>
      </w:r>
      <w:r w:rsidRPr="008255F1">
        <w:rPr>
          <w:rFonts w:ascii="Times New Roman" w:hAnsi="Times New Roman" w:cs="Times New Roman"/>
          <w:lang w:val="ru-RU"/>
        </w:rPr>
        <w:t xml:space="preserve">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с применением современных технологий с целью приведения теплоограждающих стеновых конструкций в соответствие с нормативными требованиями по энергоэффективности. </w:t>
      </w:r>
      <w:r w:rsidRPr="008255F1">
        <w:rPr>
          <w:rFonts w:ascii="Times New Roman" w:hAnsi="Times New Roman" w:cs="Times New Roman"/>
          <w:lang w:val="ru-RU"/>
        </w:rPr>
        <w:t xml:space="preserve">Здания, построенные в 50-80–х годах прошлого века, характеризуются низким значением коэффициента термического сопротивления наружных стен. Современные требования к теплозащитным свойствам наружных стен в 3-3,5 раза выше. Реконструкция зданий с утеплением наружных стен позволяет снизить потребление тепловой энергии как минимум на 10-15%. Срок окупаемости мероприятия длительный: от 10-ти до 20-ти лет. Основные капитальные затраты связаны не собственно с утеплителем или работами по его установке, а с декоративно-защитным фасадным покрытием (алюкобонд, керамогранит и пр).   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Замена кровель зданий</w:t>
      </w:r>
      <w:r w:rsidRPr="008255F1">
        <w:rPr>
          <w:rFonts w:ascii="Times New Roman" w:hAnsi="Times New Roman" w:cs="Times New Roman"/>
          <w:lang w:val="ru-RU"/>
        </w:rPr>
        <w:t xml:space="preserve"> с применением современных теплоизоляционных кровельных материалов.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Внедрение энергосберегающих ламп и светильников</w:t>
      </w:r>
      <w:r w:rsidRPr="008255F1">
        <w:rPr>
          <w:rFonts w:ascii="Times New Roman" w:hAnsi="Times New Roman" w:cs="Times New Roman"/>
          <w:lang w:val="ru-RU"/>
        </w:rPr>
        <w:t xml:space="preserve"> нового поколения для внутридомового, уличного и дворового освещения. 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Утепление подъездов, подвалов, чердаков</w:t>
      </w:r>
      <w:r w:rsidRPr="008255F1">
        <w:rPr>
          <w:rFonts w:ascii="Times New Roman" w:hAnsi="Times New Roman" w:cs="Times New Roman"/>
          <w:lang w:val="ru-RU"/>
        </w:rPr>
        <w:t xml:space="preserve">; </w:t>
      </w:r>
      <w:r w:rsidRPr="008255F1">
        <w:rPr>
          <w:rFonts w:ascii="Times New Roman" w:hAnsi="Times New Roman" w:cs="Times New Roman"/>
          <w:b/>
          <w:bCs/>
          <w:lang w:val="ru-RU"/>
        </w:rPr>
        <w:t>уплотнение щелей, замена окон на энергоэффективные конструкции.</w:t>
      </w:r>
      <w:r w:rsidRPr="008255F1">
        <w:rPr>
          <w:rFonts w:ascii="Times New Roman" w:hAnsi="Times New Roman" w:cs="Times New Roman"/>
          <w:lang w:val="ru-RU"/>
        </w:rPr>
        <w:t xml:space="preserve"> Современные оконные конструкции (пластиковые, металлодеревянные, алюминиевые) обеспечивают снижение теплопотерь через окна в 1,2 -1,5 раза по сравнению с традиционными деревянными окнами. Одновременно в 5-6 раз уменьшается проникновение наружного воздуха в помещения (инфильтрация). 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 xml:space="preserve">Установка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автоматизированных узлов управления теплоснабжением зданий. </w:t>
      </w:r>
      <w:r w:rsidRPr="008255F1">
        <w:rPr>
          <w:rFonts w:ascii="Times New Roman" w:hAnsi="Times New Roman" w:cs="Times New Roman"/>
          <w:lang w:val="ru-RU"/>
        </w:rPr>
        <w:t>Автоматизированный узел управления системы отопления является модернизацией теплового пункта и предназначен для управления параметрами теплоносителя в системе отопления в зависимости от температуры наружного воздуха и условий эксплуатации зданий за счет насосной циркуляции подаваемой в систему отопления горячей воды, поддержания в системе требуемой температуры путем автоматического смешивания подаваемой и обратной воды, а также автоматического поддержания необходимого перепада давлений в подающем и обратном трубопроводах системы отопления. Общая экономия тепла при автоматическом регулировании может составить до 25% годового расхода.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Изоляция неизолированных трубопроводов</w:t>
      </w:r>
      <w:r w:rsidRPr="008255F1">
        <w:rPr>
          <w:rFonts w:ascii="Times New Roman" w:hAnsi="Times New Roman" w:cs="Times New Roman"/>
          <w:lang w:val="ru-RU"/>
        </w:rPr>
        <w:t xml:space="preserve"> систем теплопотребления в подвалах и неотапливаемых помещениях.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 xml:space="preserve">Выполнение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гидравлической балансировки системы отопления. </w:t>
      </w:r>
      <w:r w:rsidRPr="008255F1">
        <w:rPr>
          <w:rFonts w:ascii="Times New Roman" w:hAnsi="Times New Roman" w:cs="Times New Roman"/>
          <w:lang w:val="ru-RU"/>
        </w:rPr>
        <w:t xml:space="preserve">Температура во всех помещениях здания будет одинакова при выполнении двух условий: во-первых, если мощность нагревательных приборов соответствует теплопотерям помещений, во-вторых, если расход теплоносителя через нагревательный прибор соответствует проектному расходу. На практике второе </w:t>
      </w:r>
      <w:r w:rsidRPr="008255F1">
        <w:rPr>
          <w:rFonts w:ascii="Times New Roman" w:hAnsi="Times New Roman" w:cs="Times New Roman"/>
          <w:lang w:val="ru-RU"/>
        </w:rPr>
        <w:lastRenderedPageBreak/>
        <w:t>условие практически никогда не выполняется. Это приводит к тому, что в части помещений холодно, зато в другой части вынуждены открывать форточки. С помощью ручных или автоматических балансировочных вентилей можно перераспределить потоки теплоносителя в соответствии с теплопотерями помещений и выровнять температуры в них. Ожидаемый эффект: сокращение расхода тепла на 15-20%, ликвидация «перетопов» в переходные периоды года. (В основном - обеспечение комфортности в помещениях без сокращения энергопотребления.)</w:t>
      </w:r>
    </w:p>
    <w:p w:rsidR="001546F3" w:rsidRPr="008255F1" w:rsidRDefault="001546F3" w:rsidP="001546F3">
      <w:pPr>
        <w:pStyle w:val="ad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 xml:space="preserve">Внедрение </w:t>
      </w:r>
      <w:r w:rsidRPr="008255F1">
        <w:rPr>
          <w:rFonts w:ascii="Times New Roman" w:hAnsi="Times New Roman" w:cs="Times New Roman"/>
          <w:b/>
          <w:bCs/>
          <w:lang w:val="ru-RU"/>
        </w:rPr>
        <w:t>двухставочных счетчиков</w:t>
      </w:r>
      <w:r w:rsidRPr="008255F1">
        <w:rPr>
          <w:rFonts w:ascii="Times New Roman" w:hAnsi="Times New Roman" w:cs="Times New Roman"/>
          <w:lang w:val="ru-RU"/>
        </w:rPr>
        <w:t xml:space="preserve">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электроэнергии </w:t>
      </w:r>
      <w:r w:rsidRPr="008255F1">
        <w:rPr>
          <w:rFonts w:ascii="Times New Roman" w:hAnsi="Times New Roman" w:cs="Times New Roman"/>
          <w:lang w:val="ru-RU"/>
        </w:rPr>
        <w:t>в подъездах. Даже при односменной работе не менее 15-20% процентов потребления электрической энергии приходится на ночное время. Это электропотребление систем наружного и дежурного освещения, вентиляции, насосов. Использование ночного тарифа (который на 30-40% ниже дневного) в этом случае позволяет снизить затраты на электроэнергию на 3-5% без значительных капитальных затрат. Развитием использования преимуществ ночного тарифа является включение мощного электронагревательного оборудования только в ночное время с аккумуляцией теплоты на суточное потребление. Наиболее распространено приготовление горячей воды в баках накопителях, причем нагреватели баков включаются только в ночное время.</w:t>
      </w:r>
    </w:p>
    <w:p w:rsidR="001546F3" w:rsidRDefault="001546F3" w:rsidP="001546F3">
      <w:pPr>
        <w:ind w:left="426" w:hanging="284"/>
        <w:rPr>
          <w:sz w:val="22"/>
          <w:szCs w:val="22"/>
        </w:rPr>
      </w:pPr>
    </w:p>
    <w:p w:rsidR="001546F3" w:rsidRPr="0031690C" w:rsidRDefault="001546F3" w:rsidP="001546F3">
      <w:pPr>
        <w:ind w:left="426" w:hanging="284"/>
        <w:rPr>
          <w:sz w:val="22"/>
          <w:szCs w:val="22"/>
        </w:rPr>
      </w:pPr>
      <w:r w:rsidRPr="00012DB9">
        <w:rPr>
          <w:sz w:val="22"/>
          <w:szCs w:val="22"/>
        </w:rPr>
        <w:t xml:space="preserve">Установка </w:t>
      </w:r>
      <w:r w:rsidRPr="00012DB9">
        <w:rPr>
          <w:b/>
          <w:bCs/>
          <w:sz w:val="22"/>
          <w:szCs w:val="22"/>
        </w:rPr>
        <w:t>приборов учета</w:t>
      </w:r>
      <w:r w:rsidRPr="00012DB9">
        <w:rPr>
          <w:sz w:val="22"/>
          <w:szCs w:val="22"/>
        </w:rPr>
        <w:t xml:space="preserve"> потребления энергоресурсов и воды</w:t>
      </w:r>
      <w:r>
        <w:rPr>
          <w:sz w:val="22"/>
          <w:szCs w:val="22"/>
        </w:rPr>
        <w:t>.</w:t>
      </w:r>
    </w:p>
    <w:p w:rsidR="001546F3" w:rsidRPr="00650FEA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28" w:name="_Toc296373863"/>
      <w:bookmarkStart w:id="29" w:name="_Toc401064001"/>
      <w:r>
        <w:rPr>
          <w:rFonts w:ascii="Times New Roman" w:hAnsi="Times New Roman" w:cs="Times New Roman"/>
        </w:rPr>
        <w:t>7</w:t>
      </w:r>
      <w:r w:rsidRPr="00650FEA">
        <w:rPr>
          <w:rFonts w:ascii="Times New Roman" w:hAnsi="Times New Roman" w:cs="Times New Roman"/>
        </w:rPr>
        <w:t xml:space="preserve">.2. </w:t>
      </w:r>
      <w:r w:rsidRPr="00455FF1">
        <w:rPr>
          <w:rFonts w:ascii="Times New Roman" w:hAnsi="Times New Roman" w:cs="Times New Roman"/>
        </w:rPr>
        <w:t xml:space="preserve">Мероприятия </w:t>
      </w:r>
      <w:bookmarkEnd w:id="28"/>
      <w:bookmarkEnd w:id="29"/>
      <w:r w:rsidRPr="00455FF1">
        <w:rPr>
          <w:rFonts w:ascii="Times New Roman" w:hAnsi="Times New Roman" w:cs="Times New Roman"/>
        </w:rPr>
        <w:t>в системах коммунальной инфраструктуры:</w:t>
      </w:r>
    </w:p>
    <w:p w:rsidR="001546F3" w:rsidRDefault="001546F3" w:rsidP="001546F3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 xml:space="preserve">7.2.1. </w:t>
      </w:r>
      <w:r w:rsidRPr="00012DB9">
        <w:rPr>
          <w:b/>
          <w:bCs/>
          <w:spacing w:val="-5"/>
          <w:sz w:val="22"/>
          <w:szCs w:val="22"/>
        </w:rPr>
        <w:t>Мероприятия МП «Водоканал»</w:t>
      </w:r>
      <w:r>
        <w:rPr>
          <w:b/>
          <w:bCs/>
          <w:spacing w:val="-5"/>
          <w:sz w:val="22"/>
          <w:szCs w:val="22"/>
        </w:rPr>
        <w:t>.</w:t>
      </w:r>
      <w:r w:rsidRPr="00012DB9">
        <w:rPr>
          <w:spacing w:val="-5"/>
          <w:sz w:val="22"/>
          <w:szCs w:val="22"/>
        </w:rPr>
        <w:t xml:space="preserve"> </w:t>
      </w:r>
    </w:p>
    <w:p w:rsidR="001546F3" w:rsidRPr="00012DB9" w:rsidRDefault="001546F3" w:rsidP="001546F3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>В ка</w:t>
      </w:r>
      <w:r w:rsidR="000B786E">
        <w:rPr>
          <w:spacing w:val="-5"/>
          <w:sz w:val="22"/>
          <w:szCs w:val="22"/>
        </w:rPr>
        <w:t>честве направлений</w:t>
      </w:r>
      <w:r w:rsidRPr="00012DB9">
        <w:rPr>
          <w:spacing w:val="-5"/>
          <w:sz w:val="22"/>
          <w:szCs w:val="22"/>
        </w:rPr>
        <w:t xml:space="preserve"> мероприятий выделены:</w:t>
      </w:r>
    </w:p>
    <w:p w:rsidR="001546F3" w:rsidRPr="00012DB9" w:rsidRDefault="00E65D8A" w:rsidP="00E65D8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-- </w:t>
      </w:r>
      <w:r w:rsidR="001546F3" w:rsidRPr="00012DB9">
        <w:rPr>
          <w:rFonts w:ascii="Times New Roman" w:hAnsi="Times New Roman" w:cs="Times New Roman"/>
          <w:lang w:val="ru-RU"/>
        </w:rPr>
        <w:t>выявление и определение состояния ресурсопотребления и потенциа</w:t>
      </w:r>
      <w:r w:rsidR="001546F3" w:rsidRPr="00012DB9">
        <w:rPr>
          <w:rFonts w:ascii="Times New Roman" w:hAnsi="Times New Roman" w:cs="Times New Roman"/>
          <w:lang w:val="ru-RU"/>
        </w:rPr>
        <w:softHyphen/>
        <w:t>ла ресурсосбережения на объектах систем коммунальной инфраструктуры;</w:t>
      </w:r>
    </w:p>
    <w:p w:rsidR="001546F3" w:rsidRPr="00012DB9" w:rsidRDefault="001546F3" w:rsidP="001546F3">
      <w:pPr>
        <w:pStyle w:val="a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модернизация систем коммунальной инфраструктуры;</w:t>
      </w:r>
    </w:p>
    <w:p w:rsidR="001546F3" w:rsidRPr="00012DB9" w:rsidRDefault="001546F3" w:rsidP="001546F3">
      <w:pPr>
        <w:pStyle w:val="a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установка   приборов   учета   р</w:t>
      </w:r>
      <w:r w:rsidR="00E65D8A">
        <w:rPr>
          <w:rFonts w:ascii="Times New Roman" w:hAnsi="Times New Roman" w:cs="Times New Roman"/>
          <w:lang w:val="ru-RU"/>
        </w:rPr>
        <w:t>есурсов,</w:t>
      </w:r>
      <w:r w:rsidR="000B786E">
        <w:rPr>
          <w:rFonts w:ascii="Times New Roman" w:hAnsi="Times New Roman" w:cs="Times New Roman"/>
          <w:lang w:val="ru-RU"/>
        </w:rPr>
        <w:t xml:space="preserve"> </w:t>
      </w:r>
      <w:r w:rsidRPr="00012DB9">
        <w:rPr>
          <w:rFonts w:ascii="Times New Roman" w:hAnsi="Times New Roman" w:cs="Times New Roman"/>
          <w:lang w:val="ru-RU"/>
        </w:rPr>
        <w:t xml:space="preserve"> потребляемых   объектами МП «Водоканал» г. Лыткарино;</w:t>
      </w:r>
    </w:p>
    <w:p w:rsidR="001546F3" w:rsidRPr="00012DB9" w:rsidRDefault="001546F3" w:rsidP="001546F3">
      <w:pPr>
        <w:pStyle w:val="a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установка приборов учета воды у потребителей МП «Водоканал» г. Лыткарино;</w:t>
      </w:r>
    </w:p>
    <w:p w:rsidR="001546F3" w:rsidRPr="00012DB9" w:rsidRDefault="001546F3" w:rsidP="001546F3">
      <w:pPr>
        <w:pStyle w:val="a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внедрение ресурсосберегающих технологий;</w:t>
      </w:r>
    </w:p>
    <w:p w:rsidR="001546F3" w:rsidRPr="00012DB9" w:rsidRDefault="001546F3" w:rsidP="001546F3">
      <w:pPr>
        <w:pStyle w:val="a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 xml:space="preserve">информационно-просветительская работа с персоналом предприятия. </w:t>
      </w:r>
    </w:p>
    <w:p w:rsidR="001546F3" w:rsidRPr="00012DB9" w:rsidRDefault="001546F3" w:rsidP="001546F3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</w:p>
    <w:p w:rsidR="001546F3" w:rsidRPr="008255F1" w:rsidRDefault="001546F3" w:rsidP="001546F3">
      <w:pPr>
        <w:shd w:val="clear" w:color="auto" w:fill="FFFFFF"/>
        <w:ind w:firstLine="709"/>
        <w:jc w:val="both"/>
      </w:pPr>
      <w:r w:rsidRPr="00012DB9">
        <w:rPr>
          <w:spacing w:val="-4"/>
          <w:sz w:val="22"/>
          <w:szCs w:val="22"/>
        </w:rPr>
        <w:t xml:space="preserve">Указанные направления включают </w:t>
      </w:r>
      <w:r w:rsidRPr="00012DB9">
        <w:rPr>
          <w:spacing w:val="-5"/>
          <w:sz w:val="22"/>
          <w:szCs w:val="22"/>
        </w:rPr>
        <w:t>в себя</w:t>
      </w:r>
      <w:r w:rsidRPr="008255F1">
        <w:rPr>
          <w:spacing w:val="-5"/>
        </w:rPr>
        <w:t xml:space="preserve"> организационные и технические мероприятия</w:t>
      </w:r>
      <w:r>
        <w:rPr>
          <w:spacing w:val="-5"/>
        </w:rPr>
        <w:t>.</w:t>
      </w:r>
    </w:p>
    <w:p w:rsidR="001546F3" w:rsidRPr="00E65D8A" w:rsidRDefault="001546F3" w:rsidP="001546F3">
      <w:pPr>
        <w:shd w:val="clear" w:color="auto" w:fill="FFFFFF"/>
        <w:ind w:left="426" w:hanging="426"/>
        <w:jc w:val="both"/>
        <w:rPr>
          <w:bCs/>
          <w:sz w:val="22"/>
        </w:rPr>
      </w:pPr>
      <w:r w:rsidRPr="00E65D8A">
        <w:rPr>
          <w:bCs/>
          <w:spacing w:val="-5"/>
          <w:sz w:val="22"/>
        </w:rPr>
        <w:t>1. Организационные мероприятия:</w:t>
      </w:r>
      <w:r w:rsidRPr="00E65D8A">
        <w:rPr>
          <w:bCs/>
          <w:sz w:val="22"/>
        </w:rPr>
        <w:tab/>
      </w:r>
    </w:p>
    <w:p w:rsidR="001546F3" w:rsidRPr="00012DB9" w:rsidRDefault="001546F3" w:rsidP="001546F3">
      <w:pPr>
        <w:pStyle w:val="ad"/>
        <w:numPr>
          <w:ilvl w:val="1"/>
          <w:numId w:val="14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6"/>
          <w:lang w:val="ru-RU"/>
        </w:rPr>
      </w:pPr>
      <w:r w:rsidRPr="00012DB9">
        <w:rPr>
          <w:rFonts w:ascii="Times New Roman" w:hAnsi="Times New Roman" w:cs="Times New Roman"/>
          <w:spacing w:val="-3"/>
          <w:lang w:val="ru-RU"/>
        </w:rPr>
        <w:t xml:space="preserve">Энергетические обследования систем водоснабжения, водоотведения </w:t>
      </w:r>
      <w:r w:rsidRPr="00012DB9">
        <w:rPr>
          <w:rFonts w:ascii="Times New Roman" w:hAnsi="Times New Roman" w:cs="Times New Roman"/>
          <w:spacing w:val="-6"/>
          <w:lang w:val="ru-RU"/>
        </w:rPr>
        <w:t>и очистки сточных вод.</w:t>
      </w:r>
    </w:p>
    <w:p w:rsidR="001546F3" w:rsidRPr="00012DB9" w:rsidRDefault="001546F3" w:rsidP="001546F3">
      <w:pPr>
        <w:shd w:val="clear" w:color="auto" w:fill="FFFFFF"/>
        <w:jc w:val="both"/>
        <w:rPr>
          <w:sz w:val="22"/>
          <w:szCs w:val="22"/>
        </w:rPr>
      </w:pPr>
      <w:r w:rsidRPr="00012DB9">
        <w:rPr>
          <w:spacing w:val="-5"/>
          <w:sz w:val="22"/>
          <w:szCs w:val="22"/>
        </w:rPr>
        <w:t>Энергетическое обследование должно проводиться в соответствии с установленны</w:t>
      </w:r>
      <w:r w:rsidRPr="00012DB9">
        <w:rPr>
          <w:spacing w:val="-5"/>
          <w:sz w:val="22"/>
          <w:szCs w:val="22"/>
        </w:rPr>
        <w:softHyphen/>
      </w:r>
      <w:r w:rsidRPr="00012DB9">
        <w:rPr>
          <w:spacing w:val="-7"/>
          <w:sz w:val="22"/>
          <w:szCs w:val="22"/>
        </w:rPr>
        <w:t>ми требованиями</w:t>
      </w:r>
      <w:r w:rsidRPr="00012DB9">
        <w:rPr>
          <w:spacing w:val="-5"/>
          <w:sz w:val="22"/>
          <w:szCs w:val="22"/>
        </w:rPr>
        <w:t xml:space="preserve"> с целью выявления не</w:t>
      </w:r>
      <w:r w:rsidRPr="00012DB9">
        <w:rPr>
          <w:spacing w:val="-6"/>
          <w:sz w:val="22"/>
          <w:szCs w:val="22"/>
        </w:rPr>
        <w:t>рационального использования энергоресурсов и выявления потенциала энерго</w:t>
      </w:r>
      <w:r w:rsidRPr="00012DB9">
        <w:rPr>
          <w:spacing w:val="-6"/>
          <w:sz w:val="22"/>
          <w:szCs w:val="22"/>
        </w:rPr>
        <w:softHyphen/>
        <w:t xml:space="preserve">сбережения для определения приоритетности выполнения энергосберегающих </w:t>
      </w:r>
      <w:r w:rsidRPr="00012DB9">
        <w:rPr>
          <w:spacing w:val="-9"/>
          <w:sz w:val="22"/>
          <w:szCs w:val="22"/>
        </w:rPr>
        <w:t xml:space="preserve">мероприятий. </w:t>
      </w:r>
      <w:r w:rsidRPr="00012DB9">
        <w:rPr>
          <w:spacing w:val="-4"/>
          <w:sz w:val="22"/>
          <w:szCs w:val="22"/>
        </w:rPr>
        <w:t>Объем работ, проводимых в рамках энергетического обследования (пер</w:t>
      </w:r>
      <w:r w:rsidRPr="00012DB9">
        <w:rPr>
          <w:spacing w:val="-4"/>
          <w:sz w:val="22"/>
          <w:szCs w:val="22"/>
        </w:rPr>
        <w:softHyphen/>
      </w:r>
      <w:r w:rsidRPr="00012DB9">
        <w:rPr>
          <w:spacing w:val="-5"/>
          <w:sz w:val="22"/>
          <w:szCs w:val="22"/>
        </w:rPr>
        <w:t>вичное, полное, документальное или инструментальное обследование), опреде</w:t>
      </w:r>
      <w:r w:rsidRPr="00012DB9">
        <w:rPr>
          <w:spacing w:val="-5"/>
          <w:sz w:val="22"/>
          <w:szCs w:val="22"/>
        </w:rPr>
        <w:softHyphen/>
        <w:t>ляются в зависимости от наличия достоверной информации о состоянии объек</w:t>
      </w:r>
      <w:r w:rsidRPr="00012DB9">
        <w:rPr>
          <w:spacing w:val="-5"/>
          <w:sz w:val="22"/>
          <w:szCs w:val="22"/>
        </w:rPr>
        <w:softHyphen/>
        <w:t>та обследования и платежной способности МП «Водоканал» г. Лыткарино. Для определения энерго- и водопотребления могут использоваться резуль</w:t>
      </w:r>
      <w:r w:rsidRPr="00012DB9">
        <w:rPr>
          <w:spacing w:val="-5"/>
          <w:sz w:val="22"/>
          <w:szCs w:val="22"/>
        </w:rPr>
        <w:softHyphen/>
        <w:t>таты измерений стационарными или переносными приборами учета. На основании данных энергетического обследования:</w:t>
      </w:r>
    </w:p>
    <w:p w:rsidR="001546F3" w:rsidRPr="00012DB9" w:rsidRDefault="001546F3" w:rsidP="001546F3">
      <w:pPr>
        <w:pStyle w:val="ad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6"/>
          <w:lang w:val="ru-RU"/>
        </w:rPr>
        <w:t>определяются (уточняются) параметры функционирования энергопо</w:t>
      </w:r>
      <w:r w:rsidRPr="00012DB9">
        <w:rPr>
          <w:rFonts w:ascii="Times New Roman" w:hAnsi="Times New Roman" w:cs="Times New Roman"/>
          <w:spacing w:val="-6"/>
          <w:lang w:val="ru-RU"/>
        </w:rPr>
        <w:softHyphen/>
      </w:r>
      <w:r w:rsidRPr="00012DB9">
        <w:rPr>
          <w:rFonts w:ascii="Times New Roman" w:hAnsi="Times New Roman" w:cs="Times New Roman"/>
          <w:spacing w:val="-7"/>
          <w:lang w:val="ru-RU"/>
        </w:rPr>
        <w:t>требляющих систем;</w:t>
      </w:r>
    </w:p>
    <w:p w:rsidR="001546F3" w:rsidRPr="00012DB9" w:rsidRDefault="001546F3" w:rsidP="001546F3">
      <w:pPr>
        <w:pStyle w:val="ad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определяются объекты для проведения мероприятий по повышению энергетической эффективности;</w:t>
      </w:r>
    </w:p>
    <w:p w:rsidR="001546F3" w:rsidRPr="00012DB9" w:rsidRDefault="001546F3" w:rsidP="000B786E">
      <w:pPr>
        <w:pStyle w:val="ad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7"/>
          <w:lang w:val="ru-RU"/>
        </w:rPr>
        <w:t>формируются предложения по разработке (внесению изменений) про</w:t>
      </w:r>
      <w:r w:rsidRPr="00012DB9">
        <w:rPr>
          <w:rFonts w:ascii="Times New Roman" w:hAnsi="Times New Roman" w:cs="Times New Roman"/>
          <w:spacing w:val="-7"/>
          <w:lang w:val="ru-RU"/>
        </w:rPr>
        <w:softHyphen/>
      </w:r>
      <w:r w:rsidRPr="00012DB9">
        <w:rPr>
          <w:rFonts w:ascii="Times New Roman" w:hAnsi="Times New Roman" w:cs="Times New Roman"/>
          <w:spacing w:val="-5"/>
          <w:lang w:val="ru-RU"/>
        </w:rPr>
        <w:t>граммы в области энергосбережения и повышения энергетической эффектив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</w:r>
      <w:r w:rsidRPr="00012DB9">
        <w:rPr>
          <w:rFonts w:ascii="Times New Roman" w:hAnsi="Times New Roman" w:cs="Times New Roman"/>
          <w:spacing w:val="-11"/>
          <w:lang w:val="ru-RU"/>
        </w:rPr>
        <w:t>ности;</w:t>
      </w:r>
    </w:p>
    <w:p w:rsidR="001546F3" w:rsidRPr="00012DB9" w:rsidRDefault="001546F3" w:rsidP="000B786E">
      <w:pPr>
        <w:pStyle w:val="ad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составляется энергетический паспорт исследуемого объекта. Результаты энергетического обследования создают возможности для уточ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</w:r>
      <w:r w:rsidRPr="00012DB9">
        <w:rPr>
          <w:rFonts w:ascii="Times New Roman" w:hAnsi="Times New Roman" w:cs="Times New Roman"/>
          <w:spacing w:val="-6"/>
          <w:lang w:val="ru-RU"/>
        </w:rPr>
        <w:t>нения объемных и стоимостных параметров реализации мероприятий, и эффек</w:t>
      </w:r>
      <w:r w:rsidRPr="00012DB9">
        <w:rPr>
          <w:rFonts w:ascii="Times New Roman" w:hAnsi="Times New Roman" w:cs="Times New Roman"/>
          <w:spacing w:val="-6"/>
          <w:lang w:val="ru-RU"/>
        </w:rPr>
        <w:softHyphen/>
      </w:r>
      <w:r w:rsidRPr="00012DB9">
        <w:rPr>
          <w:rFonts w:ascii="Times New Roman" w:hAnsi="Times New Roman" w:cs="Times New Roman"/>
          <w:spacing w:val="-3"/>
          <w:lang w:val="ru-RU"/>
        </w:rPr>
        <w:t xml:space="preserve">тивного распределения финансовых потребностей, что косвенно оказывает </w:t>
      </w:r>
      <w:r w:rsidRPr="00012DB9">
        <w:rPr>
          <w:rFonts w:ascii="Times New Roman" w:hAnsi="Times New Roman" w:cs="Times New Roman"/>
          <w:spacing w:val="-4"/>
          <w:lang w:val="ru-RU"/>
        </w:rPr>
        <w:t>влияние на индикаторы реализации программы (через соотношение затра</w:t>
      </w:r>
      <w:r w:rsidRPr="00012DB9">
        <w:rPr>
          <w:rFonts w:ascii="Times New Roman" w:hAnsi="Times New Roman" w:cs="Times New Roman"/>
          <w:spacing w:val="-4"/>
          <w:lang w:val="ru-RU"/>
        </w:rPr>
        <w:softHyphen/>
      </w:r>
      <w:r w:rsidRPr="00012DB9">
        <w:rPr>
          <w:rFonts w:ascii="Times New Roman" w:hAnsi="Times New Roman" w:cs="Times New Roman"/>
          <w:spacing w:val="-8"/>
          <w:lang w:val="ru-RU"/>
        </w:rPr>
        <w:t>ты/экономия).</w:t>
      </w:r>
    </w:p>
    <w:p w:rsidR="001546F3" w:rsidRPr="00012DB9" w:rsidRDefault="001546F3" w:rsidP="001546F3">
      <w:pPr>
        <w:pStyle w:val="ad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4"/>
          <w:lang w:val="ru-RU"/>
        </w:rPr>
        <w:t xml:space="preserve">Организация информационно-просветительской работы в области </w:t>
      </w:r>
      <w:r w:rsidRPr="00012DB9">
        <w:rPr>
          <w:rFonts w:ascii="Times New Roman" w:hAnsi="Times New Roman" w:cs="Times New Roman"/>
          <w:spacing w:val="-6"/>
          <w:lang w:val="ru-RU"/>
        </w:rPr>
        <w:t>энергосбережения.</w:t>
      </w:r>
    </w:p>
    <w:p w:rsidR="001546F3" w:rsidRPr="00012DB9" w:rsidRDefault="001546F3" w:rsidP="001546F3">
      <w:pPr>
        <w:shd w:val="clear" w:color="auto" w:fill="FFFFFF"/>
        <w:jc w:val="both"/>
        <w:rPr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Предполагается реализация следующих </w:t>
      </w:r>
      <w:r w:rsidRPr="00012DB9">
        <w:rPr>
          <w:spacing w:val="-6"/>
          <w:sz w:val="22"/>
          <w:szCs w:val="22"/>
        </w:rPr>
        <w:t>информационно-просветительских мероприятий:</w:t>
      </w:r>
    </w:p>
    <w:p w:rsidR="001546F3" w:rsidRPr="00012DB9" w:rsidRDefault="001546F3" w:rsidP="000B786E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разработка методик и механизмов контроля энергопотребления, энер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  <w:t>госбережения и повышения энергетической эффективности;</w:t>
      </w:r>
    </w:p>
    <w:p w:rsidR="001546F3" w:rsidRPr="00012DB9" w:rsidRDefault="001546F3" w:rsidP="000B786E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7"/>
          <w:lang w:val="ru-RU"/>
        </w:rPr>
        <w:t xml:space="preserve">повышение квалификации работников в области применения энерго-, </w:t>
      </w:r>
      <w:r w:rsidRPr="00012DB9">
        <w:rPr>
          <w:rFonts w:ascii="Times New Roman" w:hAnsi="Times New Roman" w:cs="Times New Roman"/>
          <w:spacing w:val="-5"/>
          <w:lang w:val="ru-RU"/>
        </w:rPr>
        <w:t xml:space="preserve">ресурсосберегающих технологий в водоснабжении, водоотведении и очистке </w:t>
      </w:r>
      <w:r w:rsidRPr="00012DB9">
        <w:rPr>
          <w:rFonts w:ascii="Times New Roman" w:hAnsi="Times New Roman" w:cs="Times New Roman"/>
          <w:spacing w:val="-9"/>
          <w:lang w:val="ru-RU"/>
        </w:rPr>
        <w:t>сточных вод;</w:t>
      </w:r>
    </w:p>
    <w:p w:rsidR="001546F3" w:rsidRPr="00012DB9" w:rsidRDefault="001546F3" w:rsidP="001546F3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проведение инструктажа среди персонала;</w:t>
      </w:r>
    </w:p>
    <w:p w:rsidR="001546F3" w:rsidRPr="00012DB9" w:rsidRDefault="001546F3" w:rsidP="000B786E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7"/>
          <w:lang w:val="ru-RU"/>
        </w:rPr>
        <w:lastRenderedPageBreak/>
        <w:t>введение стимулирующих выплат и иных способов поощрения за дос</w:t>
      </w:r>
      <w:r w:rsidRPr="00012DB9">
        <w:rPr>
          <w:rFonts w:ascii="Times New Roman" w:hAnsi="Times New Roman" w:cs="Times New Roman"/>
          <w:spacing w:val="-7"/>
          <w:lang w:val="ru-RU"/>
        </w:rPr>
        <w:softHyphen/>
      </w:r>
      <w:r w:rsidRPr="00012DB9">
        <w:rPr>
          <w:rFonts w:ascii="Times New Roman" w:hAnsi="Times New Roman" w:cs="Times New Roman"/>
          <w:spacing w:val="-5"/>
          <w:lang w:val="ru-RU"/>
        </w:rPr>
        <w:t>тижения в области энергосбережения и повышения энергетической эффектив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</w:r>
      <w:r w:rsidRPr="00012DB9">
        <w:rPr>
          <w:rFonts w:ascii="Times New Roman" w:hAnsi="Times New Roman" w:cs="Times New Roman"/>
          <w:spacing w:val="-6"/>
          <w:lang w:val="ru-RU"/>
        </w:rPr>
        <w:t>ности на рабочих местах.</w:t>
      </w:r>
    </w:p>
    <w:p w:rsidR="001546F3" w:rsidRPr="00012DB9" w:rsidRDefault="001546F3" w:rsidP="001546F3">
      <w:pPr>
        <w:pStyle w:val="ad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lang w:val="ru-RU"/>
        </w:rPr>
      </w:pPr>
    </w:p>
    <w:p w:rsidR="001546F3" w:rsidRPr="00C72636" w:rsidRDefault="001546F3" w:rsidP="001546F3">
      <w:pPr>
        <w:pStyle w:val="ad"/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u-RU"/>
        </w:rPr>
      </w:pPr>
      <w:r w:rsidRPr="00C72636">
        <w:rPr>
          <w:rFonts w:ascii="Times New Roman" w:hAnsi="Times New Roman" w:cs="Times New Roman"/>
          <w:bCs/>
          <w:spacing w:val="-5"/>
          <w:lang w:val="ru-RU"/>
        </w:rPr>
        <w:t>Технические мероприятия</w:t>
      </w:r>
      <w:r>
        <w:rPr>
          <w:rFonts w:ascii="Times New Roman" w:hAnsi="Times New Roman" w:cs="Times New Roman"/>
          <w:bCs/>
          <w:spacing w:val="-5"/>
          <w:lang w:val="ru-RU"/>
        </w:rPr>
        <w:t>:</w:t>
      </w:r>
    </w:p>
    <w:p w:rsidR="001546F3" w:rsidRPr="00012DB9" w:rsidRDefault="001546F3" w:rsidP="001546F3">
      <w:pPr>
        <w:shd w:val="clear" w:color="auto" w:fill="FFFFFF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2.1.</w:t>
      </w:r>
      <w:r w:rsidRPr="00012DB9">
        <w:rPr>
          <w:spacing w:val="-6"/>
          <w:sz w:val="22"/>
          <w:szCs w:val="22"/>
        </w:rPr>
        <w:t>Технические мероприятия определены с учетом энергоэффективности сис</w:t>
      </w:r>
      <w:r w:rsidRPr="00012DB9">
        <w:rPr>
          <w:spacing w:val="-6"/>
          <w:sz w:val="22"/>
          <w:szCs w:val="22"/>
        </w:rPr>
        <w:softHyphen/>
      </w:r>
      <w:r w:rsidRPr="00012DB9">
        <w:rPr>
          <w:spacing w:val="-4"/>
          <w:sz w:val="22"/>
          <w:szCs w:val="22"/>
        </w:rPr>
        <w:t>тем коммунальной инфраструктуры МП «Водоканал» г. Лыткарино, требова</w:t>
      </w:r>
      <w:r w:rsidRPr="00012DB9">
        <w:rPr>
          <w:spacing w:val="-4"/>
          <w:sz w:val="22"/>
          <w:szCs w:val="22"/>
        </w:rPr>
        <w:softHyphen/>
      </w:r>
      <w:r w:rsidRPr="00012DB9">
        <w:rPr>
          <w:spacing w:val="-5"/>
          <w:sz w:val="22"/>
          <w:szCs w:val="22"/>
        </w:rPr>
        <w:t>ний законодательства об энергосбережении и повышении энергетической эф</w:t>
      </w:r>
      <w:r w:rsidRPr="00012DB9">
        <w:rPr>
          <w:spacing w:val="-5"/>
          <w:sz w:val="22"/>
          <w:szCs w:val="22"/>
        </w:rPr>
        <w:softHyphen/>
      </w:r>
      <w:r w:rsidRPr="00012DB9">
        <w:rPr>
          <w:spacing w:val="-6"/>
          <w:sz w:val="22"/>
          <w:szCs w:val="22"/>
        </w:rPr>
        <w:t>фективности и направлены на:</w:t>
      </w:r>
    </w:p>
    <w:p w:rsidR="001546F3" w:rsidRPr="00012DB9" w:rsidRDefault="001546F3" w:rsidP="001546F3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внедрение учета потребления ресурсов у потребителей, </w:t>
      </w:r>
    </w:p>
    <w:p w:rsidR="001546F3" w:rsidRPr="00012DB9" w:rsidRDefault="001546F3" w:rsidP="001546F3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модернизацию объектов систем коммунальной инфраструктуры, </w:t>
      </w:r>
    </w:p>
    <w:p w:rsidR="001546F3" w:rsidRPr="00012DB9" w:rsidRDefault="001546F3" w:rsidP="001546F3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6"/>
          <w:sz w:val="22"/>
          <w:szCs w:val="22"/>
        </w:rPr>
      </w:pPr>
      <w:r w:rsidRPr="00012DB9">
        <w:rPr>
          <w:spacing w:val="-6"/>
          <w:sz w:val="22"/>
          <w:szCs w:val="22"/>
        </w:rPr>
        <w:t>установку энергосберегающего оборудования, в том числе автомати</w:t>
      </w:r>
      <w:r w:rsidRPr="00012DB9">
        <w:rPr>
          <w:spacing w:val="-6"/>
          <w:sz w:val="22"/>
          <w:szCs w:val="22"/>
        </w:rPr>
        <w:softHyphen/>
        <w:t xml:space="preserve">зированных систем управления, </w:t>
      </w:r>
    </w:p>
    <w:p w:rsidR="001546F3" w:rsidRPr="00012DB9" w:rsidRDefault="001546F3" w:rsidP="001546F3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>применение энергосберегающих технологий и материалов по сокра</w:t>
      </w:r>
      <w:r w:rsidRPr="00012DB9">
        <w:rPr>
          <w:spacing w:val="-5"/>
          <w:sz w:val="22"/>
          <w:szCs w:val="22"/>
        </w:rPr>
        <w:softHyphen/>
      </w:r>
      <w:r w:rsidRPr="00012DB9">
        <w:rPr>
          <w:spacing w:val="-4"/>
          <w:sz w:val="22"/>
          <w:szCs w:val="22"/>
        </w:rPr>
        <w:t>щению потерь ресурсов на объектах коммунальной инфраструктуры (утепле</w:t>
      </w:r>
      <w:r w:rsidRPr="00012DB9">
        <w:rPr>
          <w:spacing w:val="-4"/>
          <w:sz w:val="22"/>
          <w:szCs w:val="22"/>
        </w:rPr>
        <w:softHyphen/>
      </w:r>
      <w:r w:rsidRPr="00012DB9">
        <w:rPr>
          <w:spacing w:val="-5"/>
          <w:sz w:val="22"/>
          <w:szCs w:val="22"/>
        </w:rPr>
        <w:t>ние фасадов, замена оконных и дверных блоков).</w:t>
      </w:r>
    </w:p>
    <w:p w:rsidR="001546F3" w:rsidRPr="00012DB9" w:rsidRDefault="001546F3" w:rsidP="001546F3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Полный перечень запланированных мероприятий и планируемые объемы финансирования приведены в </w:t>
      </w:r>
      <w:r w:rsidRPr="005A727C">
        <w:rPr>
          <w:spacing w:val="-5"/>
          <w:sz w:val="22"/>
          <w:szCs w:val="22"/>
        </w:rPr>
        <w:t xml:space="preserve">Приложении </w:t>
      </w:r>
      <w:r w:rsidR="00BE161F">
        <w:rPr>
          <w:spacing w:val="-5"/>
          <w:sz w:val="22"/>
          <w:szCs w:val="22"/>
        </w:rPr>
        <w:t xml:space="preserve">№ </w:t>
      </w:r>
      <w:r w:rsidR="00E65D8A">
        <w:rPr>
          <w:spacing w:val="-5"/>
          <w:sz w:val="22"/>
          <w:szCs w:val="22"/>
        </w:rPr>
        <w:t>2</w:t>
      </w:r>
      <w:r w:rsidRPr="005A727C">
        <w:rPr>
          <w:spacing w:val="-5"/>
          <w:sz w:val="22"/>
          <w:szCs w:val="22"/>
        </w:rPr>
        <w:t>.</w:t>
      </w:r>
    </w:p>
    <w:p w:rsidR="001546F3" w:rsidRPr="00CA3F57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1546F3" w:rsidRPr="00CA3F57" w:rsidRDefault="001546F3" w:rsidP="001546F3">
      <w:pPr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7.2.2. </w:t>
      </w:r>
      <w:r w:rsidRPr="00CA3F57">
        <w:rPr>
          <w:b/>
          <w:bCs/>
          <w:sz w:val="22"/>
          <w:szCs w:val="22"/>
        </w:rPr>
        <w:t>Мероприятия МП «Лыткаринская Теплосеть»</w:t>
      </w:r>
      <w:r w:rsidRPr="00CA3F57">
        <w:rPr>
          <w:sz w:val="22"/>
          <w:szCs w:val="22"/>
        </w:rPr>
        <w:t xml:space="preserve"> определены в рамках</w:t>
      </w:r>
      <w:r>
        <w:rPr>
          <w:sz w:val="22"/>
          <w:szCs w:val="22"/>
        </w:rPr>
        <w:t xml:space="preserve"> настоящей Программы</w:t>
      </w:r>
      <w:r w:rsidRPr="00CA3F57">
        <w:rPr>
          <w:sz w:val="22"/>
          <w:szCs w:val="22"/>
        </w:rPr>
        <w:t>:</w:t>
      </w:r>
    </w:p>
    <w:p w:rsidR="001546F3" w:rsidRPr="00C72636" w:rsidRDefault="001546F3" w:rsidP="001546F3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C72636">
        <w:rPr>
          <w:rFonts w:ascii="Times New Roman" w:hAnsi="Times New Roman" w:cs="Times New Roman"/>
          <w:bCs/>
          <w:lang w:val="ru-RU"/>
        </w:rPr>
        <w:t>7.2.2.1. Внедрение новых конструкций водонагревателей</w:t>
      </w:r>
      <w:r w:rsidR="00E65D8A">
        <w:rPr>
          <w:rFonts w:ascii="Times New Roman" w:hAnsi="Times New Roman" w:cs="Times New Roman"/>
          <w:bCs/>
          <w:lang w:val="ru-RU"/>
        </w:rPr>
        <w:t>.</w:t>
      </w:r>
    </w:p>
    <w:p w:rsidR="001546F3" w:rsidRPr="00012DB9" w:rsidRDefault="001546F3" w:rsidP="001546F3">
      <w:pPr>
        <w:shd w:val="clear" w:color="auto" w:fill="FFFFFF"/>
        <w:ind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На тепловых пунктах предприятия эксплуатируются секционные кожухотрубные водоводяные подогреватели с латунными трубками. В процессе эксплуатации из-за отложений и механических очисток приходится заглушать часть трубок, что приводит к снижению поверхности теплообмена второго контура и, соответственно, к потере тепловой мощности ЦТП, нарушению гидравлического режима тепловых сетей, увеличению расхода электроэнергии и снижению качества теплоснабжения потребителей.</w:t>
      </w:r>
    </w:p>
    <w:p w:rsidR="001546F3" w:rsidRPr="00012DB9" w:rsidRDefault="001546F3" w:rsidP="001546F3">
      <w:pPr>
        <w:shd w:val="clear" w:color="auto" w:fill="FFFFFF"/>
        <w:spacing w:before="106"/>
        <w:ind w:right="19"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Физический износ и конструктивные недостатки при эксплуатации кожухотрубных теплообменников с латунными трубками обусловливают необходимость их замены на более энергетически эффективные, надежные и удобные в эксплуатации конструкции. К таким конструкциям относятся, например, пластинчатые и усовершенствованные кожухотрубные теплообменники.</w:t>
      </w:r>
    </w:p>
    <w:p w:rsidR="001546F3" w:rsidRPr="00012DB9" w:rsidRDefault="001546F3" w:rsidP="001546F3">
      <w:pPr>
        <w:shd w:val="clear" w:color="auto" w:fill="FFFFFF"/>
        <w:ind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Внедрение энергоэффективных конструкций водонагревателей позволяет сэкономить от 2% до 10% теплоэнергии. При годовом отпуске на нужды ГВС около 68,0 тыс. Гкал и среднем значении энергоэффективности мероприятия 6% годовая экономия теплоэнергии составит 4080 Гкал. Стоимостной эффект от реализации мероприятия на всех ДТП при прогнозируемой себестоимости 1 тыс. руб. на 1 Гкал отпускаемого тепла составит 4080 тыс. руб. или 255 тыс. руб. для одного ЦТП.</w:t>
      </w:r>
    </w:p>
    <w:p w:rsidR="001546F3" w:rsidRDefault="001546F3" w:rsidP="001546F3">
      <w:pPr>
        <w:shd w:val="clear" w:color="auto" w:fill="FFFFFF"/>
        <w:ind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С учетом того, что новые теплообменники можно устанавливать по мере выхода из строя изношенного оборудования (в соответствии с планами ОТМ) дополнительные вложения не потребуются, так как стоимость теплообменников новых и старых конструкций примерно равны.</w:t>
      </w:r>
    </w:p>
    <w:p w:rsidR="001546F3" w:rsidRPr="00012DB9" w:rsidRDefault="001546F3" w:rsidP="001546F3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1546F3" w:rsidRPr="00012DB9" w:rsidRDefault="001546F3" w:rsidP="001546F3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1546F3" w:rsidRPr="00CC04DC" w:rsidRDefault="001546F3" w:rsidP="001546F3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CC04DC">
        <w:rPr>
          <w:rFonts w:ascii="Times New Roman" w:hAnsi="Times New Roman" w:cs="Times New Roman"/>
          <w:bCs/>
          <w:lang w:val="ru-RU"/>
        </w:rPr>
        <w:t>7.2.2.2.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CC04DC">
        <w:rPr>
          <w:rFonts w:ascii="Times New Roman" w:hAnsi="Times New Roman" w:cs="Times New Roman"/>
          <w:bCs/>
          <w:lang w:val="ru-RU"/>
        </w:rPr>
        <w:t>Использование устройств для предотвращения отложений в теплообменниках и тепловых сетях</w:t>
      </w:r>
      <w:r w:rsidR="00E65D8A">
        <w:rPr>
          <w:rFonts w:ascii="Times New Roman" w:hAnsi="Times New Roman" w:cs="Times New Roman"/>
          <w:bCs/>
          <w:lang w:val="ru-RU"/>
        </w:rPr>
        <w:t>.</w:t>
      </w:r>
      <w:r w:rsidRPr="00CC04DC">
        <w:rPr>
          <w:rFonts w:ascii="Times New Roman" w:hAnsi="Times New Roman" w:cs="Times New Roman"/>
          <w:bCs/>
          <w:lang w:val="ru-RU"/>
        </w:rPr>
        <w:t xml:space="preserve"> </w:t>
      </w:r>
    </w:p>
    <w:p w:rsidR="001546F3" w:rsidRPr="00012DB9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Эффективность и надежность системы теплоснабжения зависит от состояния поверхностей теплообменного оборудования, тепловых сетей, теплопотребляющих устройств.</w:t>
      </w:r>
    </w:p>
    <w:p w:rsidR="001546F3" w:rsidRPr="00012DB9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Подпитка системы горячего водоснабжения водопроводной водой без какого-либо умягчения приводит к значительному росту отложений в теплообменниках, на поверхностях теплопроводов, что обуславливает потери тепловой и электрической энергии, увеличение эксплуатационных затрат, связанных с периодической очисткой теплообменников, снижение надежности тепловых сетей.</w:t>
      </w:r>
    </w:p>
    <w:p w:rsidR="001546F3" w:rsidRPr="00012DB9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Для решения данной проблемы планируется установить магнитные преобразователи воды (МПВ), обладающие наибольшими преимуществами для практического использования по критериям простоты аппаратурного решения, минимальных эксплуатационных затрат и эффективности очистки, наибольшими преимуществами для практического использования.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В    системе    теплоснабжения    магнитные    устройства   целесообразно установить в первую очередь во вторичном контуре системы ГВС. Монтировать МПВ следует на нагревательной линии (за насосом), т.к. турбулентность и кавитация воды в насосе разрушают структуру микрокристаллов, образующихся при магнитной обработке. Перед устройством МПВ рекомендуется установить фильтр механической очистки, защищающий устройство от ферромагнитных частиц, которые могут </w:t>
      </w:r>
      <w:r w:rsidRPr="005B6EFC">
        <w:rPr>
          <w:sz w:val="22"/>
          <w:szCs w:val="22"/>
        </w:rPr>
        <w:lastRenderedPageBreak/>
        <w:t>«прилипнуть к магнитной системе», шунтируя магнитное поле и уменьшая рабочее сечение устройства. Целесообразно также предусмотреть бэйпасную линию.</w:t>
      </w:r>
    </w:p>
    <w:p w:rsidR="001546F3" w:rsidRPr="005B6EFC" w:rsidRDefault="001546F3" w:rsidP="001546F3">
      <w:pPr>
        <w:shd w:val="clear" w:color="auto" w:fill="FFFFFF"/>
        <w:tabs>
          <w:tab w:val="left" w:pos="4358"/>
          <w:tab w:val="left" w:pos="6662"/>
          <w:tab w:val="left" w:pos="8338"/>
        </w:tabs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Годовая экономия теплоэнергии, по данным разработчика, составляет от 1 до 5 %. Для котельных и ДТП предприятия с отпуском на нужды ГВС теплоэнергии 68 тыс. Гкал/год годовая экономия теплоэнергии от установки устройств МПВ при оценке энергоэффективности в 1,0 % составляет 680 Гкал. Стоимость сэкономленного тепла при себестоимости теплоэнергии 1 тыс. руб./Гкал равна 680 тыс. руб. Затраты на приобретение (33,6 тыс. руб.) и монтаж преобразователей МПВ - 900 тыс. руб. окупятся заТ</w:t>
      </w:r>
      <w:r w:rsidRPr="005B6EFC">
        <w:rPr>
          <w:sz w:val="22"/>
          <w:szCs w:val="22"/>
          <w:vertAlign w:val="subscript"/>
        </w:rPr>
        <w:t>ок</w:t>
      </w:r>
      <w:r w:rsidRPr="005B6EFC">
        <w:rPr>
          <w:sz w:val="22"/>
          <w:szCs w:val="22"/>
        </w:rPr>
        <w:t>=933,6/680=1,37 года.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Приведенный экономический эффект не учитывает экономию электроэнергии от снижения гидравлического сопротивления теплообменников, тепловых сетей и снижение трудозатрат при их эксплуатации.</w:t>
      </w:r>
    </w:p>
    <w:p w:rsidR="001546F3" w:rsidRPr="005B6EFC" w:rsidRDefault="001546F3" w:rsidP="001546F3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</w:p>
    <w:p w:rsidR="001546F3" w:rsidRPr="00FA796E" w:rsidRDefault="001546F3" w:rsidP="001546F3">
      <w:pPr>
        <w:pStyle w:val="ad"/>
        <w:shd w:val="clear" w:color="auto" w:fill="FFFFFF"/>
        <w:spacing w:after="0" w:line="240" w:lineRule="auto"/>
        <w:ind w:left="1418" w:hanging="709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7.2.2.3.</w:t>
      </w:r>
      <w:r w:rsidRPr="00FA796E">
        <w:rPr>
          <w:rFonts w:ascii="Times New Roman" w:hAnsi="Times New Roman" w:cs="Times New Roman"/>
          <w:bCs/>
          <w:lang w:val="ru-RU"/>
        </w:rPr>
        <w:t xml:space="preserve">Использование современных методов диагностики трубопроводов. 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Для снижения тепловых потерь, повышения уровня надежности и безопасности эксплуатации действующих теплопроводов (прогнозирования аварийных ситуаций), более точного определения объёма работ по замене труб целесообразно использовать современные средства диагностики металла труб и оперативного выявления мест повреждений трубопроводов.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Для неразрушающего контроля металла разработан акустический метод диагностики трубопроводов тепловых водяных сетей без вскрытия теплотрасс путем установки датчиков в доступных местах, позволяющий определять местоположение дефектов типа утончения стенки трубы и классифицировать их. Диагностируются заполненные теплоносителем трубопроводы диаметром </w:t>
      </w:r>
      <w:smartTag w:uri="urn:schemas-microsoft-com:office:smarttags" w:element="metricconverter">
        <w:smartTagPr>
          <w:attr w:name="ProductID" w:val="80 мм"/>
        </w:smartTagPr>
        <w:r w:rsidRPr="005B6EFC">
          <w:rPr>
            <w:sz w:val="22"/>
            <w:szCs w:val="22"/>
          </w:rPr>
          <w:t>80 мм</w:t>
        </w:r>
      </w:smartTag>
      <w:r w:rsidRPr="005B6EFC">
        <w:rPr>
          <w:sz w:val="22"/>
          <w:szCs w:val="22"/>
        </w:rPr>
        <w:t xml:space="preserve"> и более, находящиеся в эксплуатации при рабочем давлении 2,5 ксм/см</w:t>
      </w:r>
      <w:r w:rsidRPr="005B6EFC">
        <w:rPr>
          <w:sz w:val="22"/>
          <w:szCs w:val="22"/>
          <w:vertAlign w:val="superscript"/>
        </w:rPr>
        <w:t>2</w:t>
      </w:r>
      <w:r w:rsidRPr="005B6EFC">
        <w:rPr>
          <w:sz w:val="22"/>
          <w:szCs w:val="22"/>
        </w:rPr>
        <w:t xml:space="preserve"> и выше. Длина диагностируемого участка - до </w:t>
      </w:r>
      <w:smartTag w:uri="urn:schemas-microsoft-com:office:smarttags" w:element="metricconverter">
        <w:smartTagPr>
          <w:attr w:name="ProductID" w:val="300 м"/>
        </w:smartTagPr>
        <w:r w:rsidRPr="005B6EFC">
          <w:rPr>
            <w:sz w:val="22"/>
            <w:szCs w:val="22"/>
          </w:rPr>
          <w:t>300 м</w:t>
        </w:r>
      </w:smartTag>
      <w:r w:rsidRPr="005B6EFC">
        <w:rPr>
          <w:sz w:val="22"/>
          <w:szCs w:val="22"/>
        </w:rPr>
        <w:t>, точность определения места дефекта - 2,5 % от длины участка.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Внедрение описанного метода позволит отказаться от практики сплошной плановой перекладки протяженных участков тепловых сетей, что сократит затраты на перекладку трубопроводов и повысит надежность тепловых сетей.</w:t>
      </w:r>
    </w:p>
    <w:p w:rsidR="001546F3" w:rsidRPr="005B6EFC" w:rsidRDefault="001546F3" w:rsidP="001546F3">
      <w:pPr>
        <w:shd w:val="clear" w:color="auto" w:fill="FFFFFF"/>
        <w:rPr>
          <w:sz w:val="22"/>
          <w:szCs w:val="22"/>
        </w:rPr>
      </w:pPr>
    </w:p>
    <w:p w:rsidR="001546F3" w:rsidRPr="00CC04DC" w:rsidRDefault="001546F3" w:rsidP="001546F3">
      <w:pPr>
        <w:pStyle w:val="ad"/>
        <w:shd w:val="clear" w:color="auto" w:fill="FFFFFF"/>
        <w:spacing w:after="0" w:line="240" w:lineRule="auto"/>
        <w:ind w:left="705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7.2.2.4. </w:t>
      </w:r>
      <w:r w:rsidRPr="00CC04DC">
        <w:rPr>
          <w:rFonts w:ascii="Times New Roman" w:hAnsi="Times New Roman" w:cs="Times New Roman"/>
          <w:bCs/>
          <w:lang w:val="ru-RU"/>
        </w:rPr>
        <w:t>Внедрение регулируемого электропривода насосов в ЦТП №№ 1А, 3, ЗА, 7.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Эксплуатируемые на ЦТП предприятия насосы ГВС и ХВС относятся к длительно работающим механизмам с переменной нагрузкой, зависящей от водоразбора. Наиболее экономичным является регулирование производительности насосов изменением частоты вращения. Для осуществления такого регулирования питание электродвигателей осуществляется от полупроводниковых преобразователей частоты (ПЧ).</w:t>
      </w:r>
    </w:p>
    <w:p w:rsidR="001546F3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Ожидаемая годовая экономия электроэнергии при этом составляет до 60% от потребляемой, т. е. 0,6 • 310,328 тыс. кВтч = 186,2 тыс. кВтч, или 446,9 тыс. руб. в стоимостном выражении. Стоимость внедрения ПЧ составляет около 514 тыс. руб.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1546F3" w:rsidRPr="00CC04DC" w:rsidRDefault="001546F3" w:rsidP="001546F3">
      <w:pPr>
        <w:pStyle w:val="ad"/>
        <w:shd w:val="clear" w:color="auto" w:fill="FFFFFF"/>
        <w:spacing w:after="0" w:line="240" w:lineRule="auto"/>
        <w:ind w:left="705"/>
        <w:rPr>
          <w:rFonts w:ascii="Times New Roman" w:hAnsi="Times New Roman" w:cs="Times New Roman"/>
          <w:bCs/>
          <w:lang w:val="ru-RU"/>
        </w:rPr>
      </w:pPr>
      <w:r w:rsidRPr="00CC04DC">
        <w:rPr>
          <w:rFonts w:ascii="Times New Roman" w:hAnsi="Times New Roman" w:cs="Times New Roman"/>
          <w:bCs/>
          <w:lang w:val="ru-RU"/>
        </w:rPr>
        <w:t>7.2.2.5. Совершенствование коммерческого учёта электроэнергии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Приборы коммерческого учёта потребляемой электроэнергии (преимущественно индукционные счётчики) не отвечают современным требованиям по классу точности (он должен быть 0,2 или 0,5) и по автоматизации. Это не позволяет оперативно анализировать энергопотребление, осуществлять выбор и применять оптимальные тарифы на электроэнергию (включая дифференцированный по зонам суток), в результате чего в </w:t>
      </w:r>
      <w:smartTag w:uri="urn:schemas-microsoft-com:office:smarttags" w:element="metricconverter">
        <w:smartTagPr>
          <w:attr w:name="ProductID" w:val="2009 г"/>
        </w:smartTagPr>
        <w:r w:rsidRPr="005B6EFC">
          <w:rPr>
            <w:sz w:val="22"/>
            <w:szCs w:val="22"/>
          </w:rPr>
          <w:t>2009 г</w:t>
        </w:r>
      </w:smartTag>
      <w:r w:rsidRPr="005B6EFC">
        <w:rPr>
          <w:sz w:val="22"/>
          <w:szCs w:val="22"/>
        </w:rPr>
        <w:t>. применялся неоптимальный тариф и допущена переплата, оцениваемая как 2,27%, т. е. около 456 тыс. руб.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Рекомендуется заменить счётчики на электронные</w:t>
      </w:r>
      <w:r w:rsidR="00E65D8A">
        <w:rPr>
          <w:sz w:val="22"/>
          <w:szCs w:val="22"/>
        </w:rPr>
        <w:t>,</w:t>
      </w:r>
      <w:r w:rsidRPr="005B6EFC">
        <w:rPr>
          <w:sz w:val="22"/>
          <w:szCs w:val="22"/>
        </w:rPr>
        <w:t xml:space="preserve"> класса не ниже 0,5, имеющие стандартный сетевой интерфейс и предназначенные для дифференцированного учёта электроэнергии по зонам суток, и создать на их основе АСКУЭ - автоматизированную систему учёта электроэнергии, позволяющую контролировать электропотребление и обладающую универсализмом в отношении видов тарифа.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Кроме того, рекомендуется</w:t>
      </w:r>
      <w:r w:rsidRPr="005B6EFC">
        <w:rPr>
          <w:i/>
          <w:iCs/>
          <w:sz w:val="22"/>
          <w:szCs w:val="22"/>
        </w:rPr>
        <w:t xml:space="preserve"> </w:t>
      </w:r>
      <w:r w:rsidRPr="005B6EFC">
        <w:rPr>
          <w:sz w:val="22"/>
          <w:szCs w:val="22"/>
        </w:rPr>
        <w:t>осуществить перенос точек учёта электропотребления котельной № 1 на первичную сторону силовых трансформаторов (6 и 10 кВ) с целью включения в показания приборов потерь в трансформаторах и питающих кабелях и исключения их оплаты по завышенным расчётным показателям. Экономия финансов для МП «Лыткаринская теплосеть» составит 74,8 тыс. руб. ежегодно.</w:t>
      </w:r>
    </w:p>
    <w:p w:rsidR="001546F3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При стоимости внедрения АСКУЭ 1,8 млн. руб., окупаемость будет обеспечена в течение Т</w:t>
      </w:r>
      <w:r w:rsidRPr="005B6EFC">
        <w:rPr>
          <w:sz w:val="22"/>
          <w:szCs w:val="22"/>
          <w:vertAlign w:val="subscript"/>
        </w:rPr>
        <w:t>ок</w:t>
      </w:r>
      <w:r w:rsidRPr="005B6EFC">
        <w:rPr>
          <w:sz w:val="22"/>
          <w:szCs w:val="22"/>
        </w:rPr>
        <w:t xml:space="preserve"> = 1,8 / (0,456+ 0,0748) = 1,8 / 0,531 = 3,4 года.</w:t>
      </w:r>
    </w:p>
    <w:p w:rsidR="007356DC" w:rsidRDefault="007356DC" w:rsidP="001546F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7356DC" w:rsidRPr="005B6EFC" w:rsidRDefault="007356DC" w:rsidP="001546F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1546F3" w:rsidRPr="005B6EFC" w:rsidRDefault="001546F3" w:rsidP="001546F3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1546F3" w:rsidRPr="00CC04DC" w:rsidRDefault="001546F3" w:rsidP="001546F3">
      <w:pPr>
        <w:pStyle w:val="ad"/>
        <w:shd w:val="clear" w:color="auto" w:fill="FFFFFF"/>
        <w:spacing w:after="0" w:line="240" w:lineRule="auto"/>
        <w:ind w:left="705"/>
        <w:rPr>
          <w:rFonts w:ascii="Times New Roman" w:hAnsi="Times New Roman" w:cs="Times New Roman"/>
          <w:bCs/>
          <w:lang w:val="ru-RU"/>
        </w:rPr>
      </w:pPr>
      <w:r w:rsidRPr="00CC04DC">
        <w:rPr>
          <w:rFonts w:ascii="Times New Roman" w:hAnsi="Times New Roman" w:cs="Times New Roman"/>
          <w:bCs/>
          <w:lang w:val="ru-RU"/>
        </w:rPr>
        <w:lastRenderedPageBreak/>
        <w:t>7.2.2.6. Замена осветительных устройств на более эффективные.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Целесообразна замена большей части эксплуатируемых на предприятии ламп накаливания на компактные люминесцентные (КЛЛ), имеющие цоколь Е27 и не требующие замены светильников. Ежегодное снижение электропотребления при рекомендуемой замене 640 ламп будет равно 212 тыс. кВтч на сумму 509 тыс. руб., а дополнительные затраты на приобретение и эксплуатацию КЛЛ 160 тыс. руб. окупятся при этом за 0,3 года.</w:t>
      </w:r>
    </w:p>
    <w:p w:rsidR="001546F3" w:rsidRPr="005B6EFC" w:rsidRDefault="001546F3" w:rsidP="001546F3">
      <w:pPr>
        <w:ind w:firstLine="709"/>
        <w:jc w:val="both"/>
        <w:rPr>
          <w:b/>
          <w:bCs/>
          <w:sz w:val="22"/>
          <w:szCs w:val="22"/>
        </w:rPr>
      </w:pPr>
    </w:p>
    <w:p w:rsidR="001546F3" w:rsidRPr="005B6EFC" w:rsidRDefault="001546F3" w:rsidP="001546F3">
      <w:pPr>
        <w:spacing w:after="120"/>
        <w:ind w:firstLine="709"/>
        <w:jc w:val="both"/>
        <w:rPr>
          <w:sz w:val="22"/>
          <w:szCs w:val="22"/>
        </w:rPr>
      </w:pPr>
      <w:r w:rsidRPr="005B6EFC">
        <w:rPr>
          <w:bCs/>
          <w:sz w:val="22"/>
          <w:szCs w:val="22"/>
        </w:rPr>
        <w:t>Помимо мероприятий,</w:t>
      </w:r>
      <w:r w:rsidRPr="005B6EFC">
        <w:rPr>
          <w:sz w:val="22"/>
          <w:szCs w:val="22"/>
        </w:rPr>
        <w:t xml:space="preserve"> определенных в рамках </w:t>
      </w:r>
      <w:r>
        <w:rPr>
          <w:sz w:val="22"/>
          <w:szCs w:val="22"/>
        </w:rPr>
        <w:t>настоящей Программы для МП «Лыткаринская теплосеть»</w:t>
      </w:r>
      <w:r w:rsidRPr="005B6EFC">
        <w:rPr>
          <w:sz w:val="22"/>
          <w:szCs w:val="22"/>
        </w:rPr>
        <w:t>, реализуются следующие мероприятия:</w:t>
      </w:r>
    </w:p>
    <w:p w:rsidR="001546F3" w:rsidRPr="008765B4" w:rsidRDefault="001546F3" w:rsidP="00E65D8A">
      <w:pPr>
        <w:spacing w:after="120"/>
        <w:ind w:firstLine="709"/>
        <w:jc w:val="both"/>
        <w:rPr>
          <w:sz w:val="22"/>
          <w:szCs w:val="22"/>
        </w:rPr>
      </w:pPr>
      <w:r w:rsidRPr="008765B4">
        <w:rPr>
          <w:sz w:val="22"/>
          <w:szCs w:val="22"/>
        </w:rPr>
        <w:t>- использование труб в ППУ или ППМ изоляции при плановой замене старых и при стро</w:t>
      </w:r>
      <w:r w:rsidR="00E65D8A">
        <w:rPr>
          <w:sz w:val="22"/>
          <w:szCs w:val="22"/>
        </w:rPr>
        <w:t>ительстве новых тепловых сетей;</w:t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="00E65D8A">
        <w:rPr>
          <w:sz w:val="22"/>
          <w:szCs w:val="22"/>
        </w:rPr>
        <w:tab/>
      </w:r>
      <w:r w:rsidRPr="008765B4">
        <w:rPr>
          <w:sz w:val="22"/>
          <w:szCs w:val="22"/>
        </w:rPr>
        <w:t>- использование для горячего водоснабжения труб из сшитого полиэтилена в ППУ изоляции</w:t>
      </w:r>
      <w:r>
        <w:rPr>
          <w:sz w:val="22"/>
          <w:szCs w:val="22"/>
        </w:rPr>
        <w:t>.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1546F3" w:rsidRPr="005B6EFC" w:rsidRDefault="001546F3" w:rsidP="001546F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31301">
        <w:rPr>
          <w:rFonts w:ascii="Times New Roman" w:hAnsi="Times New Roman" w:cs="Times New Roman"/>
          <w:bCs/>
          <w:lang w:val="ru-RU"/>
        </w:rPr>
        <w:t xml:space="preserve">7.2.3. </w:t>
      </w:r>
      <w:r w:rsidRPr="00631301">
        <w:rPr>
          <w:rFonts w:ascii="Times New Roman" w:hAnsi="Times New Roman" w:cs="Times New Roman"/>
          <w:b/>
          <w:bCs/>
          <w:lang w:val="ru-RU"/>
        </w:rPr>
        <w:t>Мероприятия МП «Электросеть»</w:t>
      </w:r>
      <w:r w:rsidRPr="00631301">
        <w:rPr>
          <w:rFonts w:ascii="Times New Roman" w:hAnsi="Times New Roman" w:cs="Times New Roman"/>
          <w:bCs/>
          <w:lang w:val="ru-RU"/>
        </w:rPr>
        <w:t xml:space="preserve"> г. Лыткарино до 2014 года включительно были определены</w:t>
      </w:r>
      <w:r>
        <w:rPr>
          <w:rFonts w:ascii="Times New Roman" w:hAnsi="Times New Roman" w:cs="Times New Roman"/>
          <w:bCs/>
          <w:lang w:val="ru-RU"/>
        </w:rPr>
        <w:t xml:space="preserve"> инвестиционной программой предприятия</w:t>
      </w:r>
      <w:r w:rsidRPr="0063130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5B6EFC">
        <w:rPr>
          <w:rFonts w:ascii="Times New Roman" w:hAnsi="Times New Roman" w:cs="Times New Roman"/>
          <w:lang w:val="ru-RU"/>
        </w:rPr>
        <w:t>Цель данной программы состо</w:t>
      </w:r>
      <w:r>
        <w:rPr>
          <w:rFonts w:ascii="Times New Roman" w:hAnsi="Times New Roman" w:cs="Times New Roman"/>
          <w:lang w:val="ru-RU"/>
        </w:rPr>
        <w:t>яла</w:t>
      </w:r>
      <w:r w:rsidRPr="005B6EFC">
        <w:rPr>
          <w:rFonts w:ascii="Times New Roman" w:hAnsi="Times New Roman" w:cs="Times New Roman"/>
          <w:lang w:val="ru-RU"/>
        </w:rPr>
        <w:t xml:space="preserve"> в доведении потерь электроэнергии до утверждаемой Минэнерго</w:t>
      </w:r>
      <w:r>
        <w:rPr>
          <w:rFonts w:ascii="Times New Roman" w:hAnsi="Times New Roman" w:cs="Times New Roman"/>
          <w:lang w:val="ru-RU"/>
        </w:rPr>
        <w:t xml:space="preserve"> РФ величины и включала</w:t>
      </w:r>
      <w:r w:rsidRPr="005B6EFC">
        <w:rPr>
          <w:rFonts w:ascii="Times New Roman" w:hAnsi="Times New Roman" w:cs="Times New Roman"/>
          <w:lang w:val="ru-RU"/>
        </w:rPr>
        <w:t xml:space="preserve"> в себя организационные и технические мероприятия по расчетам</w:t>
      </w:r>
      <w:r>
        <w:rPr>
          <w:rFonts w:ascii="Times New Roman" w:hAnsi="Times New Roman" w:cs="Times New Roman"/>
          <w:lang w:val="ru-RU"/>
        </w:rPr>
        <w:t xml:space="preserve"> и позволяла</w:t>
      </w:r>
      <w:r w:rsidRPr="005B6EFC">
        <w:rPr>
          <w:rFonts w:ascii="Times New Roman" w:hAnsi="Times New Roman" w:cs="Times New Roman"/>
          <w:lang w:val="ru-RU"/>
        </w:rPr>
        <w:t xml:space="preserve"> сократить потери электроэнергии. </w:t>
      </w:r>
    </w:p>
    <w:p w:rsidR="001546F3" w:rsidRPr="005B6EFC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В </w:t>
      </w:r>
      <w:r w:rsidRPr="00631301">
        <w:rPr>
          <w:sz w:val="22"/>
          <w:szCs w:val="22"/>
        </w:rPr>
        <w:t>рамках данной программы реализовывались следующие</w:t>
      </w:r>
      <w:r w:rsidRPr="005B6EFC">
        <w:rPr>
          <w:sz w:val="22"/>
          <w:szCs w:val="22"/>
        </w:rPr>
        <w:t xml:space="preserve"> мероприятия:</w:t>
      </w:r>
    </w:p>
    <w:p w:rsidR="001546F3" w:rsidRPr="005B6EFC" w:rsidRDefault="001546F3" w:rsidP="001546F3">
      <w:pPr>
        <w:pStyle w:val="ad"/>
        <w:numPr>
          <w:ilvl w:val="0"/>
          <w:numId w:val="1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Организационные мероприятия:</w:t>
      </w:r>
    </w:p>
    <w:p w:rsidR="001546F3" w:rsidRPr="005B6EFC" w:rsidRDefault="001546F3" w:rsidP="001546F3">
      <w:pPr>
        <w:pStyle w:val="ad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Выравнивание нагрузок фаз жилого сектора в сетях 0,38 кВ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5B6EFC" w:rsidRDefault="001546F3" w:rsidP="001546F3">
      <w:pPr>
        <w:pStyle w:val="ad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Отключение в режимах малых нагрузок трансформаторов 6 и 10 кВ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5B6EFC" w:rsidRDefault="001546F3" w:rsidP="001546F3">
      <w:pPr>
        <w:pStyle w:val="ad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Сокращение продолжительности ремонта основного оборудования сети</w:t>
      </w:r>
      <w:r w:rsidR="00E65D8A">
        <w:rPr>
          <w:rFonts w:ascii="Times New Roman" w:hAnsi="Times New Roman" w:cs="Times New Roman"/>
          <w:lang w:val="ru-RU"/>
        </w:rPr>
        <w:t>.</w:t>
      </w:r>
    </w:p>
    <w:p w:rsidR="001546F3" w:rsidRPr="008255F1" w:rsidRDefault="001546F3" w:rsidP="001546F3">
      <w:pPr>
        <w:pStyle w:val="ad"/>
        <w:numPr>
          <w:ilvl w:val="0"/>
          <w:numId w:val="1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Технические мероприятия:</w:t>
      </w:r>
    </w:p>
    <w:p w:rsidR="001546F3" w:rsidRPr="008255F1" w:rsidRDefault="001546F3" w:rsidP="001546F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Оптимизация нагрузки электросети за счет строительства линий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A81DA7" w:rsidRDefault="001546F3" w:rsidP="001546F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Разукрупнение распределительных линий 0,38 кВ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A81DA7" w:rsidRDefault="001546F3" w:rsidP="001546F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Перевод сетей на более высокое номинальное напряжение 10 кВ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A81DA7" w:rsidRDefault="001546F3" w:rsidP="001546F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Замена электрокабелей 10 кВ и ниже на кабели большего сечения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A81DA7" w:rsidRDefault="001546F3" w:rsidP="001546F3">
      <w:pPr>
        <w:pStyle w:val="ad"/>
        <w:numPr>
          <w:ilvl w:val="0"/>
          <w:numId w:val="1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Совершенствование систем расчетного и технического учета</w:t>
      </w:r>
      <w:r w:rsidR="00E65D8A">
        <w:rPr>
          <w:rFonts w:ascii="Times New Roman" w:hAnsi="Times New Roman" w:cs="Times New Roman"/>
          <w:lang w:val="ru-RU"/>
        </w:rPr>
        <w:t>.</w:t>
      </w:r>
      <w:r w:rsidRPr="00A81DA7">
        <w:rPr>
          <w:rFonts w:ascii="Times New Roman" w:hAnsi="Times New Roman" w:cs="Times New Roman"/>
          <w:lang w:val="ru-RU"/>
        </w:rPr>
        <w:t xml:space="preserve"> </w:t>
      </w:r>
    </w:p>
    <w:p w:rsidR="001546F3" w:rsidRPr="00A81DA7" w:rsidRDefault="001546F3" w:rsidP="001546F3">
      <w:pPr>
        <w:pStyle w:val="ad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Проведение рейдов по выявлению неучтенной электроэнергии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A81DA7" w:rsidRDefault="001546F3" w:rsidP="001546F3">
      <w:pPr>
        <w:pStyle w:val="ad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Проведение проверки и калибровки электросчетчиков с просроченными сроками</w:t>
      </w:r>
      <w:r w:rsidR="00E65D8A">
        <w:rPr>
          <w:rFonts w:ascii="Times New Roman" w:hAnsi="Times New Roman" w:cs="Times New Roman"/>
          <w:lang w:val="ru-RU"/>
        </w:rPr>
        <w:t>;</w:t>
      </w:r>
    </w:p>
    <w:p w:rsidR="001546F3" w:rsidRPr="00A81DA7" w:rsidRDefault="001546F3" w:rsidP="001546F3">
      <w:pPr>
        <w:pStyle w:val="ad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Установка электросчетчи</w:t>
      </w:r>
      <w:r w:rsidR="00E65D8A">
        <w:rPr>
          <w:rFonts w:ascii="Times New Roman" w:hAnsi="Times New Roman" w:cs="Times New Roman"/>
          <w:lang w:val="ru-RU"/>
        </w:rPr>
        <w:t>ков повышенных классов точности;</w:t>
      </w:r>
    </w:p>
    <w:p w:rsidR="001546F3" w:rsidRPr="00A81DA7" w:rsidRDefault="001546F3" w:rsidP="001546F3">
      <w:pPr>
        <w:pStyle w:val="ad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Установка и внедрение систем коммерческого и технического учета электроэнергии на подстанциях</w:t>
      </w:r>
      <w:r>
        <w:rPr>
          <w:rFonts w:ascii="Times New Roman" w:hAnsi="Times New Roman" w:cs="Times New Roman"/>
          <w:lang w:val="ru-RU"/>
        </w:rPr>
        <w:t>.</w:t>
      </w:r>
    </w:p>
    <w:p w:rsidR="001546F3" w:rsidRPr="00A81DA7" w:rsidRDefault="001546F3" w:rsidP="001546F3">
      <w:pPr>
        <w:pStyle w:val="21"/>
        <w:spacing w:line="240" w:lineRule="auto"/>
        <w:rPr>
          <w:rFonts w:ascii="Times New Roman" w:hAnsi="Times New Roman" w:cs="Times New Roman"/>
        </w:rPr>
      </w:pPr>
      <w:bookmarkStart w:id="30" w:name="_Toc296373864"/>
      <w:bookmarkStart w:id="31" w:name="_Toc401064002"/>
      <w:r w:rsidRPr="00B31E9C">
        <w:rPr>
          <w:rFonts w:ascii="Times New Roman" w:hAnsi="Times New Roman" w:cs="Times New Roman"/>
        </w:rPr>
        <w:t xml:space="preserve">7.3. Мероприятия </w:t>
      </w:r>
      <w:bookmarkEnd w:id="30"/>
      <w:bookmarkEnd w:id="31"/>
      <w:r w:rsidRPr="00B31E9C">
        <w:rPr>
          <w:rFonts w:ascii="Times New Roman" w:hAnsi="Times New Roman" w:cs="Times New Roman"/>
        </w:rPr>
        <w:t>в бюджетной сфере</w:t>
      </w:r>
      <w:r w:rsidR="005553A2">
        <w:rPr>
          <w:rFonts w:ascii="Times New Roman" w:hAnsi="Times New Roman" w:cs="Times New Roman"/>
        </w:rPr>
        <w:t>.</w:t>
      </w:r>
      <w:r w:rsidRPr="005A727C">
        <w:rPr>
          <w:rFonts w:ascii="Times New Roman" w:hAnsi="Times New Roman" w:cs="Times New Roman"/>
        </w:rPr>
        <w:t xml:space="preserve"> </w:t>
      </w:r>
    </w:p>
    <w:p w:rsidR="001546F3" w:rsidRPr="00A81DA7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 xml:space="preserve">В городе Лыткарино находятся </w:t>
      </w:r>
      <w:r w:rsidRPr="005A727C">
        <w:rPr>
          <w:sz w:val="22"/>
          <w:szCs w:val="22"/>
        </w:rPr>
        <w:t>4</w:t>
      </w:r>
      <w:r>
        <w:rPr>
          <w:sz w:val="22"/>
          <w:szCs w:val="22"/>
        </w:rPr>
        <w:t>1</w:t>
      </w:r>
      <w:r w:rsidRPr="00A81DA7">
        <w:rPr>
          <w:sz w:val="22"/>
          <w:szCs w:val="22"/>
        </w:rPr>
        <w:t xml:space="preserve"> бюджетных учреждения, из которых:</w:t>
      </w:r>
    </w:p>
    <w:p w:rsidR="001546F3" w:rsidRPr="005A727C" w:rsidRDefault="001546F3" w:rsidP="001546F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727C">
        <w:rPr>
          <w:rFonts w:ascii="Times New Roman" w:hAnsi="Times New Roman" w:cs="Times New Roman"/>
          <w:lang w:val="ru-RU"/>
        </w:rPr>
        <w:t>30 – образовательные учреждения,</w:t>
      </w:r>
    </w:p>
    <w:p w:rsidR="001546F3" w:rsidRPr="005A727C" w:rsidRDefault="001546F3" w:rsidP="001546F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727C">
        <w:rPr>
          <w:rFonts w:ascii="Times New Roman" w:hAnsi="Times New Roman" w:cs="Times New Roman"/>
          <w:lang w:val="ru-RU"/>
        </w:rPr>
        <w:t>7 – органы управления,</w:t>
      </w:r>
    </w:p>
    <w:p w:rsidR="001546F3" w:rsidRPr="00A81DA7" w:rsidRDefault="001546F3" w:rsidP="001546F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727C">
        <w:rPr>
          <w:rFonts w:ascii="Times New Roman" w:hAnsi="Times New Roman" w:cs="Times New Roman"/>
          <w:lang w:val="ru-RU"/>
        </w:rPr>
        <w:t>4</w:t>
      </w:r>
      <w:r w:rsidR="00B34F9D">
        <w:rPr>
          <w:rFonts w:ascii="Times New Roman" w:hAnsi="Times New Roman" w:cs="Times New Roman"/>
          <w:lang w:val="ru-RU"/>
        </w:rPr>
        <w:t xml:space="preserve"> – учреждения культуры.</w:t>
      </w:r>
    </w:p>
    <w:p w:rsidR="001546F3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На их долю приходится относительно небольшая доля потребления воды и энергоресурсов. Так, в 2010г. бюджетные учреждения потребили 2527 тыс. кВтч электроэнергии, 24915,98 Гкал теплоэнергии и 74 тыс. куб. м. воды.</w:t>
      </w:r>
    </w:p>
    <w:p w:rsidR="001546F3" w:rsidRDefault="001546F3" w:rsidP="001546F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1546F3" w:rsidRDefault="001546F3" w:rsidP="001546F3">
      <w:pPr>
        <w:shd w:val="clear" w:color="auto" w:fill="FFFFFF"/>
        <w:jc w:val="both"/>
        <w:rPr>
          <w:b/>
          <w:sz w:val="22"/>
          <w:szCs w:val="22"/>
        </w:rPr>
      </w:pPr>
      <w:r w:rsidRPr="00B82140">
        <w:rPr>
          <w:b/>
          <w:sz w:val="22"/>
          <w:szCs w:val="22"/>
        </w:rPr>
        <w:t>7.4. Мероприятия в сфере общественного транспорта и транспортной инфраструктуры</w:t>
      </w:r>
      <w:r w:rsidR="005553A2">
        <w:rPr>
          <w:b/>
          <w:sz w:val="22"/>
          <w:szCs w:val="22"/>
        </w:rPr>
        <w:t>.</w:t>
      </w:r>
    </w:p>
    <w:p w:rsidR="001546F3" w:rsidRDefault="001546F3" w:rsidP="001546F3">
      <w:pPr>
        <w:shd w:val="clear" w:color="auto" w:fill="FFFFFF"/>
        <w:jc w:val="both"/>
        <w:rPr>
          <w:b/>
          <w:sz w:val="22"/>
          <w:szCs w:val="22"/>
        </w:rPr>
      </w:pPr>
    </w:p>
    <w:p w:rsidR="001546F3" w:rsidRDefault="001546F3" w:rsidP="001546F3">
      <w:pPr>
        <w:shd w:val="clear" w:color="auto" w:fill="FFFFFF"/>
        <w:ind w:firstLine="708"/>
        <w:jc w:val="both"/>
        <w:rPr>
          <w:color w:val="000000"/>
          <w:sz w:val="22"/>
          <w:szCs w:val="18"/>
        </w:rPr>
      </w:pPr>
      <w:r w:rsidRPr="00B82140">
        <w:rPr>
          <w:color w:val="000000"/>
          <w:sz w:val="22"/>
          <w:szCs w:val="18"/>
        </w:rPr>
        <w:t>Вопросы энергосбережения в транспортном секторе в свете ежегодного роста энергопотребления, степени негативного влияния на окружающую среду и количества выбросов вредных веществ приобретают все большую актуальность. Учитывая объемы и разнообразие видов транспорта, внедрение мероприятий по повышению энергоэффективности в да</w:t>
      </w:r>
      <w:r>
        <w:rPr>
          <w:color w:val="000000"/>
          <w:sz w:val="22"/>
          <w:szCs w:val="18"/>
        </w:rPr>
        <w:t xml:space="preserve">нном секторе позволит экономить объемы </w:t>
      </w:r>
      <w:r w:rsidRPr="00B82140">
        <w:rPr>
          <w:color w:val="000000"/>
          <w:sz w:val="22"/>
          <w:szCs w:val="18"/>
        </w:rPr>
        <w:t>энергии.</w:t>
      </w:r>
      <w:r>
        <w:rPr>
          <w:color w:val="000000"/>
          <w:sz w:val="22"/>
          <w:szCs w:val="18"/>
        </w:rPr>
        <w:t xml:space="preserve"> В 2020 </w:t>
      </w:r>
      <w:r w:rsidRPr="00BF498B">
        <w:rPr>
          <w:color w:val="000000"/>
          <w:sz w:val="22"/>
          <w:szCs w:val="18"/>
        </w:rPr>
        <w:t>году планируется мероприятие</w:t>
      </w:r>
      <w:r>
        <w:rPr>
          <w:color w:val="000000"/>
          <w:sz w:val="22"/>
          <w:szCs w:val="18"/>
        </w:rPr>
        <w:t xml:space="preserve"> по увеличению </w:t>
      </w:r>
      <w:r w:rsidRPr="00B82140">
        <w:rPr>
          <w:color w:val="000000"/>
          <w:sz w:val="22"/>
          <w:szCs w:val="18"/>
        </w:rPr>
        <w:t xml:space="preserve"> </w:t>
      </w:r>
      <w:r>
        <w:rPr>
          <w:color w:val="000000"/>
          <w:sz w:val="22"/>
          <w:szCs w:val="18"/>
        </w:rPr>
        <w:t>к</w:t>
      </w:r>
      <w:r w:rsidR="00B34F9D">
        <w:rPr>
          <w:color w:val="000000"/>
          <w:sz w:val="22"/>
          <w:szCs w:val="18"/>
        </w:rPr>
        <w:t>оличества</w:t>
      </w:r>
      <w:r w:rsidRPr="00B82140">
        <w:rPr>
          <w:color w:val="000000"/>
          <w:sz w:val="22"/>
          <w:szCs w:val="18"/>
        </w:rPr>
        <w:t xml:space="preserve">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</w:t>
      </w:r>
      <w:r w:rsidRPr="00B82140">
        <w:rPr>
          <w:color w:val="000000"/>
          <w:sz w:val="22"/>
          <w:szCs w:val="18"/>
        </w:rPr>
        <w:lastRenderedPageBreak/>
        <w:t>моторного топлива, природным газом, газовыми смесями и сжиженным углеводородным газом, используемыми в качестве моторного топлива</w:t>
      </w:r>
      <w:r w:rsidR="00B34F9D">
        <w:rPr>
          <w:color w:val="000000"/>
          <w:sz w:val="22"/>
          <w:szCs w:val="18"/>
        </w:rPr>
        <w:t>.</w:t>
      </w:r>
    </w:p>
    <w:p w:rsidR="00BF498B" w:rsidRDefault="00BF498B" w:rsidP="001546F3">
      <w:pPr>
        <w:shd w:val="clear" w:color="auto" w:fill="FFFFFF"/>
        <w:ind w:firstLine="708"/>
        <w:jc w:val="both"/>
        <w:rPr>
          <w:color w:val="000000"/>
          <w:sz w:val="22"/>
          <w:szCs w:val="18"/>
        </w:rPr>
      </w:pPr>
    </w:p>
    <w:p w:rsidR="00BF498B" w:rsidRDefault="00BF498B" w:rsidP="00BF498B">
      <w:pPr>
        <w:shd w:val="clear" w:color="auto" w:fill="FFFFFF"/>
        <w:jc w:val="both"/>
        <w:rPr>
          <w:b/>
          <w:color w:val="000000"/>
          <w:sz w:val="22"/>
          <w:szCs w:val="18"/>
        </w:rPr>
      </w:pPr>
      <w:r w:rsidRPr="00BF498B">
        <w:rPr>
          <w:b/>
          <w:color w:val="000000"/>
          <w:sz w:val="22"/>
          <w:szCs w:val="18"/>
        </w:rPr>
        <w:t>7.5.</w:t>
      </w:r>
      <w:r>
        <w:rPr>
          <w:b/>
          <w:color w:val="000000"/>
          <w:sz w:val="22"/>
          <w:szCs w:val="18"/>
        </w:rPr>
        <w:t xml:space="preserve"> Мероприятия на территории муниципального образования</w:t>
      </w:r>
      <w:r w:rsidR="005553A2">
        <w:rPr>
          <w:b/>
          <w:color w:val="000000"/>
          <w:sz w:val="22"/>
          <w:szCs w:val="18"/>
        </w:rPr>
        <w:t>.</w:t>
      </w:r>
    </w:p>
    <w:p w:rsidR="00BF498B" w:rsidRDefault="00BF498B" w:rsidP="00BF498B">
      <w:pPr>
        <w:shd w:val="clear" w:color="auto" w:fill="FFFFFF"/>
        <w:jc w:val="both"/>
        <w:rPr>
          <w:b/>
          <w:color w:val="000000"/>
          <w:sz w:val="22"/>
          <w:szCs w:val="18"/>
        </w:rPr>
      </w:pPr>
    </w:p>
    <w:p w:rsidR="007C62DF" w:rsidRPr="0044504B" w:rsidRDefault="0044504B" w:rsidP="007C62DF">
      <w:pPr>
        <w:shd w:val="clear" w:color="auto" w:fill="FFFFFF"/>
        <w:ind w:firstLine="709"/>
        <w:jc w:val="both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Одной из причин</w:t>
      </w:r>
      <w:r w:rsidR="007C62DF" w:rsidRPr="0044504B">
        <w:rPr>
          <w:color w:val="000000"/>
          <w:sz w:val="22"/>
          <w:szCs w:val="18"/>
        </w:rPr>
        <w:t xml:space="preserve"> возникновения проблем в области энергосбережения и повышения энергетической эффективности </w:t>
      </w:r>
      <w:r>
        <w:rPr>
          <w:color w:val="000000"/>
          <w:sz w:val="22"/>
          <w:szCs w:val="18"/>
        </w:rPr>
        <w:t>является:</w:t>
      </w:r>
      <w:r w:rsidR="007C62DF" w:rsidRPr="0044504B">
        <w:rPr>
          <w:color w:val="000000"/>
          <w:sz w:val="22"/>
          <w:szCs w:val="18"/>
        </w:rPr>
        <w:t xml:space="preserve"> </w:t>
      </w:r>
    </w:p>
    <w:p w:rsidR="007C62DF" w:rsidRPr="0044504B" w:rsidRDefault="007C62DF" w:rsidP="007C62DF">
      <w:pPr>
        <w:shd w:val="clear" w:color="auto" w:fill="FFFFFF"/>
        <w:ind w:firstLine="709"/>
        <w:jc w:val="both"/>
        <w:rPr>
          <w:color w:val="000000"/>
          <w:sz w:val="22"/>
          <w:szCs w:val="18"/>
        </w:rPr>
      </w:pPr>
      <w:r w:rsidRPr="0044504B">
        <w:rPr>
          <w:color w:val="000000"/>
          <w:sz w:val="22"/>
          <w:szCs w:val="18"/>
        </w:rPr>
        <w:t xml:space="preserve">- недостаточная и не всегда качественная профессиональная подготовка специалистов в области энергосбережения и повышения энергетической эффективности использования энергетических ресурсов; </w:t>
      </w:r>
    </w:p>
    <w:p w:rsidR="0044504B" w:rsidRPr="0044504B" w:rsidRDefault="0044504B" w:rsidP="007C62DF">
      <w:pPr>
        <w:shd w:val="clear" w:color="auto" w:fill="FFFFFF"/>
        <w:ind w:firstLine="709"/>
        <w:jc w:val="both"/>
        <w:rPr>
          <w:color w:val="000000"/>
          <w:sz w:val="22"/>
          <w:szCs w:val="18"/>
        </w:rPr>
      </w:pPr>
      <w:r w:rsidRPr="0044504B">
        <w:rPr>
          <w:color w:val="000000"/>
          <w:sz w:val="22"/>
          <w:szCs w:val="18"/>
        </w:rPr>
        <w:t>Для решения данн</w:t>
      </w:r>
      <w:r>
        <w:rPr>
          <w:color w:val="000000"/>
          <w:sz w:val="22"/>
          <w:szCs w:val="18"/>
        </w:rPr>
        <w:t>ой</w:t>
      </w:r>
      <w:r w:rsidRPr="0044504B">
        <w:rPr>
          <w:color w:val="000000"/>
          <w:sz w:val="22"/>
          <w:szCs w:val="18"/>
        </w:rPr>
        <w:t xml:space="preserve"> проблем</w:t>
      </w:r>
      <w:r>
        <w:rPr>
          <w:color w:val="000000"/>
          <w:sz w:val="22"/>
          <w:szCs w:val="18"/>
        </w:rPr>
        <w:t>ы</w:t>
      </w:r>
      <w:r w:rsidRPr="0044504B">
        <w:rPr>
          <w:color w:val="000000"/>
          <w:sz w:val="22"/>
          <w:szCs w:val="18"/>
        </w:rPr>
        <w:t xml:space="preserve"> реализуются мероприятия по обучению специалистов ответственных за энергосбережение по образовательным программам в области энергосбережения и повышения энергетической с целью повышения их квалификации в части энергосбережения и энергетической эффективности.</w:t>
      </w:r>
    </w:p>
    <w:p w:rsidR="00BF498B" w:rsidRPr="00BF498B" w:rsidRDefault="00BF498B" w:rsidP="00BF498B">
      <w:pPr>
        <w:shd w:val="clear" w:color="auto" w:fill="FFFFFF"/>
        <w:jc w:val="both"/>
        <w:rPr>
          <w:b/>
          <w:color w:val="000000"/>
          <w:sz w:val="22"/>
          <w:szCs w:val="18"/>
        </w:rPr>
      </w:pPr>
    </w:p>
    <w:p w:rsidR="00BF498B" w:rsidRDefault="00BF498B" w:rsidP="00BF498B">
      <w:pPr>
        <w:shd w:val="clear" w:color="auto" w:fill="FFFFFF"/>
        <w:jc w:val="both"/>
        <w:rPr>
          <w:b/>
          <w:color w:val="000000"/>
          <w:sz w:val="22"/>
          <w:szCs w:val="18"/>
        </w:rPr>
      </w:pPr>
      <w:r w:rsidRPr="00BF498B">
        <w:rPr>
          <w:b/>
          <w:color w:val="000000"/>
          <w:sz w:val="22"/>
          <w:szCs w:val="18"/>
        </w:rPr>
        <w:t>7.6.</w:t>
      </w:r>
      <w:r w:rsidR="0044504B">
        <w:rPr>
          <w:b/>
          <w:color w:val="000000"/>
          <w:sz w:val="22"/>
          <w:szCs w:val="18"/>
        </w:rPr>
        <w:t xml:space="preserve"> Мероприятия </w:t>
      </w:r>
      <w:r w:rsidR="00FA45F9">
        <w:rPr>
          <w:b/>
          <w:color w:val="000000"/>
          <w:sz w:val="22"/>
          <w:szCs w:val="18"/>
        </w:rPr>
        <w:t xml:space="preserve">в </w:t>
      </w:r>
      <w:r w:rsidR="0044504B">
        <w:rPr>
          <w:b/>
          <w:color w:val="000000"/>
          <w:sz w:val="22"/>
          <w:szCs w:val="18"/>
        </w:rPr>
        <w:t>систем</w:t>
      </w:r>
      <w:r w:rsidR="00FA45F9">
        <w:rPr>
          <w:b/>
          <w:color w:val="000000"/>
          <w:sz w:val="22"/>
          <w:szCs w:val="18"/>
        </w:rPr>
        <w:t>ах</w:t>
      </w:r>
      <w:r w:rsidR="0044504B">
        <w:rPr>
          <w:b/>
          <w:color w:val="000000"/>
          <w:sz w:val="22"/>
          <w:szCs w:val="18"/>
        </w:rPr>
        <w:t xml:space="preserve"> наружного освещения</w:t>
      </w:r>
      <w:r w:rsidR="005553A2">
        <w:rPr>
          <w:b/>
          <w:color w:val="000000"/>
          <w:sz w:val="22"/>
          <w:szCs w:val="18"/>
        </w:rPr>
        <w:t>.</w:t>
      </w:r>
    </w:p>
    <w:p w:rsidR="00DE4B20" w:rsidRPr="00DE4B20" w:rsidRDefault="00A63433" w:rsidP="00DE4B20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2"/>
        </w:rPr>
      </w:pPr>
      <w:bookmarkStart w:id="32" w:name="_Toc296373865"/>
      <w:bookmarkStart w:id="33" w:name="_Toc401064003"/>
      <w:r w:rsidRPr="00DE4B20">
        <w:rPr>
          <w:rFonts w:ascii="Times New Roman" w:hAnsi="Times New Roman" w:cs="Times New Roman"/>
          <w:b w:val="0"/>
          <w:sz w:val="22"/>
        </w:rPr>
        <w:t>Реализация мероприятий в сфере систем наружного освещения направлена на снижение удельного расхода электрической энергии</w:t>
      </w:r>
      <w:r w:rsidR="00DE4B20" w:rsidRPr="00DE4B20">
        <w:rPr>
          <w:rFonts w:ascii="Times New Roman" w:hAnsi="Times New Roman" w:cs="Times New Roman"/>
          <w:b w:val="0"/>
          <w:sz w:val="22"/>
        </w:rPr>
        <w:t>,</w:t>
      </w:r>
      <w:r w:rsidRPr="00DE4B20">
        <w:rPr>
          <w:rFonts w:ascii="Times New Roman" w:hAnsi="Times New Roman" w:cs="Times New Roman"/>
          <w:b w:val="0"/>
          <w:sz w:val="22"/>
        </w:rPr>
        <w:t xml:space="preserve"> сокращение затрат на оплату электрической энергии</w:t>
      </w:r>
      <w:r w:rsidR="00DE4B20" w:rsidRPr="00DE4B20">
        <w:rPr>
          <w:rFonts w:ascii="Times New Roman" w:hAnsi="Times New Roman" w:cs="Times New Roman"/>
          <w:b w:val="0"/>
          <w:sz w:val="22"/>
        </w:rPr>
        <w:t xml:space="preserve"> и снижение физического износа электросетево</w:t>
      </w:r>
      <w:r w:rsidR="00DE4B20">
        <w:rPr>
          <w:rFonts w:ascii="Times New Roman" w:hAnsi="Times New Roman" w:cs="Times New Roman"/>
          <w:b w:val="0"/>
          <w:sz w:val="22"/>
        </w:rPr>
        <w:t xml:space="preserve">го оборудования, по средством замены </w:t>
      </w:r>
      <w:r w:rsidR="00DE4B20" w:rsidRPr="00DE4B20">
        <w:rPr>
          <w:rFonts w:ascii="Times New Roman" w:hAnsi="Times New Roman" w:cs="Times New Roman"/>
          <w:b w:val="0"/>
          <w:sz w:val="22"/>
        </w:rPr>
        <w:t>не изолированного провода на самонесущий изолированный провод</w:t>
      </w:r>
      <w:r w:rsidR="00DE4B20">
        <w:rPr>
          <w:rFonts w:ascii="Times New Roman" w:hAnsi="Times New Roman" w:cs="Times New Roman"/>
          <w:b w:val="0"/>
          <w:sz w:val="22"/>
        </w:rPr>
        <w:t>,</w:t>
      </w:r>
      <w:r w:rsidR="00DE4B20" w:rsidRPr="00DE4B20">
        <w:rPr>
          <w:rFonts w:ascii="Times New Roman" w:hAnsi="Times New Roman" w:cs="Times New Roman"/>
          <w:b w:val="0"/>
          <w:sz w:val="22"/>
        </w:rPr>
        <w:t xml:space="preserve"> </w:t>
      </w:r>
      <w:r w:rsidR="00DE4B20">
        <w:rPr>
          <w:rFonts w:ascii="Times New Roman" w:hAnsi="Times New Roman" w:cs="Times New Roman"/>
          <w:b w:val="0"/>
          <w:sz w:val="22"/>
        </w:rPr>
        <w:t>замены</w:t>
      </w:r>
      <w:r w:rsidR="00DE4B20" w:rsidRPr="00DE4B20">
        <w:rPr>
          <w:rFonts w:ascii="Times New Roman" w:hAnsi="Times New Roman" w:cs="Times New Roman"/>
          <w:b w:val="0"/>
          <w:sz w:val="22"/>
        </w:rPr>
        <w:t xml:space="preserve"> опор со сверхнормативным сроком службы</w:t>
      </w:r>
      <w:r w:rsidR="00DE4B20">
        <w:rPr>
          <w:rFonts w:ascii="Times New Roman" w:hAnsi="Times New Roman" w:cs="Times New Roman"/>
          <w:b w:val="0"/>
          <w:sz w:val="22"/>
        </w:rPr>
        <w:t>,</w:t>
      </w:r>
      <w:r w:rsidR="00DE4B20" w:rsidRPr="00DE4B20">
        <w:rPr>
          <w:rFonts w:ascii="Times New Roman" w:hAnsi="Times New Roman" w:cs="Times New Roman"/>
          <w:b w:val="0"/>
          <w:sz w:val="22"/>
        </w:rPr>
        <w:t xml:space="preserve"> </w:t>
      </w:r>
      <w:r w:rsidR="00DE4B20">
        <w:rPr>
          <w:rFonts w:ascii="Times New Roman" w:hAnsi="Times New Roman" w:cs="Times New Roman"/>
          <w:b w:val="0"/>
          <w:sz w:val="22"/>
        </w:rPr>
        <w:t>замена светильников на энергоэффективные модели.</w:t>
      </w:r>
    </w:p>
    <w:p w:rsidR="001546F3" w:rsidRPr="00650FEA" w:rsidRDefault="001546F3" w:rsidP="001546F3">
      <w:pPr>
        <w:pStyle w:val="1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E2B9A">
        <w:rPr>
          <w:rFonts w:ascii="Times New Roman" w:hAnsi="Times New Roman" w:cs="Times New Roman"/>
        </w:rPr>
        <w:t>. Механизм реализации П</w:t>
      </w:r>
      <w:r w:rsidRPr="00650FEA">
        <w:rPr>
          <w:rFonts w:ascii="Times New Roman" w:hAnsi="Times New Roman" w:cs="Times New Roman"/>
        </w:rPr>
        <w:t>рограммы</w:t>
      </w:r>
      <w:bookmarkEnd w:id="32"/>
      <w:bookmarkEnd w:id="33"/>
    </w:p>
    <w:p w:rsidR="001546F3" w:rsidRPr="00A81DA7" w:rsidRDefault="001546F3" w:rsidP="001546F3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 xml:space="preserve">Сроки, объемы, источники финансирования Программы, в том числе за счет средств бюджета города Лыткарино, ежегодно утверждаются </w:t>
      </w:r>
      <w:r>
        <w:rPr>
          <w:sz w:val="22"/>
          <w:szCs w:val="22"/>
        </w:rPr>
        <w:t>А</w:t>
      </w:r>
      <w:r w:rsidRPr="00A81DA7">
        <w:rPr>
          <w:sz w:val="22"/>
          <w:szCs w:val="22"/>
        </w:rPr>
        <w:t>дминистрацией города Лыткарино.</w:t>
      </w:r>
    </w:p>
    <w:p w:rsidR="001546F3" w:rsidRPr="00A81DA7" w:rsidRDefault="001546F3" w:rsidP="001546F3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Объем финансирования за счет средств бюджета города Лыткарино корректируется с учетом предусмотренных бюджетных ассигнований бюджета города Лыткарино на текущий финансовый год, начиная с 2014 года.</w:t>
      </w:r>
    </w:p>
    <w:p w:rsidR="001546F3" w:rsidRPr="00A81DA7" w:rsidRDefault="001546F3" w:rsidP="001546F3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Энергосберегающие работы для предприятий внебюджетной сферы осуществляются за счет собственных средств предприятий, либо заемных средств.</w:t>
      </w:r>
      <w:bookmarkStart w:id="34" w:name="_Toc244337285"/>
      <w:bookmarkStart w:id="35" w:name="_Toc243986839"/>
      <w:bookmarkStart w:id="36" w:name="_Toc243987253"/>
    </w:p>
    <w:p w:rsidR="001546F3" w:rsidRPr="00A81DA7" w:rsidRDefault="001546F3" w:rsidP="001546F3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Внебюджетное финансирование</w:t>
      </w:r>
      <w:bookmarkEnd w:id="34"/>
      <w:bookmarkEnd w:id="35"/>
      <w:bookmarkEnd w:id="36"/>
      <w:r w:rsidRPr="00A81DA7">
        <w:rPr>
          <w:sz w:val="22"/>
          <w:szCs w:val="22"/>
        </w:rPr>
        <w:t xml:space="preserve"> включает в себя:</w:t>
      </w:r>
    </w:p>
    <w:p w:rsidR="001546F3" w:rsidRPr="00A81DA7" w:rsidRDefault="001546F3" w:rsidP="001546F3">
      <w:pPr>
        <w:pStyle w:val="ad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собственные средства организаций, участвующих в реализации Программы;</w:t>
      </w:r>
    </w:p>
    <w:p w:rsidR="001546F3" w:rsidRPr="00A81DA7" w:rsidRDefault="001546F3" w:rsidP="001546F3">
      <w:pPr>
        <w:pStyle w:val="ad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внешние инвестиции;</w:t>
      </w:r>
    </w:p>
    <w:p w:rsidR="001546F3" w:rsidRPr="00A81DA7" w:rsidRDefault="001546F3" w:rsidP="001546F3">
      <w:pPr>
        <w:pStyle w:val="ad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использование тарифной составляющей для организаций и предприятий, деятельно</w:t>
      </w:r>
      <w:r w:rsidR="00BF498B">
        <w:rPr>
          <w:rFonts w:ascii="Times New Roman" w:hAnsi="Times New Roman" w:cs="Times New Roman"/>
          <w:lang w:val="ru-RU"/>
        </w:rPr>
        <w:t xml:space="preserve">сть которых подлежит тарифному </w:t>
      </w:r>
      <w:r w:rsidRPr="00A81DA7">
        <w:rPr>
          <w:rFonts w:ascii="Times New Roman" w:hAnsi="Times New Roman" w:cs="Times New Roman"/>
          <w:lang w:val="ru-RU"/>
        </w:rPr>
        <w:t xml:space="preserve">регулированию; </w:t>
      </w:r>
    </w:p>
    <w:p w:rsidR="001546F3" w:rsidRPr="00A81DA7" w:rsidRDefault="001546F3" w:rsidP="001546F3">
      <w:pPr>
        <w:pStyle w:val="ad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энергосервисные контракты;</w:t>
      </w:r>
    </w:p>
    <w:p w:rsidR="001546F3" w:rsidRPr="00A81DA7" w:rsidRDefault="001546F3" w:rsidP="001546F3">
      <w:pPr>
        <w:pStyle w:val="ad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средства, полученные от реализации мощности, высвобожденной в результате проведения энергосберегающих мероприятий;</w:t>
      </w:r>
    </w:p>
    <w:p w:rsidR="002F497A" w:rsidRDefault="001546F3" w:rsidP="001546F3">
      <w:pPr>
        <w:ind w:right="-283"/>
        <w:rPr>
          <w:rFonts w:eastAsia="Calibri"/>
          <w:sz w:val="22"/>
          <w:szCs w:val="22"/>
          <w:lang w:eastAsia="en-US"/>
        </w:rPr>
      </w:pPr>
      <w:r w:rsidRPr="00A81DA7">
        <w:rPr>
          <w:sz w:val="22"/>
          <w:szCs w:val="22"/>
        </w:rPr>
        <w:t>Стимулировать проведение энергосберегающих мероприятий можно, предоставляя бюджетным учреждениям всех уровней возможность распоряжаться сэкономленными</w:t>
      </w:r>
      <w:r w:rsidR="00B34F9D">
        <w:rPr>
          <w:sz w:val="22"/>
          <w:szCs w:val="22"/>
        </w:rPr>
        <w:t xml:space="preserve"> средствами.</w:t>
      </w:r>
    </w:p>
    <w:p w:rsidR="002F497A" w:rsidRDefault="002F497A" w:rsidP="00035E4C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1546F3" w:rsidRDefault="001546F3" w:rsidP="00035E4C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1546F3" w:rsidRDefault="001546F3" w:rsidP="00035E4C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1546F3" w:rsidRDefault="001546F3" w:rsidP="00035E4C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1546F3" w:rsidRDefault="001546F3" w:rsidP="00DE4B20">
      <w:pPr>
        <w:ind w:right="-283"/>
        <w:rPr>
          <w:rFonts w:eastAsia="Calibri"/>
          <w:sz w:val="22"/>
          <w:szCs w:val="22"/>
          <w:lang w:eastAsia="en-US"/>
        </w:rPr>
      </w:pPr>
    </w:p>
    <w:p w:rsidR="001546F3" w:rsidRDefault="001546F3" w:rsidP="00035E4C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  <w:sectPr w:rsidR="001546F3" w:rsidSect="00C871B9">
          <w:headerReference w:type="default" r:id="rId8"/>
          <w:pgSz w:w="11906" w:h="16838"/>
          <w:pgMar w:top="1134" w:right="850" w:bottom="993" w:left="1276" w:header="708" w:footer="708" w:gutter="0"/>
          <w:pgNumType w:start="2"/>
          <w:cols w:space="708"/>
          <w:docGrid w:linePitch="360"/>
        </w:sectPr>
      </w:pPr>
    </w:p>
    <w:p w:rsidR="00035E4C" w:rsidRPr="001A5567" w:rsidRDefault="00035E4C" w:rsidP="00035E4C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№ 1</w:t>
      </w:r>
    </w:p>
    <w:p w:rsidR="00035E4C" w:rsidRPr="001A5567" w:rsidRDefault="00035E4C" w:rsidP="00035E4C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035E4C" w:rsidRPr="001A5567" w:rsidRDefault="00035E4C" w:rsidP="00035E4C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970DF6" w:rsidRPr="00035E4C" w:rsidRDefault="00035E4C" w:rsidP="00035E4C">
      <w:pPr>
        <w:ind w:right="-283"/>
        <w:jc w:val="center"/>
        <w:rPr>
          <w:rFonts w:eastAsia="Calibri"/>
          <w:b/>
          <w:szCs w:val="22"/>
          <w:lang w:eastAsia="en-US"/>
        </w:rPr>
      </w:pPr>
      <w:r w:rsidRPr="00035E4C">
        <w:rPr>
          <w:rFonts w:eastAsia="Calibri"/>
          <w:b/>
          <w:szCs w:val="22"/>
          <w:lang w:eastAsia="en-US"/>
        </w:rPr>
        <w:t>Планируемые результаты реализации муниципальной программы</w:t>
      </w:r>
    </w:p>
    <w:p w:rsidR="00B3397B" w:rsidRDefault="00B3397B" w:rsidP="006501FC">
      <w:pPr>
        <w:ind w:right="-283"/>
        <w:rPr>
          <w:rFonts w:eastAsia="Calibri"/>
          <w:sz w:val="22"/>
          <w:szCs w:val="22"/>
          <w:lang w:eastAsia="en-US"/>
        </w:rPr>
      </w:pPr>
    </w:p>
    <w:tbl>
      <w:tblPr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5"/>
        <w:gridCol w:w="1427"/>
        <w:gridCol w:w="1134"/>
        <w:gridCol w:w="1134"/>
        <w:gridCol w:w="3544"/>
        <w:gridCol w:w="1134"/>
        <w:gridCol w:w="992"/>
        <w:gridCol w:w="1106"/>
        <w:gridCol w:w="851"/>
        <w:gridCol w:w="850"/>
        <w:gridCol w:w="850"/>
        <w:gridCol w:w="737"/>
        <w:gridCol w:w="709"/>
        <w:gridCol w:w="709"/>
      </w:tblGrid>
      <w:tr w:rsidR="00035E4C" w:rsidRPr="001A5567" w:rsidTr="003F5733">
        <w:trPr>
          <w:trHeight w:val="79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N п/п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Задачи, направленные на достижение цели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785B05" w:rsidP="00035E4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>
              <w:rPr>
                <w:bCs/>
                <w:color w:val="000000"/>
                <w:sz w:val="18"/>
                <w:szCs w:val="16"/>
              </w:rPr>
              <w:t>Единца изме-р</w:t>
            </w:r>
            <w:r w:rsidR="00035E4C" w:rsidRPr="00785B05">
              <w:rPr>
                <w:bCs/>
                <w:color w:val="000000"/>
                <w:sz w:val="18"/>
                <w:szCs w:val="16"/>
              </w:rPr>
              <w:t>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Базовое значение показа</w:t>
            </w:r>
            <w:r w:rsidR="00B3397B">
              <w:rPr>
                <w:bCs/>
                <w:color w:val="000000"/>
                <w:sz w:val="18"/>
                <w:szCs w:val="16"/>
              </w:rPr>
              <w:t>-</w:t>
            </w:r>
            <w:r w:rsidRPr="00785B05">
              <w:rPr>
                <w:bCs/>
                <w:color w:val="000000"/>
                <w:sz w:val="18"/>
                <w:szCs w:val="16"/>
              </w:rPr>
              <w:t>теля (на начало реали</w:t>
            </w:r>
            <w:r w:rsidR="00B3397B">
              <w:rPr>
                <w:bCs/>
                <w:color w:val="000000"/>
                <w:sz w:val="18"/>
                <w:szCs w:val="16"/>
              </w:rPr>
              <w:t>-</w:t>
            </w:r>
            <w:r w:rsidRPr="00785B05">
              <w:rPr>
                <w:bCs/>
                <w:color w:val="000000"/>
                <w:sz w:val="18"/>
                <w:szCs w:val="16"/>
              </w:rPr>
              <w:t>зации прог</w:t>
            </w:r>
            <w:r w:rsidR="00B3397B">
              <w:rPr>
                <w:bCs/>
                <w:color w:val="000000"/>
                <w:sz w:val="18"/>
                <w:szCs w:val="16"/>
              </w:rPr>
              <w:t>-</w:t>
            </w:r>
            <w:r w:rsidRPr="00785B05">
              <w:rPr>
                <w:bCs/>
                <w:color w:val="000000"/>
                <w:sz w:val="18"/>
                <w:szCs w:val="16"/>
              </w:rPr>
              <w:t>раммы)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Планируемое значение показателя по годам реализации</w:t>
            </w:r>
          </w:p>
        </w:tc>
      </w:tr>
      <w:tr w:rsidR="00785B05" w:rsidRPr="001A5567" w:rsidTr="003F5733">
        <w:trPr>
          <w:trHeight w:val="48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E4C" w:rsidRPr="00785B05" w:rsidRDefault="00035E4C" w:rsidP="00035E4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E4C" w:rsidRPr="00785B05" w:rsidRDefault="00035E4C" w:rsidP="00035E4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85B05">
              <w:rPr>
                <w:bCs/>
                <w:color w:val="000000"/>
                <w:sz w:val="16"/>
                <w:szCs w:val="16"/>
              </w:rPr>
              <w:t>Бюджет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85B05">
              <w:rPr>
                <w:bCs/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E4C" w:rsidRPr="00785B05" w:rsidRDefault="00035E4C" w:rsidP="00035E4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E4C" w:rsidRPr="00785B05" w:rsidRDefault="00035E4C" w:rsidP="00035E4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E4C" w:rsidRPr="00785B05" w:rsidRDefault="00035E4C" w:rsidP="00035E4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2014г.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2015г.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2017г.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2018г.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2019г.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E4C" w:rsidRPr="00785B05" w:rsidRDefault="00035E4C" w:rsidP="00035E4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2020г.</w:t>
            </w:r>
          </w:p>
        </w:tc>
      </w:tr>
      <w:tr w:rsidR="00785B05" w:rsidRPr="001A5567" w:rsidTr="003F5733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4C" w:rsidRPr="001A5567" w:rsidRDefault="00035E4C" w:rsidP="00035E4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14</w:t>
            </w:r>
          </w:p>
        </w:tc>
      </w:tr>
      <w:tr w:rsidR="00BE4881" w:rsidRPr="000C1360" w:rsidTr="003F5733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035E4C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1.</w:t>
            </w:r>
            <w:r w:rsidRPr="00035E4C">
              <w:rPr>
                <w:color w:val="000000"/>
                <w:sz w:val="18"/>
                <w:szCs w:val="18"/>
              </w:rPr>
              <w:t xml:space="preserve"> Повышение энергетической эффективности в жилищном фонде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035E4C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195693,40</w:t>
            </w: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многоквартирных домов, соответствующих нормальному классу энергетической эффективности и выше (A, B, C, 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E161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суммарный расход энергетических ресурсов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т.у.т/кв.м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70,55</w:t>
            </w:r>
          </w:p>
        </w:tc>
      </w:tr>
      <w:tr w:rsidR="00BE4881" w:rsidRPr="001A5567" w:rsidTr="003F5733">
        <w:trPr>
          <w:trHeight w:val="61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785B05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15,43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BE488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кВт·ч/кв.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20,61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расход природного газа в многоквартирных домах с индивидуальными системами газового </w:t>
            </w:r>
            <w:r w:rsidRPr="001A5567">
              <w:rPr>
                <w:color w:val="000000"/>
                <w:sz w:val="18"/>
                <w:szCs w:val="18"/>
              </w:rPr>
              <w:lastRenderedPageBreak/>
              <w:t>отопления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881" w:rsidRPr="00837639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2.</w:t>
            </w:r>
            <w:r w:rsidRPr="00035E4C">
              <w:rPr>
                <w:color w:val="000000"/>
                <w:sz w:val="18"/>
                <w:szCs w:val="18"/>
              </w:rPr>
              <w:t xml:space="preserve">  Повышение энергетической эффективности </w:t>
            </w:r>
            <w:r w:rsidRPr="00035E4C">
              <w:rPr>
                <w:color w:val="000000"/>
                <w:sz w:val="18"/>
                <w:szCs w:val="18"/>
              </w:rPr>
              <w:br/>
              <w:t>в системах коммунальной инфраструк</w:t>
            </w:r>
            <w:r w:rsidR="003F5733">
              <w:rPr>
                <w:color w:val="000000"/>
                <w:sz w:val="18"/>
                <w:szCs w:val="18"/>
              </w:rPr>
              <w:t>-</w:t>
            </w:r>
            <w:r w:rsidRPr="00035E4C">
              <w:rPr>
                <w:color w:val="000000"/>
                <w:sz w:val="18"/>
                <w:szCs w:val="18"/>
              </w:rPr>
              <w:t>туры</w:t>
            </w:r>
          </w:p>
          <w:p w:rsidR="00BE4881" w:rsidRPr="00035E4C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035E4C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773</w:t>
            </w:r>
            <w:r w:rsidRPr="001A5567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10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3,01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785B05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5878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7E0269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785B05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3.</w:t>
            </w:r>
            <w:r w:rsidRPr="00035E4C">
              <w:rPr>
                <w:color w:val="000000"/>
                <w:sz w:val="18"/>
                <w:szCs w:val="18"/>
              </w:rPr>
              <w:br/>
              <w:t>Повышение энергетической эффективности в бюджетной сфере</w:t>
            </w:r>
          </w:p>
          <w:p w:rsidR="00BE4881" w:rsidRPr="00035E4C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035E4C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2008,1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8101CE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785B05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E4881" w:rsidRPr="001A5567" w:rsidTr="003F5733">
        <w:trPr>
          <w:trHeight w:val="105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8101CE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суммарный расход энергетических ресурсов на снабжение органов местного самоуправления и муниципальных учреждений (в расчете на 1 кв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A5567">
              <w:rPr>
                <w:color w:val="000000"/>
                <w:sz w:val="18"/>
                <w:szCs w:val="18"/>
              </w:rPr>
              <w:t xml:space="preserve">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т.у.т./кв.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муниципальных учреждений в общем количестве муниципальных учреждений, представивших информацию в информационные системы в области энергосбережения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сооружений, занимаемых организациями бюджетной сферы, оборудованных автоматизированными индивидуальными тепловыми пунктами (ИТП)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27,03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приборов учета энергетических ресурсов в общем объеме приборов учета энергетических ресурсов, охваченных автоматизированными системами контроля учета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</w:tr>
      <w:tr w:rsidR="00BE4881" w:rsidRPr="001A5567" w:rsidTr="003F5733">
        <w:trPr>
          <w:trHeight w:val="809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8101CE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E4881" w:rsidRPr="001A5567" w:rsidTr="003F5733">
        <w:trPr>
          <w:trHeight w:val="1912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035E4C">
              <w:rPr>
                <w:color w:val="000000"/>
                <w:sz w:val="18"/>
                <w:szCs w:val="18"/>
              </w:rPr>
              <w:t>Задача 4. Повышение энергетической эффективности общественного транспорта и транспортной инфраструк</w:t>
            </w:r>
            <w:r w:rsidR="003F5733">
              <w:rPr>
                <w:color w:val="000000"/>
                <w:sz w:val="18"/>
                <w:szCs w:val="18"/>
              </w:rPr>
              <w:t>-</w:t>
            </w:r>
            <w:r w:rsidRPr="00035E4C">
              <w:rPr>
                <w:color w:val="000000"/>
                <w:sz w:val="18"/>
                <w:szCs w:val="18"/>
              </w:rPr>
              <w:t>туры</w:t>
            </w:r>
          </w:p>
          <w:p w:rsidR="00BE4881" w:rsidRPr="00035E4C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035E4C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3D63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</w:t>
            </w:r>
            <w:r w:rsidRPr="001A5567">
              <w:rPr>
                <w:color w:val="000000"/>
                <w:sz w:val="18"/>
                <w:szCs w:val="18"/>
              </w:rPr>
              <w:lastRenderedPageBreak/>
              <w:t>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3D63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3D63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3D63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8101CE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3D63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3D63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5</w:t>
            </w:r>
            <w:r w:rsidRPr="00035E4C">
              <w:rPr>
                <w:color w:val="000000"/>
                <w:sz w:val="18"/>
                <w:szCs w:val="18"/>
              </w:rPr>
              <w:t xml:space="preserve">.  Повышение энергетической эффективности на территории </w:t>
            </w:r>
          </w:p>
          <w:p w:rsidR="00BE4881" w:rsidRPr="00035E4C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035E4C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7E0269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7E0269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7E0269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объема тепловой энергии, расчеты за которую осуществляются с </w:t>
            </w:r>
            <w:r w:rsidRPr="001A5567">
              <w:rPr>
                <w:color w:val="000000"/>
                <w:sz w:val="18"/>
                <w:szCs w:val="18"/>
              </w:rPr>
              <w:lastRenderedPageBreak/>
              <w:t>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E4881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Pr="001A5567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881" w:rsidRDefault="00BE4881" w:rsidP="00C81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81" w:rsidRDefault="00BE4881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E62A2" w:rsidRPr="001A5567" w:rsidTr="003F5733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035E4C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6</w:t>
            </w:r>
            <w:r w:rsidRPr="00035E4C">
              <w:rPr>
                <w:color w:val="000000"/>
                <w:sz w:val="18"/>
                <w:szCs w:val="18"/>
              </w:rPr>
              <w:t>. Повышение энергетической эффективности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35E4C">
              <w:rPr>
                <w:color w:val="000000"/>
                <w:sz w:val="18"/>
                <w:szCs w:val="18"/>
              </w:rPr>
              <w:t>систем наружного освещения</w:t>
            </w:r>
            <w:r w:rsidR="00FA45F9">
              <w:rPr>
                <w:color w:val="000000"/>
                <w:sz w:val="18"/>
                <w:szCs w:val="18"/>
              </w:rPr>
              <w:t xml:space="preserve"> города Лыткарино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035E4C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5226,4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50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8101CE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1632EC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  <w:r w:rsidR="002E62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1632EC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  <w:r w:rsidR="002E62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1632EC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</w:t>
            </w:r>
            <w:r w:rsidR="002E62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1632EC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</w:t>
            </w:r>
            <w:r w:rsidR="002E62A2">
              <w:rPr>
                <w:color w:val="000000"/>
                <w:sz w:val="18"/>
                <w:szCs w:val="18"/>
              </w:rPr>
              <w:t>5</w:t>
            </w:r>
          </w:p>
        </w:tc>
      </w:tr>
      <w:tr w:rsidR="002E62A2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13966" w:rsidRPr="00837639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Pr="001A5567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Pr="001A5567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Pr="001A5567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Pr="001A5567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Pr="001A5567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освещенных улиц, проездов, набережных, площадей с уровнем освещенности, соответствующим установленным нормативам в общей протяженности </w:t>
            </w:r>
            <w:r>
              <w:rPr>
                <w:color w:val="000000"/>
                <w:sz w:val="18"/>
                <w:szCs w:val="18"/>
              </w:rPr>
              <w:t xml:space="preserve">освещенных </w:t>
            </w:r>
            <w:r w:rsidRPr="001A5567">
              <w:rPr>
                <w:color w:val="000000"/>
                <w:sz w:val="18"/>
                <w:szCs w:val="18"/>
              </w:rPr>
              <w:t>улиц, проездов, набережных, площадей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E62A2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светильников в общем количестве светильников уличного освещения, управление которыми осуществляется с использованием автоматизированных систем управления уличным освещением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E62A2" w:rsidRPr="00837639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улиц, проездов, набережных, площадей, прошедших светотехническое обследование в общей протяженности</w:t>
            </w:r>
            <w:r w:rsidR="00013966">
              <w:rPr>
                <w:color w:val="000000"/>
                <w:sz w:val="18"/>
                <w:szCs w:val="18"/>
              </w:rPr>
              <w:t xml:space="preserve"> освещенных</w:t>
            </w:r>
            <w:r w:rsidRPr="001A5567">
              <w:rPr>
                <w:color w:val="000000"/>
                <w:sz w:val="18"/>
                <w:szCs w:val="18"/>
              </w:rPr>
              <w:t xml:space="preserve"> улиц, проездов, набережных, площадей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013966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013966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013966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E62A2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самонесущего изолированного провода (СИП) в общей протяженности линий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3F5733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E62A2" w:rsidRPr="001A5567" w:rsidTr="003F5733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аварийных опор и опор со сверхнормативным сроком службы в общем количестве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E62A2" w:rsidRPr="001A5567" w:rsidTr="003F5733">
        <w:trPr>
          <w:trHeight w:val="128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Pr="001A5567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Снижение смертности при дорожно-транспортных происшествиях на автомобильных дорогах за счет доведения уровня освещенности до нормативного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2" w:rsidRDefault="002E62A2" w:rsidP="00C818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E62A2" w:rsidRPr="001A5567" w:rsidTr="003F5733">
        <w:trPr>
          <w:trHeight w:val="334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Pr="001A5567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Pr="001A5567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Pr="001A5567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Pr="001A5567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Pr="001A5567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энергосервисных договоров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35E4C">
              <w:rPr>
                <w:color w:val="000000"/>
                <w:sz w:val="18"/>
                <w:szCs w:val="18"/>
              </w:rPr>
              <w:t>(контрактов)</w:t>
            </w:r>
            <w:r w:rsidRPr="001A5567">
              <w:rPr>
                <w:color w:val="000000"/>
                <w:sz w:val="18"/>
                <w:szCs w:val="18"/>
              </w:rPr>
              <w:t xml:space="preserve"> заключенных органами местного самоуправления и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A2" w:rsidRDefault="002E62A2" w:rsidP="002E6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A2" w:rsidRDefault="002E62A2" w:rsidP="002E6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970DF6" w:rsidRDefault="00970DF6" w:rsidP="00035E4C">
      <w:pPr>
        <w:ind w:right="-283"/>
        <w:rPr>
          <w:rFonts w:eastAsia="Calibri"/>
          <w:sz w:val="22"/>
          <w:szCs w:val="22"/>
          <w:lang w:eastAsia="en-US"/>
        </w:rPr>
      </w:pPr>
    </w:p>
    <w:p w:rsidR="00970DF6" w:rsidRDefault="00970DF6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B3397B" w:rsidRDefault="00B3397B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8101CE" w:rsidRDefault="008101CE" w:rsidP="003F5733">
      <w:pPr>
        <w:ind w:right="-283"/>
        <w:rPr>
          <w:rFonts w:eastAsia="Calibri"/>
          <w:sz w:val="22"/>
          <w:szCs w:val="22"/>
          <w:lang w:eastAsia="en-US"/>
        </w:rPr>
      </w:pPr>
    </w:p>
    <w:p w:rsidR="003F5733" w:rsidRDefault="003F5733" w:rsidP="003F5733">
      <w:pPr>
        <w:ind w:right="-283"/>
        <w:rPr>
          <w:rFonts w:eastAsia="Calibri"/>
          <w:sz w:val="22"/>
          <w:szCs w:val="22"/>
          <w:lang w:eastAsia="en-US"/>
        </w:rPr>
      </w:pPr>
    </w:p>
    <w:p w:rsidR="00970DF6" w:rsidRDefault="00970DF6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601651" w:rsidRPr="001A5567" w:rsidRDefault="00601651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№ 2</w:t>
      </w:r>
    </w:p>
    <w:p w:rsidR="00601651" w:rsidRPr="001A5567" w:rsidRDefault="00601651" w:rsidP="00601651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601651" w:rsidRPr="001A5567" w:rsidRDefault="00601651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601651" w:rsidRPr="001A5567" w:rsidRDefault="00601651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4805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5"/>
      </w:tblGrid>
      <w:tr w:rsidR="00601651" w:rsidRPr="001A5567" w:rsidTr="00601651">
        <w:trPr>
          <w:trHeight w:val="20"/>
        </w:trPr>
        <w:tc>
          <w:tcPr>
            <w:tcW w:w="1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651" w:rsidRPr="001A5567" w:rsidRDefault="00601651" w:rsidP="006016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01651" w:rsidRPr="001A5567" w:rsidTr="00601651">
        <w:trPr>
          <w:trHeight w:val="201"/>
        </w:trPr>
        <w:tc>
          <w:tcPr>
            <w:tcW w:w="1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1651" w:rsidRPr="00E15A9E" w:rsidRDefault="00601651" w:rsidP="0060165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35E4C">
              <w:rPr>
                <w:rFonts w:eastAsia="Calibri"/>
                <w:b/>
                <w:bCs/>
                <w:szCs w:val="28"/>
                <w:lang w:eastAsia="en-US"/>
              </w:rPr>
              <w:t>Перечень мероприятий муниципальной программы</w:t>
            </w:r>
          </w:p>
        </w:tc>
      </w:tr>
    </w:tbl>
    <w:p w:rsidR="00BB4C17" w:rsidRDefault="00BB4C17"/>
    <w:tbl>
      <w:tblPr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1702"/>
        <w:gridCol w:w="1276"/>
        <w:gridCol w:w="1275"/>
        <w:gridCol w:w="142"/>
        <w:gridCol w:w="738"/>
        <w:gridCol w:w="949"/>
        <w:gridCol w:w="43"/>
        <w:gridCol w:w="822"/>
        <w:gridCol w:w="28"/>
        <w:gridCol w:w="851"/>
        <w:gridCol w:w="814"/>
        <w:gridCol w:w="36"/>
        <w:gridCol w:w="819"/>
        <w:gridCol w:w="32"/>
        <w:gridCol w:w="823"/>
        <w:gridCol w:w="27"/>
        <w:gridCol w:w="828"/>
        <w:gridCol w:w="23"/>
        <w:gridCol w:w="850"/>
        <w:gridCol w:w="1247"/>
        <w:gridCol w:w="2014"/>
      </w:tblGrid>
      <w:tr w:rsidR="00BB4C17" w:rsidRPr="001A5567" w:rsidTr="003F5733">
        <w:trPr>
          <w:trHeight w:val="1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Перечень стандартных процедур, обеспечиваю-щих выполнение мероприятия, с указанием предельных сроков их исполнения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3397B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>
              <w:rPr>
                <w:bCs/>
                <w:color w:val="000000"/>
                <w:sz w:val="16"/>
                <w:szCs w:val="18"/>
              </w:rPr>
              <w:t>Источники финансирова</w:t>
            </w:r>
            <w:r w:rsidR="00BB4C17" w:rsidRPr="00B3397B">
              <w:rPr>
                <w:bCs/>
                <w:color w:val="000000"/>
                <w:sz w:val="16"/>
                <w:szCs w:val="18"/>
              </w:rPr>
              <w:t>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Срок испол-нения меро-прия-тия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Всего</w:t>
            </w:r>
            <w:r w:rsidRPr="00B3397B">
              <w:rPr>
                <w:bCs/>
                <w:color w:val="000000"/>
                <w:sz w:val="16"/>
                <w:szCs w:val="18"/>
              </w:rPr>
              <w:br/>
              <w:t xml:space="preserve"> (тыс. руб.)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Объем финансирования по годам</w:t>
            </w:r>
            <w:r w:rsidRPr="00B3397B">
              <w:rPr>
                <w:bCs/>
                <w:color w:val="000000"/>
                <w:sz w:val="16"/>
                <w:szCs w:val="18"/>
              </w:rPr>
              <w:br/>
              <w:t xml:space="preserve"> (тыс. 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0508C0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Ответствен</w:t>
            </w:r>
            <w:r w:rsidR="00BB4C17" w:rsidRPr="00B3397B">
              <w:rPr>
                <w:bCs/>
                <w:color w:val="000000"/>
                <w:sz w:val="16"/>
                <w:szCs w:val="18"/>
              </w:rPr>
              <w:t>ный за выполнение мероприятия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0508C0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461F71" w:rsidRPr="001A5567" w:rsidTr="003F5733">
        <w:trPr>
          <w:trHeight w:val="69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2014г.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2015г.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2016г.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2017г.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2018г.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2019г.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B3397B" w:rsidRDefault="00BB4C17" w:rsidP="00152685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2020г.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</w:tr>
      <w:tr w:rsidR="00461F71" w:rsidRPr="001A5567" w:rsidTr="003F5733">
        <w:trPr>
          <w:trHeight w:val="17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BB4C17" w:rsidP="00152685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BB4C17" w:rsidP="00152685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BB4C17" w:rsidP="00152685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BB4C17" w:rsidP="00152685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BB4C17" w:rsidP="00152685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B3397B" w:rsidRDefault="00AB7E7F" w:rsidP="00152685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</w:t>
            </w:r>
          </w:p>
        </w:tc>
      </w:tr>
      <w:tr w:rsidR="000508C0" w:rsidRPr="001A5567" w:rsidTr="003F5733">
        <w:trPr>
          <w:trHeight w:val="177"/>
        </w:trPr>
        <w:tc>
          <w:tcPr>
            <w:tcW w:w="1587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8C0" w:rsidRPr="001A5567" w:rsidRDefault="000508C0" w:rsidP="000508C0">
            <w:pPr>
              <w:ind w:firstLine="459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. Повышение энергетической эффективности в жилищном фонде</w:t>
            </w:r>
            <w:r w:rsidR="00301A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0508C0" w:rsidRPr="001A5567" w:rsidTr="003F5733">
        <w:trPr>
          <w:trHeight w:val="56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2598">
              <w:rPr>
                <w:bCs/>
                <w:color w:val="000000"/>
                <w:sz w:val="20"/>
                <w:szCs w:val="20"/>
              </w:rPr>
              <w:t>Повышение энергетической эффективности в жилищном фонде</w:t>
            </w:r>
            <w:r w:rsidR="00301AC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22473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</w:t>
            </w:r>
            <w:r w:rsidR="0022473F">
              <w:rPr>
                <w:color w:val="000000"/>
                <w:sz w:val="20"/>
                <w:szCs w:val="20"/>
              </w:rPr>
              <w:t>строительно-монтажных работ</w:t>
            </w:r>
            <w:r w:rsidRPr="001A556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2014-202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9D6FFF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195693,</w:t>
            </w:r>
            <w:r w:rsidR="00BB4C17" w:rsidRPr="006D421A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43681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44078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10678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4850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781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52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</w:t>
            </w:r>
            <w:r w:rsidR="002E46F7">
              <w:rPr>
                <w:color w:val="000000"/>
                <w:sz w:val="20"/>
                <w:szCs w:val="20"/>
              </w:rPr>
              <w:t>т-</w:t>
            </w:r>
            <w:r w:rsidRPr="001A5567">
              <w:rPr>
                <w:color w:val="000000"/>
                <w:sz w:val="20"/>
                <w:szCs w:val="20"/>
              </w:rPr>
              <w:t>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52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9D6FFF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195693,</w:t>
            </w:r>
            <w:r w:rsidR="00BB4C17" w:rsidRPr="006D421A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43681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44078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10678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4850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49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общедомовых приборов учета энергетических ресурсов: электроэнергии, холодной воды, горячей воды,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20023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9063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9460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организации, ресурсоснаб-жающие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CE" w:rsidRDefault="00BB4C17" w:rsidP="00461F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потребляемых энергетических ресурсов</w:t>
            </w:r>
            <w:r w:rsidR="009D6FFF">
              <w:rPr>
                <w:color w:val="000000"/>
                <w:sz w:val="18"/>
                <w:szCs w:val="18"/>
              </w:rPr>
              <w:t>.</w:t>
            </w:r>
            <w:r w:rsidR="00461F71">
              <w:rPr>
                <w:color w:val="000000"/>
                <w:sz w:val="18"/>
                <w:szCs w:val="18"/>
              </w:rPr>
              <w:t xml:space="preserve"> У</w:t>
            </w:r>
            <w:r w:rsidR="00461F71" w:rsidRPr="00461F71">
              <w:rPr>
                <w:color w:val="000000"/>
                <w:sz w:val="18"/>
                <w:szCs w:val="18"/>
              </w:rPr>
              <w:t xml:space="preserve">дельный суммарный расход энергетических ресурсов в </w:t>
            </w:r>
            <w:r w:rsidR="00461F71" w:rsidRPr="00461F71">
              <w:rPr>
                <w:color w:val="000000"/>
                <w:sz w:val="18"/>
                <w:szCs w:val="18"/>
              </w:rPr>
              <w:lastRenderedPageBreak/>
              <w:t>многоквартирных домах (в расчете на 1 кв. метр общей площади)</w:t>
            </w:r>
            <w:r w:rsidR="009D6FFF">
              <w:rPr>
                <w:color w:val="000000"/>
                <w:sz w:val="18"/>
                <w:szCs w:val="18"/>
              </w:rPr>
              <w:t>.</w:t>
            </w:r>
            <w:r w:rsidR="00461F71">
              <w:rPr>
                <w:color w:val="000000"/>
                <w:sz w:val="18"/>
                <w:szCs w:val="18"/>
              </w:rPr>
              <w:t xml:space="preserve"> </w:t>
            </w:r>
            <w:r w:rsidR="00461F71" w:rsidRPr="00461F71">
              <w:rPr>
                <w:color w:val="000000"/>
                <w:sz w:val="18"/>
                <w:szCs w:val="18"/>
              </w:rPr>
              <w:t>Удельный расход холодной воды в многоквартирных домах (в расчете на 1 жителя</w:t>
            </w:r>
            <w:r w:rsidR="009D6FFF">
              <w:rPr>
                <w:color w:val="000000"/>
                <w:sz w:val="18"/>
                <w:szCs w:val="18"/>
              </w:rPr>
              <w:t>.</w:t>
            </w:r>
            <w:r w:rsidR="00461F71">
              <w:rPr>
                <w:color w:val="000000"/>
                <w:sz w:val="18"/>
                <w:szCs w:val="18"/>
              </w:rPr>
              <w:t xml:space="preserve"> </w:t>
            </w:r>
            <w:r w:rsidR="00461F71" w:rsidRPr="00461F71">
              <w:rPr>
                <w:color w:val="000000"/>
                <w:sz w:val="18"/>
                <w:szCs w:val="18"/>
              </w:rPr>
              <w:t>Удельный расход горячей воды в многоквартирных домах (в расчете на 1 жителя)</w:t>
            </w:r>
            <w:r w:rsidR="008101CE">
              <w:rPr>
                <w:color w:val="000000"/>
                <w:sz w:val="18"/>
                <w:szCs w:val="18"/>
              </w:rPr>
              <w:t>.</w:t>
            </w:r>
            <w:r w:rsidR="00270F58">
              <w:rPr>
                <w:color w:val="000000"/>
                <w:sz w:val="18"/>
                <w:szCs w:val="18"/>
              </w:rPr>
              <w:t xml:space="preserve"> </w:t>
            </w:r>
          </w:p>
          <w:p w:rsidR="00BB4C17" w:rsidRDefault="00270F58" w:rsidP="00461F71">
            <w:pPr>
              <w:jc w:val="center"/>
              <w:rPr>
                <w:color w:val="000000"/>
                <w:sz w:val="18"/>
                <w:szCs w:val="18"/>
              </w:rPr>
            </w:pPr>
            <w:r w:rsidRPr="00270F58">
              <w:rPr>
                <w:color w:val="000000"/>
                <w:sz w:val="18"/>
                <w:szCs w:val="18"/>
              </w:rPr>
              <w:t>Удельный расход тепловой энергии в многоквартирных домах (в расчете на 1 кв. метр общей площади)</w:t>
            </w:r>
            <w:r w:rsidR="009D6FFF">
              <w:rPr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270F58">
              <w:rPr>
                <w:color w:val="000000"/>
                <w:sz w:val="18"/>
                <w:szCs w:val="18"/>
              </w:rPr>
              <w:t>Удельный расход электрической энергии в многоквартирных домах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61F71" w:rsidRDefault="00461F71" w:rsidP="00461F71">
            <w:pPr>
              <w:rPr>
                <w:color w:val="000000"/>
                <w:sz w:val="18"/>
                <w:szCs w:val="18"/>
              </w:rPr>
            </w:pPr>
          </w:p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4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1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Внедрение энергосберег</w:t>
            </w:r>
            <w:r w:rsidR="008101C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A5567">
              <w:rPr>
                <w:color w:val="000000"/>
                <w:sz w:val="20"/>
                <w:szCs w:val="20"/>
              </w:rPr>
              <w:t>ющих светильников нового поколения для внутридомового, уличного и дворового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</w:t>
            </w:r>
            <w:r>
              <w:rPr>
                <w:color w:val="000000"/>
                <w:sz w:val="18"/>
                <w:szCs w:val="20"/>
              </w:rPr>
              <w:t>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461F71" w:rsidP="00461F71">
            <w:pPr>
              <w:jc w:val="center"/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Удельный суммарный расход энергетических ресурсов в многоквартирных домах (в расчете на 1 кв. метр общей площади)</w:t>
            </w:r>
            <w:r w:rsidR="009D6FFF">
              <w:rPr>
                <w:color w:val="000000"/>
                <w:sz w:val="18"/>
                <w:szCs w:val="20"/>
              </w:rPr>
              <w:t>.</w:t>
            </w:r>
            <w:r w:rsidRPr="00461F71">
              <w:rPr>
                <w:color w:val="000000"/>
                <w:sz w:val="18"/>
                <w:szCs w:val="20"/>
              </w:rPr>
              <w:t xml:space="preserve"> </w:t>
            </w:r>
            <w:r w:rsidR="000508C0" w:rsidRPr="000508C0">
              <w:rPr>
                <w:color w:val="000000"/>
                <w:sz w:val="18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</w:tr>
      <w:tr w:rsidR="000508C0" w:rsidRPr="001A5567" w:rsidTr="003F5733">
        <w:trPr>
          <w:trHeight w:val="210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1</w:t>
            </w:r>
            <w:r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интеллектуаль</w:t>
            </w:r>
            <w:r w:rsidR="008101CE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 xml:space="preserve">ных систем управления освещением в местах общего пользования </w:t>
            </w:r>
            <w:r>
              <w:rPr>
                <w:color w:val="000000"/>
                <w:sz w:val="20"/>
                <w:szCs w:val="20"/>
              </w:rPr>
              <w:t>многоквартир</w:t>
            </w:r>
            <w:r w:rsidR="008101CE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6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8101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организацион</w:t>
            </w:r>
            <w:r w:rsidR="008101CE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мероприятий с лицами ответствен</w:t>
            </w:r>
            <w:r>
              <w:rPr>
                <w:color w:val="000000"/>
                <w:sz w:val="20"/>
                <w:szCs w:val="20"/>
              </w:rPr>
              <w:t>ными за содержание многоквартир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домов, по предоставлению деклараций в Главное управление М</w:t>
            </w:r>
            <w:r>
              <w:rPr>
                <w:color w:val="000000"/>
                <w:sz w:val="20"/>
                <w:szCs w:val="20"/>
              </w:rPr>
              <w:t>осковской области «Государствен</w:t>
            </w:r>
            <w:r w:rsidR="00AB7E7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ная жилищная инспекция Московской области» с целью установления класса энергетиче</w:t>
            </w:r>
            <w:r>
              <w:rPr>
                <w:color w:val="000000"/>
                <w:sz w:val="20"/>
                <w:szCs w:val="20"/>
              </w:rPr>
              <w:t>ской эффективности многоквартир</w:t>
            </w:r>
            <w:r w:rsidR="008101CE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Количество многоквартирных домов, соответствующих нормальному классу энергетической эффективности и выше (A, B, C, D)</w:t>
            </w:r>
          </w:p>
        </w:tc>
      </w:tr>
      <w:tr w:rsidR="000508C0" w:rsidRPr="001A5567" w:rsidTr="003F5733">
        <w:trPr>
          <w:trHeight w:val="24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1</w:t>
            </w:r>
            <w:r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Утепление подъездов, подвалов, чердаков; уплотнение щелей, замена окон на энергоэффектив-ные 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</w:t>
            </w:r>
            <w:r w:rsidR="009A77CD">
              <w:rPr>
                <w:color w:val="000000"/>
                <w:sz w:val="18"/>
                <w:szCs w:val="20"/>
              </w:rPr>
              <w:t>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Количество многоквартирных домов, соответствующих нормальному классу энергетической эффективности и выше (A, B, C, D)</w:t>
            </w:r>
          </w:p>
        </w:tc>
      </w:tr>
      <w:tr w:rsidR="000508C0" w:rsidRPr="001A5567" w:rsidTr="003F5733">
        <w:trPr>
          <w:trHeight w:val="35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автоматизированных  узлов управления теплоснабжени</w:t>
            </w:r>
            <w:r w:rsidR="008101CE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ем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129200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организации, ресурсоснаб-жающие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</w:tr>
      <w:tr w:rsidR="000508C0" w:rsidRPr="001A5567" w:rsidTr="003F5733">
        <w:trPr>
          <w:trHeight w:val="16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Изоляция неизолирован</w:t>
            </w:r>
            <w:r w:rsidR="00AB7E7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трубо-проводов систем теплопотребле</w:t>
            </w:r>
            <w:r w:rsidR="00AB7E7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ния в подвалах и неотапливаемых помещениях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8686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организации, ресурсоснаб-жающие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</w:tr>
      <w:tr w:rsidR="000508C0" w:rsidRPr="001A5567" w:rsidTr="003F5733">
        <w:trPr>
          <w:trHeight w:val="158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Выполнение гидравлической балансировки системы отопления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8836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организации, ресурсоснаб-жающие организации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</w:tr>
      <w:tr w:rsidR="000508C0" w:rsidRPr="001A5567" w:rsidTr="003F5733">
        <w:trPr>
          <w:trHeight w:val="108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Внедрение двухставочных счетчиков электроэнергии в подъездах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11448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3816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3816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3816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</w:tr>
      <w:tr w:rsidR="00BB4C17" w:rsidRPr="001A5567" w:rsidTr="003F5733">
        <w:trPr>
          <w:trHeight w:val="34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1</w:t>
            </w:r>
            <w:r w:rsidRPr="001A5567">
              <w:rPr>
                <w:color w:val="000000"/>
                <w:sz w:val="16"/>
                <w:szCs w:val="20"/>
              </w:rPr>
              <w:t>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Утепление фасадов жилых домов с применением современных технологий с целью приведения теплоог-раждающих стеновых конструкций в соответствие с нормативными требованиями по энергоэффектив-ности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 рамках капитального ремонта зданий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софинансирование работ по капитальному ремонту общего имущества МКД предусмотрено в рамках муниципальной программы «Развитие жилищно-коммунального хозяйства города Лыткарино» на 2017-2021 годы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</w:t>
            </w:r>
            <w:r w:rsidR="007356DC">
              <w:rPr>
                <w:color w:val="000000"/>
                <w:sz w:val="18"/>
                <w:szCs w:val="20"/>
              </w:rPr>
              <w:t>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Default="000508C0" w:rsidP="000508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многоквартирных домов, соответствующих нормальному классу энергетической эффективности и выше (A, B, C, D)</w:t>
            </w:r>
          </w:p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B4C17" w:rsidRPr="001A5567" w:rsidTr="003F5733">
        <w:trPr>
          <w:trHeight w:val="17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кровель зданий с применением современных теплоизоляционных кровельных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 рамках капитального ремонта зданий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17" w:rsidRPr="001A5567" w:rsidRDefault="00BB4C17" w:rsidP="001526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17" w:rsidRPr="001A5567" w:rsidRDefault="00BB4C17" w:rsidP="00152685">
            <w:pPr>
              <w:jc w:val="center"/>
            </w:pPr>
            <w:r w:rsidRPr="001A5567">
              <w:rPr>
                <w:color w:val="000000"/>
                <w:sz w:val="18"/>
                <w:szCs w:val="20"/>
              </w:rPr>
              <w:t>софинансирование работ по капитальному ремонту общего имущества МКД предусмотрено в рамках муниципальной программы «Развитие жилищно-коммунального хозяйства города Лыткарино» на 2017-2021 годы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г.Лыткарино,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C0" w:rsidRDefault="000508C0" w:rsidP="000508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многоквартирных домов, соответствующих нормальному классу энергетической эффективности и выше (A, B, C, D)</w:t>
            </w:r>
          </w:p>
          <w:p w:rsidR="00BB4C17" w:rsidRPr="001A5567" w:rsidRDefault="00BB4C17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299"/>
        </w:trPr>
        <w:tc>
          <w:tcPr>
            <w:tcW w:w="15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8C0" w:rsidRDefault="00884388" w:rsidP="000508C0">
            <w:pPr>
              <w:ind w:firstLine="459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</w:t>
            </w:r>
            <w:r w:rsidR="000508C0" w:rsidRPr="001A5567">
              <w:rPr>
                <w:b/>
                <w:bCs/>
                <w:color w:val="000000"/>
                <w:sz w:val="20"/>
                <w:szCs w:val="20"/>
              </w:rPr>
              <w:t xml:space="preserve">. Повышение энергетической </w:t>
            </w:r>
            <w:r w:rsidR="000508C0">
              <w:rPr>
                <w:b/>
                <w:bCs/>
                <w:color w:val="000000"/>
                <w:sz w:val="20"/>
                <w:szCs w:val="20"/>
              </w:rPr>
              <w:t xml:space="preserve">эффективности </w:t>
            </w:r>
            <w:r w:rsidR="000508C0" w:rsidRPr="001A5567">
              <w:rPr>
                <w:b/>
                <w:bCs/>
                <w:color w:val="000000"/>
                <w:sz w:val="20"/>
                <w:szCs w:val="20"/>
              </w:rPr>
              <w:t xml:space="preserve">в системах коммунальной </w:t>
            </w:r>
            <w:r w:rsidR="000508C0" w:rsidRPr="00301AC0">
              <w:rPr>
                <w:b/>
                <w:bCs/>
                <w:color w:val="000000"/>
                <w:sz w:val="20"/>
                <w:szCs w:val="20"/>
              </w:rPr>
              <w:t>инфраструктуры</w:t>
            </w:r>
            <w:r w:rsidR="00301AC0" w:rsidRPr="00301A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0508C0" w:rsidRPr="001A5567" w:rsidTr="003F5733">
        <w:trPr>
          <w:trHeight w:val="52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08C0" w:rsidRPr="001A5567" w:rsidRDefault="00884388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</w:t>
            </w:r>
            <w:r w:rsidR="000508C0" w:rsidRPr="001A55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508C0" w:rsidRPr="00884388">
              <w:rPr>
                <w:bCs/>
                <w:color w:val="000000"/>
                <w:sz w:val="20"/>
                <w:szCs w:val="20"/>
              </w:rPr>
              <w:t xml:space="preserve">Повышение энергетической эффективности </w:t>
            </w:r>
            <w:r w:rsidR="000508C0" w:rsidRPr="00884388">
              <w:rPr>
                <w:bCs/>
                <w:color w:val="000000"/>
                <w:sz w:val="20"/>
                <w:szCs w:val="20"/>
              </w:rPr>
              <w:br/>
              <w:t>в системах коммунальной инфраструктуры</w:t>
            </w:r>
            <w:r w:rsidR="00301AC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22473F" w:rsidP="001526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строительно-монтажных работ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773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70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12565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10155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9755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10658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9185,3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12195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12855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1041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FA45F9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Средства бюджета </w:t>
            </w:r>
            <w:r w:rsidR="00FA45F9">
              <w:rPr>
                <w:color w:val="000000"/>
                <w:sz w:val="20"/>
                <w:szCs w:val="20"/>
              </w:rPr>
              <w:t>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52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8B2DCD">
        <w:trPr>
          <w:trHeight w:val="52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773</w:t>
            </w:r>
            <w:r w:rsidRPr="001A5567">
              <w:rPr>
                <w:color w:val="000000"/>
                <w:sz w:val="18"/>
                <w:szCs w:val="20"/>
              </w:rPr>
              <w:t>70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12565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10155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9755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10658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9185,3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12195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12855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8B2DCD">
        <w:trPr>
          <w:trHeight w:val="199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Внедрение частотно-регулируемого привода электродви</w:t>
            </w:r>
            <w:r w:rsidR="008101CE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гателей (экономия электроэнергии)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AB7E7F" w:rsidP="0015268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Удельный расход топлива на выработк</w:t>
            </w:r>
            <w:r w:rsidR="009D6FFF">
              <w:rPr>
                <w:color w:val="000000"/>
                <w:sz w:val="18"/>
                <w:szCs w:val="20"/>
              </w:rPr>
              <w:t>у тепловой энергии на котельных. У</w:t>
            </w:r>
            <w:r w:rsidR="00270F58" w:rsidRPr="00270F58">
              <w:rPr>
                <w:color w:val="000000"/>
                <w:sz w:val="18"/>
                <w:szCs w:val="20"/>
              </w:rPr>
              <w:t>дельный расход электрической энергии, используемой при передаче тепловой энергии в системах теплоснабжения</w:t>
            </w:r>
          </w:p>
        </w:tc>
      </w:tr>
      <w:tr w:rsidR="000508C0" w:rsidRPr="001A5567" w:rsidTr="008B2DCD">
        <w:trPr>
          <w:trHeight w:val="154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ламп накаливания на энерго-эффективные (экономия электроэнергии)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205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Использование труб в ППУ или ППМ изоляции при плановой замене старых и при строительстве новых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29757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5457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</w:tr>
      <w:tr w:rsidR="000508C0" w:rsidRPr="001A5567" w:rsidTr="003F5733">
        <w:trPr>
          <w:trHeight w:val="11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Использование для горячего водоснабжения труб из сшитого полиэтилена в ППУ изоляции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14302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1670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</w:tr>
      <w:tr w:rsidR="000508C0" w:rsidRPr="001A5567" w:rsidTr="003F5733">
        <w:trPr>
          <w:trHeight w:val="11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насосного оборудования на насосных станциях 2-го подъема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Тариф и/или надбавка к тарифу на водоснаб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CD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2014,</w:t>
            </w:r>
          </w:p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2B5979" w:rsidRDefault="000508C0" w:rsidP="0015268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t>1600,0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2B5979" w:rsidRDefault="000508C0" w:rsidP="0015268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2B5979" w:rsidRDefault="000508C0" w:rsidP="00152685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2B5979" w:rsidRDefault="000508C0" w:rsidP="0015268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t>600,0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2B5979" w:rsidRDefault="000508C0" w:rsidP="0015268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t>500,0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4949C2" w:rsidRDefault="000508C0" w:rsidP="00152685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Доля потерь воды при ее передаче в общем объеме переданной воды</w:t>
            </w:r>
            <w:r w:rsidR="009D6FFF">
              <w:rPr>
                <w:color w:val="000000"/>
                <w:sz w:val="18"/>
                <w:szCs w:val="20"/>
              </w:rPr>
              <w:t>.</w:t>
            </w:r>
            <w:r w:rsidR="00270F58">
              <w:rPr>
                <w:color w:val="000000"/>
                <w:sz w:val="18"/>
                <w:szCs w:val="20"/>
              </w:rPr>
              <w:t xml:space="preserve"> </w:t>
            </w:r>
            <w:r w:rsidR="00270F58" w:rsidRPr="00270F58">
              <w:rPr>
                <w:color w:val="000000"/>
                <w:sz w:val="18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</w:tr>
      <w:tr w:rsidR="000508C0" w:rsidRPr="001A5567" w:rsidTr="003F5733">
        <w:trPr>
          <w:trHeight w:val="10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Автоматизация работы ВЗУ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Тариф и/или надбавка к тарифу на водоснаб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10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Автоматизация работы КНС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Тариф и/или надбавка к тарифу на водоснаб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3F5733">
        <w:trPr>
          <w:trHeight w:val="10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отдельных участков сетей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Тариф и/или надбавка к тарифу на водоснаб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23200,0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4000,0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4000,0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Доля потерь воды при ее передаче в общем объеме переданной воды</w:t>
            </w:r>
          </w:p>
        </w:tc>
      </w:tr>
      <w:tr w:rsidR="000508C0" w:rsidRPr="001A5567" w:rsidTr="003F5733">
        <w:trPr>
          <w:trHeight w:val="9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Строительство КНС (вместо эйрлифта)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Тариф и/или надбавка к тарифу на водоснаб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508C0" w:rsidRPr="001A5567" w:rsidTr="008B2DCD">
        <w:trPr>
          <w:trHeight w:val="15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2.</w:t>
            </w:r>
            <w:r w:rsidR="000508C0" w:rsidRPr="001A5567">
              <w:rPr>
                <w:color w:val="000000"/>
                <w:sz w:val="16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воздуходувок на очистных сооружениях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Тариф и/или надбавка к тарифу на водоснаб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853441">
              <w:rPr>
                <w:color w:val="000000" w:themeColor="text1"/>
                <w:sz w:val="20"/>
                <w:szCs w:val="20"/>
              </w:rPr>
              <w:t>2019-2020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4700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4949C2" w:rsidRDefault="000508C0" w:rsidP="00152685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853441">
              <w:rPr>
                <w:color w:val="000000" w:themeColor="text1"/>
                <w:sz w:val="18"/>
                <w:szCs w:val="20"/>
              </w:rPr>
              <w:t>2000,0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853441" w:rsidRDefault="000508C0" w:rsidP="0015268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853441">
              <w:rPr>
                <w:color w:val="000000" w:themeColor="text1"/>
                <w:sz w:val="18"/>
                <w:szCs w:val="20"/>
              </w:rPr>
              <w:t>2700,0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270F58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270F58">
              <w:rPr>
                <w:color w:val="000000"/>
                <w:sz w:val="18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</w:tr>
      <w:tr w:rsidR="000508C0" w:rsidRPr="001A5567" w:rsidTr="008B2DCD">
        <w:trPr>
          <w:trHeight w:val="11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C0" w:rsidRPr="001A5567" w:rsidRDefault="00461F71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="000508C0" w:rsidRPr="001A5567">
              <w:rPr>
                <w:color w:val="000000"/>
                <w:sz w:val="16"/>
                <w:szCs w:val="20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ламп накаливания на энергоэффектив-ные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Тариф и/или надбавка к тарифу на водоснаб</w:t>
            </w:r>
            <w:r w:rsidR="009D6FFF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2017-2019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1A5567" w:rsidRDefault="000508C0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C0" w:rsidRPr="00461F71" w:rsidRDefault="00AB7E7F" w:rsidP="00461F71">
            <w:pPr>
              <w:jc w:val="center"/>
              <w:rPr>
                <w:color w:val="000000"/>
                <w:sz w:val="18"/>
                <w:szCs w:val="18"/>
              </w:rPr>
            </w:pPr>
            <w:r w:rsidRPr="00270F58">
              <w:rPr>
                <w:color w:val="000000"/>
                <w:sz w:val="18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</w:tr>
      <w:tr w:rsidR="00046872" w:rsidRPr="001A5567" w:rsidTr="008B2DCD">
        <w:trPr>
          <w:trHeight w:val="12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2</w:t>
            </w:r>
            <w:r w:rsidRPr="001A5567">
              <w:rPr>
                <w:color w:val="000000"/>
                <w:sz w:val="16"/>
                <w:szCs w:val="20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Выравнивание нагрузок фаз жилого сектора в сетях 0,38 кВ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241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241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10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Отключение в режим</w:t>
            </w:r>
            <w:r>
              <w:rPr>
                <w:color w:val="000000"/>
                <w:sz w:val="20"/>
                <w:szCs w:val="20"/>
              </w:rPr>
              <w:t>ах малых нагрузок трансформато-ро</w:t>
            </w:r>
            <w:r w:rsidRPr="001A5567">
              <w:rPr>
                <w:color w:val="000000"/>
                <w:sz w:val="20"/>
                <w:szCs w:val="20"/>
              </w:rPr>
              <w:t>в 6 и 10 кВ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104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Сокращение продолжительности ремонта основного оборудования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78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Оптимизация нагрузки электросети за счет строительства линий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78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Разукрупнение распределительных линий 0,38 кВ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78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Перевод сетей на более высокое номинальное напряжение 10 кВ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78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электрокабелей 10 кВ и ниже на кабели большего сечения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78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Проведение рейдов по выявлению неучтенной электроэнергии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17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2</w:t>
            </w:r>
            <w:r w:rsidRPr="001A5567">
              <w:rPr>
                <w:color w:val="000000"/>
                <w:sz w:val="16"/>
                <w:szCs w:val="20"/>
              </w:rPr>
              <w:t>.20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Проведение проверки и калибровки электросчетчи-ков с просроченными сроками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10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электросчетчи</w:t>
            </w:r>
            <w:r>
              <w:rPr>
                <w:color w:val="000000"/>
                <w:sz w:val="20"/>
                <w:szCs w:val="20"/>
              </w:rPr>
              <w:t>-ко</w:t>
            </w:r>
            <w:r w:rsidRPr="001A5567">
              <w:rPr>
                <w:color w:val="000000"/>
                <w:sz w:val="20"/>
                <w:szCs w:val="20"/>
              </w:rPr>
              <w:t>в повышенных классов 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46872" w:rsidRPr="001A5567" w:rsidTr="008B2DCD">
        <w:trPr>
          <w:trHeight w:val="23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872" w:rsidRPr="001A5567" w:rsidRDefault="00046872" w:rsidP="00461F71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 xml:space="preserve"> 2</w:t>
            </w:r>
            <w:r w:rsidRPr="001A5567">
              <w:rPr>
                <w:color w:val="000000"/>
                <w:sz w:val="16"/>
                <w:szCs w:val="20"/>
              </w:rPr>
              <w:t>.22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и внедрение систем АСКУЭ коммерческого и технического учета электроэнергии на подстанциях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872" w:rsidRPr="001A5567" w:rsidRDefault="00046872" w:rsidP="00152685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274"/>
        </w:trPr>
        <w:tc>
          <w:tcPr>
            <w:tcW w:w="15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3F" w:rsidRPr="0022473F" w:rsidRDefault="0022473F" w:rsidP="0022473F">
            <w:pPr>
              <w:ind w:firstLine="459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Задача 3</w:t>
            </w:r>
            <w:r w:rsidRPr="0022473F">
              <w:rPr>
                <w:b/>
                <w:color w:val="000000"/>
                <w:sz w:val="20"/>
                <w:szCs w:val="20"/>
              </w:rPr>
              <w:t>. Повышение энергетической эффективности в бюджетной сфере</w:t>
            </w:r>
            <w:r w:rsidR="00301A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22473F" w:rsidRPr="001A5567" w:rsidTr="003F5733">
        <w:trPr>
          <w:trHeight w:val="13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473F" w:rsidRPr="0022473F" w:rsidRDefault="0022473F" w:rsidP="0022473F">
            <w:pPr>
              <w:rPr>
                <w:color w:val="000000"/>
                <w:sz w:val="20"/>
                <w:szCs w:val="20"/>
              </w:rPr>
            </w:pPr>
            <w:r w:rsidRPr="0022473F">
              <w:rPr>
                <w:b/>
                <w:color w:val="000000"/>
                <w:sz w:val="20"/>
                <w:szCs w:val="20"/>
              </w:rPr>
              <w:t>Основное  мероприятие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 w:rsidRPr="0022473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2473F">
              <w:rPr>
                <w:color w:val="000000"/>
                <w:sz w:val="20"/>
                <w:szCs w:val="20"/>
              </w:rPr>
              <w:t xml:space="preserve"> </w:t>
            </w:r>
          </w:p>
          <w:p w:rsidR="0022473F" w:rsidRPr="0022473F" w:rsidRDefault="0022473F" w:rsidP="0022473F">
            <w:pPr>
              <w:rPr>
                <w:color w:val="000000"/>
                <w:sz w:val="20"/>
                <w:szCs w:val="20"/>
              </w:rPr>
            </w:pPr>
            <w:r w:rsidRPr="0022473F">
              <w:rPr>
                <w:color w:val="000000"/>
                <w:sz w:val="20"/>
                <w:szCs w:val="20"/>
              </w:rPr>
              <w:t>Повышение  эн</w:t>
            </w:r>
            <w:r>
              <w:rPr>
                <w:color w:val="000000"/>
                <w:sz w:val="20"/>
                <w:szCs w:val="20"/>
              </w:rPr>
              <w:t xml:space="preserve">ергетической  эффективности  в </w:t>
            </w:r>
            <w:r w:rsidRPr="0022473F">
              <w:rPr>
                <w:color w:val="000000"/>
                <w:sz w:val="20"/>
                <w:szCs w:val="20"/>
              </w:rPr>
              <w:t xml:space="preserve">муниципальном  </w:t>
            </w:r>
          </w:p>
          <w:p w:rsidR="0022473F" w:rsidRPr="0022473F" w:rsidRDefault="00FA244B" w:rsidP="002247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секторе</w:t>
            </w:r>
            <w:r w:rsidR="0022473F">
              <w:rPr>
                <w:color w:val="000000"/>
                <w:sz w:val="20"/>
                <w:szCs w:val="20"/>
              </w:rPr>
              <w:t xml:space="preserve"> города 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</w:r>
            <w:r w:rsidRPr="001A5567">
              <w:rPr>
                <w:color w:val="000000"/>
                <w:sz w:val="20"/>
                <w:szCs w:val="20"/>
              </w:rPr>
              <w:t xml:space="preserve">конкурсных процедур, заключение контрактов, проведение </w:t>
            </w:r>
            <w:r>
              <w:rPr>
                <w:color w:val="000000"/>
                <w:sz w:val="20"/>
                <w:szCs w:val="20"/>
              </w:rPr>
              <w:t>строительно-монтажных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rPr>
                <w:color w:val="000000"/>
                <w:sz w:val="20"/>
                <w:szCs w:val="20"/>
              </w:rPr>
            </w:pPr>
            <w:r w:rsidRPr="0022473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AB7E7F" w:rsidP="002E4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="00E31B31">
              <w:rPr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2008,1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443,0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403,8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1161,3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 </w:t>
            </w:r>
          </w:p>
        </w:tc>
      </w:tr>
      <w:tr w:rsidR="0022473F" w:rsidRPr="001A5567" w:rsidTr="003F5733">
        <w:trPr>
          <w:trHeight w:val="66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AB7E7F" w:rsidP="002E4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="00E31B31">
              <w:rPr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2008,1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443,0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403,8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1161,3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5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1A9E">
        <w:trPr>
          <w:trHeight w:val="181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10000,0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10000,0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5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приборов учета, потребляемых энергетических ресурсов, на объектах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Администрация города Лыткарино, муниципа</w:t>
            </w:r>
            <w:r w:rsidR="00FA244B"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льные учреждения</w:t>
            </w:r>
            <w:r w:rsidR="008B12DD">
              <w:rPr>
                <w:color w:val="000000"/>
                <w:sz w:val="18"/>
                <w:szCs w:val="20"/>
              </w:rPr>
              <w:t xml:space="preserve"> </w:t>
            </w:r>
            <w:r w:rsidR="008B12DD" w:rsidRPr="001A5567">
              <w:rPr>
                <w:color w:val="000000"/>
                <w:sz w:val="18"/>
                <w:szCs w:val="20"/>
              </w:rPr>
              <w:t>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B31" w:rsidRDefault="00041AC8" w:rsidP="00E31B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  <w:r w:rsidR="00E31B31">
              <w:rPr>
                <w:color w:val="000000"/>
                <w:sz w:val="18"/>
                <w:szCs w:val="18"/>
              </w:rPr>
              <w:t>.</w:t>
            </w:r>
          </w:p>
          <w:p w:rsidR="00E31B31" w:rsidRPr="00E31B31" w:rsidRDefault="00E31B31" w:rsidP="00E31B31">
            <w:pPr>
              <w:jc w:val="center"/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E31B31" w:rsidRPr="00E31B31" w:rsidRDefault="00E31B31" w:rsidP="00E31B31">
            <w:pPr>
              <w:jc w:val="center"/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E31B31" w:rsidRPr="00E31B31" w:rsidRDefault="00E31B31" w:rsidP="00E31B31">
            <w:pPr>
              <w:jc w:val="center"/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E31B31" w:rsidRPr="00E31B31" w:rsidRDefault="00E31B31" w:rsidP="00E31B31">
            <w:pPr>
              <w:jc w:val="center"/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041AC8" w:rsidRDefault="00E31B31" w:rsidP="00E31B31">
            <w:pPr>
              <w:jc w:val="center"/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 xml:space="preserve">Удельный расход природного газа на </w:t>
            </w:r>
            <w:r w:rsidRPr="00E31B31">
              <w:rPr>
                <w:color w:val="000000"/>
                <w:sz w:val="18"/>
                <w:szCs w:val="18"/>
              </w:rPr>
              <w:lastRenderedPageBreak/>
              <w:t>снабжение органов местного самоуправления и муниципальных учреждений (в расчете на 1 человека)</w:t>
            </w:r>
          </w:p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5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энергоэффектив-ных (светодиодных) светильников на объектах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041AC8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041AC8">
              <w:rPr>
                <w:color w:val="000000"/>
                <w:sz w:val="18"/>
                <w:szCs w:val="20"/>
              </w:rPr>
              <w:t>Удельный суммарный расход энергетических ресурсов на снабжение органов местного самоуправления и муниципальных учреждений (в расчете на 1 кв. метр общей площади)</w:t>
            </w:r>
          </w:p>
        </w:tc>
      </w:tr>
      <w:tr w:rsidR="0022473F" w:rsidRPr="001A5567" w:rsidTr="003F5733">
        <w:trPr>
          <w:trHeight w:val="5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интеллектуаль</w:t>
            </w:r>
            <w:r w:rsidR="00FA244B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систем управления освещением на объектах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Администра-ция города Лыткарино, муниципаль-ные учреждения</w:t>
            </w:r>
            <w:r w:rsidR="008B12DD" w:rsidRPr="001A5567">
              <w:rPr>
                <w:color w:val="000000"/>
                <w:sz w:val="18"/>
                <w:szCs w:val="20"/>
              </w:rPr>
              <w:t xml:space="preserve">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041AC8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041AC8">
              <w:rPr>
                <w:color w:val="000000"/>
                <w:sz w:val="18"/>
                <w:szCs w:val="20"/>
              </w:rPr>
              <w:t>Удельный суммарный расход энергетических ресурсов на снабжение органов местного самоуправления и муниципальных учреждений (в расчете на 1 кв. метр общей площади)</w:t>
            </w:r>
          </w:p>
        </w:tc>
      </w:tr>
      <w:tr w:rsidR="0022473F" w:rsidRPr="001A5567" w:rsidTr="003F5733">
        <w:trPr>
          <w:trHeight w:val="11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Занесение данных в информацион</w:t>
            </w:r>
            <w:r w:rsidR="00FA244B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ные системы в области энергосбереже-ния муниципальны-ми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Не требует финансиро-вания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 xml:space="preserve">Муниципальные учреждения </w:t>
            </w:r>
            <w:r w:rsidR="008B12DD" w:rsidRPr="001A5567">
              <w:rPr>
                <w:color w:val="000000"/>
                <w:sz w:val="18"/>
                <w:szCs w:val="20"/>
              </w:rPr>
              <w:t>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1AC8" w:rsidRDefault="00041AC8" w:rsidP="00041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муниципальных учреждений в общем количестве муниципальных учреждений, представивших информацию в информационные системы в области энергосбережения</w:t>
            </w:r>
          </w:p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5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автоматизи</w:t>
            </w:r>
            <w:r w:rsidR="00FA244B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 xml:space="preserve">рованных узлов управления тепловой энергии (автоматизиро-ванные индивидуальные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тепловые пункты) на объектах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490,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490,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1AC8" w:rsidRDefault="00041AC8" w:rsidP="00041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зданий, строений, сооружений, занимаемых организациями бюджетной сферы, оборудованных автоматизированными индивидуальными тепловыми пунктами (ИТП)</w:t>
            </w:r>
          </w:p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5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автоматизи</w:t>
            </w:r>
            <w:r w:rsidR="00FA244B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рованных систем контроля учета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E31B31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E31B31">
              <w:rPr>
                <w:color w:val="000000"/>
                <w:sz w:val="18"/>
                <w:szCs w:val="20"/>
              </w:rPr>
              <w:t>Доля приборов учета энергетических ресурсов в общем объеме приборов учета энергетических ресурсов, охваченных автоматизированными системами контроля учета энергетических ресурсов</w:t>
            </w:r>
          </w:p>
        </w:tc>
      </w:tr>
      <w:tr w:rsidR="0022473F" w:rsidRPr="001A5567" w:rsidTr="003F5733">
        <w:trPr>
          <w:trHeight w:val="18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Координация мероприятий по повышению энергетической эффективности объектов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Default="00B9788A" w:rsidP="00B978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34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.8</w:t>
            </w: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  <w:p w:rsidR="0022473F" w:rsidRPr="0022473F" w:rsidRDefault="0022473F" w:rsidP="002E46F7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Проведение  энергетических обследований  и мероприятий по энергосбере</w:t>
            </w:r>
            <w:r w:rsidR="00FA244B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жению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22473F">
              <w:rPr>
                <w:color w:val="000000"/>
                <w:sz w:val="20"/>
                <w:szCs w:val="20"/>
              </w:rPr>
              <w:t>2015-2017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169,5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74,5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80,0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Совет Депутатов г. Лыткарино, МУ «Дом культуры «Центр молодёжи», Управление архитектуры, градострои-тельства и инвестици-онной политики</w:t>
            </w:r>
            <w:r>
              <w:rPr>
                <w:color w:val="000000"/>
                <w:sz w:val="18"/>
                <w:szCs w:val="20"/>
              </w:rPr>
              <w:t xml:space="preserve"> г.Лыткарино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Default="00B9788A" w:rsidP="00B978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и поверка теплосчетков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269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269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5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Изготовление и установка узла учета расхода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Администра-ция города Лыткарино, МУ «ЛИКМ»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Default="00B9788A" w:rsidP="00B978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15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Ремонт вводного распределитель-ного устройства электроэнергии в Центральной городской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168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69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МУ «Централизо-ванная библиотеч</w:t>
            </w:r>
            <w:r w:rsidR="009D6FFF"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ная система»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12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Разработка проекта узла учета расхода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МУ «ЛИКМ»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3F5733">
        <w:trPr>
          <w:trHeight w:val="2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Расходы на поверку теплового счетчика МУ «Централизо-ванная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Администра-ция города Лыткарино, МУ «Централи</w:t>
            </w:r>
            <w:r w:rsidR="00AB7E7F"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зованная библиотеч</w:t>
            </w:r>
            <w:r w:rsidR="00AB7E7F"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ная система»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22473F" w:rsidRPr="001A5567" w:rsidTr="008B2DCD">
        <w:trPr>
          <w:trHeight w:val="24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73F" w:rsidRPr="001A5567" w:rsidRDefault="0022473F" w:rsidP="0022473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Расходы на поверку и замену тепл</w:t>
            </w:r>
            <w:r>
              <w:rPr>
                <w:color w:val="000000"/>
                <w:sz w:val="20"/>
                <w:szCs w:val="20"/>
              </w:rPr>
              <w:t xml:space="preserve">овых счетчиков в школах № 2, </w:t>
            </w:r>
            <w:r w:rsidRPr="001A5567">
              <w:rPr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2473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3F" w:rsidRPr="0022473F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73F" w:rsidRPr="001A5567" w:rsidRDefault="0022473F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8B2DCD">
        <w:trPr>
          <w:trHeight w:val="153"/>
        </w:trPr>
        <w:tc>
          <w:tcPr>
            <w:tcW w:w="15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8A" w:rsidRPr="001A5567" w:rsidRDefault="00B9788A" w:rsidP="008101CE">
            <w:pPr>
              <w:ind w:left="459"/>
              <w:rPr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4. Повышение энергетической эффективности общественного транс</w:t>
            </w:r>
            <w:r>
              <w:rPr>
                <w:b/>
                <w:bCs/>
                <w:color w:val="000000"/>
                <w:sz w:val="20"/>
                <w:szCs w:val="20"/>
              </w:rPr>
              <w:t>порта и транспортной инфраструк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туры</w:t>
            </w:r>
            <w:r w:rsidRPr="001A5567">
              <w:rPr>
                <w:color w:val="000000"/>
                <w:sz w:val="20"/>
                <w:szCs w:val="20"/>
              </w:rPr>
              <w:t> 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B9788A" w:rsidRPr="001A5567" w:rsidTr="008B2DCD">
        <w:trPr>
          <w:trHeight w:val="57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8A" w:rsidRDefault="00B9788A" w:rsidP="00B9788A">
            <w:pPr>
              <w:rPr>
                <w:color w:val="000000"/>
                <w:sz w:val="16"/>
                <w:szCs w:val="20"/>
              </w:rPr>
            </w:pPr>
            <w:r w:rsidRPr="001A5567">
              <w:rPr>
                <w:color w:val="000000"/>
                <w:sz w:val="16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rPr>
                <w:color w:val="000000"/>
                <w:sz w:val="20"/>
                <w:szCs w:val="20"/>
              </w:rPr>
            </w:pPr>
            <w:r w:rsidRPr="00B9788A">
              <w:rPr>
                <w:b/>
                <w:color w:val="000000"/>
                <w:sz w:val="20"/>
                <w:szCs w:val="20"/>
              </w:rPr>
              <w:t>Основное мероприятие: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9788A">
              <w:rPr>
                <w:color w:val="000000"/>
                <w:sz w:val="20"/>
                <w:szCs w:val="20"/>
              </w:rPr>
              <w:t>Повышение энергетической эффективности общественного транспорта и транспортной инфраструк-туры</w:t>
            </w:r>
            <w:r w:rsidR="00301AC0">
              <w:rPr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</w:r>
            <w:r w:rsidRPr="001A5567">
              <w:rPr>
                <w:color w:val="000000"/>
                <w:sz w:val="20"/>
                <w:szCs w:val="20"/>
              </w:rPr>
              <w:t>конкурсных процедур, заключение контрактов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rPr>
                <w:color w:val="000000"/>
                <w:sz w:val="20"/>
                <w:szCs w:val="20"/>
              </w:rPr>
            </w:pPr>
            <w:r w:rsidRPr="00B978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 w:rsidRPr="00B9788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B9788A">
              <w:rPr>
                <w:color w:val="000000"/>
                <w:sz w:val="18"/>
                <w:szCs w:val="20"/>
              </w:rPr>
              <w:t>60,0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B9788A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B9788A">
              <w:rPr>
                <w:color w:val="000000"/>
                <w:sz w:val="18"/>
                <w:szCs w:val="20"/>
              </w:rPr>
              <w:t>60,0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8B2DCD">
        <w:trPr>
          <w:trHeight w:val="54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8A" w:rsidRPr="001A5567" w:rsidRDefault="00B9788A" w:rsidP="00B9788A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8B2DCD">
        <w:trPr>
          <w:trHeight w:val="54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8A" w:rsidRPr="001A5567" w:rsidRDefault="00B9788A" w:rsidP="00B9788A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8B2DCD">
        <w:trPr>
          <w:trHeight w:val="2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8A" w:rsidRPr="001A5567" w:rsidRDefault="00B9788A" w:rsidP="00B9788A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B9788A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8B2DCD">
        <w:trPr>
          <w:trHeight w:val="66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8A" w:rsidRPr="001A5567" w:rsidRDefault="00B9788A" w:rsidP="00B9788A">
            <w:pPr>
              <w:rPr>
                <w:color w:val="000000"/>
                <w:sz w:val="16"/>
                <w:szCs w:val="20"/>
              </w:rPr>
            </w:pPr>
            <w:r w:rsidRPr="001A5567">
              <w:rPr>
                <w:color w:val="000000"/>
                <w:sz w:val="16"/>
                <w:szCs w:val="20"/>
              </w:rPr>
              <w:t>4.1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Проведение мероприятий по энергосбереже-нию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 в качестве моторного топлива</w:t>
            </w:r>
          </w:p>
          <w:p w:rsidR="00E31B31" w:rsidRDefault="00E31B31" w:rsidP="00B9788A">
            <w:pPr>
              <w:rPr>
                <w:color w:val="000000"/>
                <w:sz w:val="20"/>
                <w:szCs w:val="20"/>
              </w:rPr>
            </w:pPr>
          </w:p>
          <w:p w:rsidR="00E31B31" w:rsidRPr="001A5567" w:rsidRDefault="00E31B31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8B12DD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8B12DD">
              <w:rPr>
                <w:color w:val="000000"/>
                <w:sz w:val="18"/>
                <w:szCs w:val="20"/>
              </w:rPr>
              <w:t>Муниципа</w:t>
            </w:r>
            <w:r w:rsidR="009D6FFF">
              <w:rPr>
                <w:color w:val="000000"/>
                <w:sz w:val="18"/>
                <w:szCs w:val="20"/>
              </w:rPr>
              <w:t>-</w:t>
            </w:r>
            <w:r w:rsidRPr="008B12DD">
              <w:rPr>
                <w:color w:val="000000"/>
                <w:sz w:val="18"/>
                <w:szCs w:val="20"/>
              </w:rPr>
              <w:t xml:space="preserve">льные учреждения города </w:t>
            </w:r>
            <w:r w:rsidR="009D6FFF">
              <w:rPr>
                <w:color w:val="000000"/>
                <w:sz w:val="18"/>
                <w:szCs w:val="20"/>
              </w:rPr>
              <w:t>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Default="00B9788A" w:rsidP="00B978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720CA2">
        <w:trPr>
          <w:trHeight w:val="286"/>
        </w:trPr>
        <w:tc>
          <w:tcPr>
            <w:tcW w:w="15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8A" w:rsidRPr="001A5567" w:rsidRDefault="00B9788A" w:rsidP="00720CA2">
            <w:pPr>
              <w:ind w:firstLine="459"/>
              <w:rPr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5.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Повышение энергетической эффективности на территории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B9788A" w:rsidRPr="001A5567" w:rsidTr="003F5733">
        <w:trPr>
          <w:trHeight w:val="6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9788A" w:rsidRDefault="00B9788A" w:rsidP="00B9788A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788A" w:rsidRDefault="00B9788A" w:rsidP="00B978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B9788A">
              <w:rPr>
                <w:bCs/>
                <w:color w:val="000000"/>
                <w:sz w:val="20"/>
                <w:szCs w:val="20"/>
              </w:rPr>
              <w:t xml:space="preserve">Повышение энергетической эффективности на территории </w:t>
            </w:r>
            <w:r w:rsidR="00301AC0"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</w:r>
            <w:r w:rsidRPr="001A5567">
              <w:rPr>
                <w:color w:val="000000"/>
                <w:sz w:val="20"/>
                <w:szCs w:val="20"/>
              </w:rPr>
              <w:t>конкурсных процедур, заключение контрактов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8A" w:rsidRDefault="00B9788A" w:rsidP="00B9788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788A" w:rsidRPr="002E46F7" w:rsidRDefault="00B9788A" w:rsidP="00B9788A">
            <w:pPr>
              <w:rPr>
                <w:bCs/>
                <w:color w:val="000000"/>
                <w:sz w:val="20"/>
                <w:szCs w:val="20"/>
              </w:rPr>
            </w:pPr>
            <w:r w:rsidRPr="002E46F7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A2" w:rsidRDefault="002E62A2" w:rsidP="00B978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2015,</w:t>
            </w:r>
          </w:p>
          <w:p w:rsidR="00B9788A" w:rsidRDefault="00AB7E7F" w:rsidP="00B978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B9788A" w:rsidRPr="002E46F7" w:rsidRDefault="002E46F7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>
              <w:rPr>
                <w:bCs/>
                <w:color w:val="000000"/>
                <w:sz w:val="18"/>
                <w:szCs w:val="20"/>
              </w:rPr>
              <w:t>110,0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80,0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B9788A" w:rsidRPr="002E46F7" w:rsidRDefault="002E46F7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A266D3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  <w:p w:rsidR="00B9788A" w:rsidRPr="00A266D3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A266D3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  <w:p w:rsidR="00B9788A" w:rsidRPr="00A266D3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A266D3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  <w:p w:rsidR="00B9788A" w:rsidRPr="00A266D3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3F5733">
        <w:trPr>
          <w:trHeight w:val="781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AB7E7F" w:rsidP="00B97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2E46F7" w:rsidP="00B9788A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80,0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720CA2">
        <w:trPr>
          <w:trHeight w:val="783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AB7E7F" w:rsidP="00B97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3F5733">
        <w:trPr>
          <w:trHeight w:val="5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5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Информацион-ное обеспечение и пропаганда энергосбереже-ния и повышения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Default="00AB5EB2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AB5EB2">
              <w:rPr>
                <w:color w:val="000000"/>
                <w:sz w:val="18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  <w:r w:rsidR="002E62A2">
              <w:rPr>
                <w:color w:val="000000"/>
                <w:sz w:val="18"/>
                <w:szCs w:val="20"/>
              </w:rPr>
              <w:t>.</w:t>
            </w:r>
          </w:p>
          <w:p w:rsidR="002E62A2" w:rsidRPr="002E62A2" w:rsidRDefault="002E62A2" w:rsidP="002E62A2">
            <w:pPr>
              <w:jc w:val="center"/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  <w:r>
              <w:rPr>
                <w:color w:val="000000"/>
                <w:sz w:val="18"/>
                <w:szCs w:val="20"/>
              </w:rPr>
              <w:t>.</w:t>
            </w:r>
          </w:p>
          <w:p w:rsidR="002E62A2" w:rsidRPr="002E62A2" w:rsidRDefault="002E62A2" w:rsidP="002E62A2">
            <w:pPr>
              <w:jc w:val="center"/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  <w:r w:rsidRPr="002E62A2">
              <w:rPr>
                <w:color w:val="000000"/>
                <w:sz w:val="18"/>
                <w:szCs w:val="20"/>
              </w:rPr>
              <w:lastRenderedPageBreak/>
              <w:t>потребляемой (используемой) на территории муниципального образования</w:t>
            </w:r>
            <w:r>
              <w:rPr>
                <w:color w:val="000000"/>
                <w:sz w:val="18"/>
                <w:szCs w:val="20"/>
              </w:rPr>
              <w:t>.</w:t>
            </w:r>
          </w:p>
          <w:p w:rsidR="002E62A2" w:rsidRPr="002E62A2" w:rsidRDefault="002E62A2" w:rsidP="002E62A2">
            <w:pPr>
              <w:jc w:val="center"/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  <w:r>
              <w:rPr>
                <w:color w:val="000000"/>
                <w:sz w:val="18"/>
                <w:szCs w:val="20"/>
              </w:rPr>
              <w:t>.</w:t>
            </w:r>
          </w:p>
          <w:p w:rsidR="002E62A2" w:rsidRPr="001A5567" w:rsidRDefault="002E62A2" w:rsidP="002E62A2">
            <w:pPr>
              <w:jc w:val="center"/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</w:tr>
      <w:tr w:rsidR="00B9788A" w:rsidRPr="001A5567" w:rsidTr="003F5733">
        <w:trPr>
          <w:trHeight w:val="52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5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88A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Обучение специалистов ответственных за энергосбере-жение по образователь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ным программам в области энергосбере</w:t>
            </w:r>
            <w:r w:rsidR="00B1402A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жения и повышения энергетической эффективности</w:t>
            </w:r>
          </w:p>
          <w:p w:rsidR="00CF0B09" w:rsidRDefault="00CF0B09" w:rsidP="00B9788A">
            <w:pPr>
              <w:rPr>
                <w:color w:val="000000"/>
                <w:sz w:val="20"/>
                <w:szCs w:val="20"/>
              </w:rPr>
            </w:pPr>
          </w:p>
          <w:p w:rsidR="00CF0B09" w:rsidRDefault="00CF0B09" w:rsidP="00B9788A">
            <w:pPr>
              <w:rPr>
                <w:color w:val="000000"/>
                <w:sz w:val="20"/>
                <w:szCs w:val="20"/>
              </w:rPr>
            </w:pPr>
          </w:p>
          <w:p w:rsidR="00CF0B09" w:rsidRDefault="00CF0B09" w:rsidP="00B9788A">
            <w:pPr>
              <w:rPr>
                <w:color w:val="000000"/>
                <w:sz w:val="20"/>
                <w:szCs w:val="20"/>
              </w:rPr>
            </w:pPr>
          </w:p>
          <w:p w:rsidR="00CF0B09" w:rsidRDefault="00CF0B09" w:rsidP="00B9788A">
            <w:pPr>
              <w:rPr>
                <w:color w:val="000000"/>
                <w:sz w:val="20"/>
                <w:szCs w:val="20"/>
              </w:rPr>
            </w:pPr>
          </w:p>
          <w:p w:rsidR="00CF0B09" w:rsidRDefault="00CF0B09" w:rsidP="00B9788A">
            <w:pPr>
              <w:rPr>
                <w:color w:val="000000"/>
                <w:sz w:val="20"/>
                <w:szCs w:val="20"/>
              </w:rPr>
            </w:pPr>
          </w:p>
          <w:p w:rsidR="002E62A2" w:rsidRPr="001A5567" w:rsidRDefault="002E62A2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2E46F7" w:rsidRDefault="00B9788A" w:rsidP="00B9788A">
            <w:pPr>
              <w:rPr>
                <w:bCs/>
                <w:color w:val="000000"/>
                <w:sz w:val="20"/>
                <w:szCs w:val="20"/>
              </w:rPr>
            </w:pPr>
            <w:r w:rsidRPr="002E46F7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E46F7">
              <w:rPr>
                <w:bCs/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2E46F7" w:rsidRDefault="00B9788A" w:rsidP="00B9788A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11" w:rsidRDefault="00BE5811" w:rsidP="00BE581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E5811" w:rsidRDefault="00BE5811" w:rsidP="00BE581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E5811" w:rsidRDefault="00B9788A" w:rsidP="00BE5811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 xml:space="preserve">Администра-ция </w:t>
            </w:r>
            <w:r w:rsidR="00BE5811">
              <w:rPr>
                <w:color w:val="000000"/>
                <w:sz w:val="18"/>
                <w:szCs w:val="20"/>
              </w:rPr>
              <w:t>города Лыткарино</w:t>
            </w:r>
            <w:r w:rsidRPr="001A5567">
              <w:rPr>
                <w:color w:val="000000"/>
                <w:sz w:val="18"/>
                <w:szCs w:val="20"/>
              </w:rPr>
              <w:t xml:space="preserve">,  Управление </w:t>
            </w:r>
          </w:p>
          <w:p w:rsidR="00BE5811" w:rsidRDefault="00BE5811" w:rsidP="00BE581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E5811" w:rsidRDefault="00BE5811" w:rsidP="00BE581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9788A" w:rsidRPr="001A5567" w:rsidRDefault="00B9788A" w:rsidP="00BE5811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ЖКХ и РГИ г.Лыткарино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Доля ответственных за энергосбереение и повышение энергетической эффективности, прошедших обучение по образовательным </w:t>
            </w:r>
            <w:r>
              <w:rPr>
                <w:color w:val="000000"/>
                <w:sz w:val="18"/>
                <w:szCs w:val="18"/>
              </w:rPr>
              <w:lastRenderedPageBreak/>
              <w:t>программам в области энергосбережения и повышения энергетической эффективности</w:t>
            </w:r>
          </w:p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3F5733">
        <w:trPr>
          <w:trHeight w:val="781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E5811" w:rsidP="00BE5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B9788A" w:rsidRPr="001A5567" w:rsidTr="003F5733">
        <w:trPr>
          <w:trHeight w:val="369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9788A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8A" w:rsidRPr="001A5567" w:rsidRDefault="00B9788A" w:rsidP="00BE5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8A" w:rsidRPr="001A5567" w:rsidRDefault="00B9788A" w:rsidP="00B9788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A266D3" w:rsidRPr="001A5567" w:rsidTr="003F5733">
        <w:trPr>
          <w:trHeight w:val="383"/>
        </w:trPr>
        <w:tc>
          <w:tcPr>
            <w:tcW w:w="15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D3" w:rsidRPr="001A5567" w:rsidRDefault="00A266D3" w:rsidP="00A266D3">
            <w:pPr>
              <w:ind w:firstLine="459"/>
              <w:rPr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З</w:t>
            </w:r>
            <w:r>
              <w:rPr>
                <w:b/>
                <w:bCs/>
                <w:color w:val="000000"/>
                <w:sz w:val="20"/>
                <w:szCs w:val="20"/>
              </w:rPr>
              <w:t>адача 6.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Повышен</w:t>
            </w:r>
            <w:r w:rsidR="00301AC0">
              <w:rPr>
                <w:b/>
                <w:bCs/>
                <w:color w:val="000000"/>
                <w:sz w:val="20"/>
                <w:szCs w:val="20"/>
              </w:rPr>
              <w:t xml:space="preserve">ие энергетической эффективности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систем наружного освещения</w:t>
            </w:r>
            <w:r w:rsidR="00301A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7D626E" w:rsidRPr="001A5567" w:rsidTr="008B2DCD">
        <w:trPr>
          <w:trHeight w:val="45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A266D3" w:rsidP="002E46F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 мероприятие: </w:t>
            </w:r>
            <w:r w:rsidRPr="00A266D3">
              <w:rPr>
                <w:bCs/>
                <w:color w:val="000000"/>
                <w:sz w:val="20"/>
                <w:szCs w:val="20"/>
              </w:rPr>
              <w:t>Модернизация  систем  наружного  освещения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AB5EB2" w:rsidP="00AB5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  <w:t>к</w:t>
            </w:r>
            <w:r w:rsidR="007D626E" w:rsidRPr="001A5567">
              <w:rPr>
                <w:color w:val="000000"/>
                <w:sz w:val="20"/>
                <w:szCs w:val="20"/>
              </w:rPr>
              <w:t xml:space="preserve">онкурсных процедур, заключение контрактов, проведение СМР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9D6FFF" w:rsidP="002E46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2016</w:t>
            </w:r>
            <w:r w:rsidR="007D626E" w:rsidRPr="00112964">
              <w:rPr>
                <w:bCs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5286,9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7D626E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7D626E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7D626E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445,2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1255,8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94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9D6FFF" w:rsidP="002E4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  <w:r w:rsidR="007D626E" w:rsidRPr="001A5567">
              <w:rPr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color w:val="000000"/>
                <w:sz w:val="18"/>
                <w:szCs w:val="20"/>
                <w:lang w:eastAsia="en-US"/>
              </w:rPr>
              <w:t>5226,4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color w:val="000000"/>
                <w:sz w:val="18"/>
                <w:szCs w:val="20"/>
                <w:lang w:eastAsia="en-US"/>
              </w:rPr>
              <w:t>445,2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2E46F7" w:rsidRDefault="002E46F7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71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9D6FFF" w:rsidP="009D6F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60</w:t>
            </w:r>
            <w:r>
              <w:rPr>
                <w:rFonts w:eastAsia="Calibri"/>
                <w:color w:val="000000"/>
                <w:sz w:val="18"/>
                <w:szCs w:val="20"/>
                <w:lang w:eastAsia="en-US"/>
              </w:rPr>
              <w:t>,</w:t>
            </w: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60</w:t>
            </w:r>
            <w:r>
              <w:rPr>
                <w:rFonts w:eastAsia="Calibri"/>
                <w:color w:val="000000"/>
                <w:sz w:val="18"/>
                <w:szCs w:val="20"/>
                <w:lang w:eastAsia="en-US"/>
              </w:rPr>
              <w:t>,</w:t>
            </w: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7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светильников наружного освещения на энергоэффек</w:t>
            </w:r>
            <w:r w:rsidR="00CF0B09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тивные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Pr="001A5567" w:rsidRDefault="00AB5EB2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AB5EB2">
              <w:rPr>
                <w:color w:val="000000"/>
                <w:sz w:val="18"/>
                <w:szCs w:val="20"/>
              </w:rPr>
              <w:t>Доля современных энергоэффективных светильников в общем количестве светильников наружного освещения</w:t>
            </w:r>
            <w:r w:rsidR="00B1402A">
              <w:rPr>
                <w:color w:val="000000"/>
                <w:sz w:val="18"/>
                <w:szCs w:val="20"/>
              </w:rPr>
              <w:t>.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</w:p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58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Строительство новых линий наружного освещения на улицах, проездах, набережных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9D6FFF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9D6FFF">
              <w:rPr>
                <w:color w:val="000000"/>
                <w:sz w:val="18"/>
                <w:szCs w:val="20"/>
              </w:rPr>
              <w:t xml:space="preserve">Доля освещенных улиц, проездов, набережных, площадей с уровнем освещенности, соответствующим установленным нормативам в общей протяженности </w:t>
            </w:r>
            <w:r w:rsidR="00013966">
              <w:rPr>
                <w:color w:val="000000"/>
                <w:sz w:val="18"/>
                <w:szCs w:val="20"/>
              </w:rPr>
              <w:t xml:space="preserve">освещенных </w:t>
            </w:r>
            <w:r w:rsidRPr="009D6FFF">
              <w:rPr>
                <w:color w:val="000000"/>
                <w:sz w:val="18"/>
                <w:szCs w:val="20"/>
              </w:rPr>
              <w:t>улиц, проездов, набережных, площадей</w:t>
            </w:r>
          </w:p>
        </w:tc>
      </w:tr>
      <w:tr w:rsidR="007D626E" w:rsidRPr="001A5567" w:rsidTr="008B2DCD">
        <w:trPr>
          <w:trHeight w:val="7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52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64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Строительство новых линий наружного освещения на внутрикварталь</w:t>
            </w:r>
            <w:r w:rsidR="00B1402A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и дворовых территориях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9D6FFF" w:rsidP="009D6FFF">
            <w:pPr>
              <w:jc w:val="center"/>
              <w:rPr>
                <w:color w:val="000000"/>
                <w:sz w:val="18"/>
                <w:szCs w:val="20"/>
              </w:rPr>
            </w:pPr>
            <w:r w:rsidRPr="009D6FFF">
              <w:rPr>
                <w:color w:val="000000"/>
                <w:sz w:val="18"/>
                <w:szCs w:val="20"/>
              </w:rPr>
              <w:t xml:space="preserve">Доля освещенных улиц, проездов, набережных, площадей с уровнем освещенности, соответствующим установленным нормативам в общей протяженности </w:t>
            </w:r>
            <w:r w:rsidR="00013966">
              <w:rPr>
                <w:color w:val="000000"/>
                <w:sz w:val="18"/>
                <w:szCs w:val="20"/>
              </w:rPr>
              <w:t xml:space="preserve">освещённых </w:t>
            </w:r>
            <w:r w:rsidRPr="009D6FFF">
              <w:rPr>
                <w:color w:val="000000"/>
                <w:sz w:val="18"/>
                <w:szCs w:val="20"/>
              </w:rPr>
              <w:t>улиц, проездов, набережных, площадей</w:t>
            </w:r>
          </w:p>
        </w:tc>
      </w:tr>
      <w:tr w:rsidR="007D626E" w:rsidRPr="001A5567" w:rsidTr="003F5733">
        <w:trPr>
          <w:trHeight w:val="7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1123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55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Внедрение автоматизиро</w:t>
            </w:r>
            <w:r w:rsidR="00B1402A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 xml:space="preserve">ванных систем управления наружным освещением, в том числе объединение существующих систем управления в единую систему мониторинга Московской области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12964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  <w:r w:rsidRPr="001A5567">
              <w:rPr>
                <w:sz w:val="18"/>
                <w:szCs w:val="20"/>
              </w:rPr>
              <w:t xml:space="preserve">Администра-ция </w:t>
            </w:r>
            <w:r w:rsidRPr="00256ACC">
              <w:rPr>
                <w:sz w:val="18"/>
                <w:szCs w:val="20"/>
              </w:rPr>
              <w:t>города Лыткарино</w:t>
            </w:r>
            <w:r w:rsidRPr="001A5567">
              <w:rPr>
                <w:sz w:val="18"/>
                <w:szCs w:val="20"/>
              </w:rPr>
              <w:t>, 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светильников в общем количестве светильников уличного освещения, управление которыми осуществляется с использованием автоматизированных систем управления уличным освещением</w:t>
            </w:r>
          </w:p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781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30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4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Проведение светотехничес-кого обследования улиц, проездов, набережных, площадей, дворовых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улиц, проездов, набережных, площадей, прошедших светотехническое обследование в общей протяженности улиц, проездов, набережных, площадей</w:t>
            </w:r>
          </w:p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76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1057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55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неизолированно-го провода на самонесущий изолированный провод (СИП)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4422D4" w:rsidRDefault="007D626E" w:rsidP="002E46F7">
            <w:pPr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4422D4" w:rsidRDefault="007D626E" w:rsidP="002E46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4422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самонесущего изолированного провода (СИП) в общей протяженности линий уличного освещения</w:t>
            </w:r>
          </w:p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781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68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5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аварийных опор и опор со сверхнорматив-ным сроком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4422D4" w:rsidRDefault="007D626E" w:rsidP="002E46F7">
            <w:pPr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4422D4" w:rsidRDefault="007D626E" w:rsidP="002E46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4422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аварийных опор и опор со сверхнормативным сроком службы в общем количестве наружного освещения</w:t>
            </w:r>
          </w:p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7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163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6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мероприятий в целях снижения смертности при дорожно-транспортных происшествиях на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автомобильных дорогах за счет приведения уровня освещенности к нормативному</w:t>
            </w:r>
          </w:p>
          <w:p w:rsidR="00CF0B09" w:rsidRPr="001A5567" w:rsidRDefault="00CF0B09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1296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sz w:val="18"/>
                <w:szCs w:val="20"/>
              </w:rPr>
              <w:t xml:space="preserve">Администра-ция </w:t>
            </w:r>
            <w:r w:rsidRPr="00256ACC">
              <w:rPr>
                <w:sz w:val="18"/>
                <w:szCs w:val="20"/>
              </w:rPr>
              <w:t>города Лыткарино</w:t>
            </w:r>
            <w:r w:rsidRPr="001A556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Снижение смертности при дорожно-транспортных происшествиях на автомобильных дорогах за счет доведения уровня освещенности до нормативного</w:t>
            </w:r>
          </w:p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8B2DCD">
        <w:trPr>
          <w:trHeight w:val="53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Реализация проектов по комплексной модернизации систем наружного освещения в ручном режиме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AB5EB2" w:rsidRDefault="007D626E" w:rsidP="002E46F7">
            <w:pPr>
              <w:rPr>
                <w:color w:val="000000"/>
                <w:sz w:val="20"/>
                <w:szCs w:val="20"/>
              </w:rPr>
            </w:pPr>
            <w:r w:rsidRPr="00AB5EB2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4422D4" w:rsidRDefault="00B1402A" w:rsidP="00B140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8A10D4">
              <w:rPr>
                <w:bCs/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8A10D4">
              <w:rPr>
                <w:bCs/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4422D4" w:rsidRDefault="007D626E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  <w:r w:rsidRPr="001A5567">
              <w:rPr>
                <w:sz w:val="18"/>
                <w:szCs w:val="20"/>
              </w:rPr>
              <w:t xml:space="preserve">Администра-ция </w:t>
            </w:r>
            <w:r w:rsidRPr="00256ACC">
              <w:rPr>
                <w:sz w:val="18"/>
                <w:szCs w:val="20"/>
              </w:rPr>
              <w:t>города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B1402A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B1402A">
              <w:rPr>
                <w:color w:val="000000"/>
                <w:sz w:val="18"/>
                <w:szCs w:val="20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</w:tr>
      <w:tr w:rsidR="007D626E" w:rsidRPr="001A5567" w:rsidTr="008B2DCD">
        <w:trPr>
          <w:trHeight w:val="811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B1402A" w:rsidP="00B140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1223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Внебюджет-ные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B1402A" w:rsidP="002E4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8A10D4">
              <w:rPr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8A10D4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8A10D4">
              <w:rPr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7D626E" w:rsidRPr="001A5567" w:rsidTr="003F5733">
        <w:trPr>
          <w:trHeight w:val="2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26E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="007D626E" w:rsidRPr="001A5567">
              <w:rPr>
                <w:color w:val="000000"/>
                <w:sz w:val="16"/>
                <w:szCs w:val="20"/>
              </w:rPr>
              <w:t>.1</w:t>
            </w:r>
            <w:r w:rsidR="007D626E">
              <w:rPr>
                <w:color w:val="000000"/>
                <w:sz w:val="16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Инвентаризация оборудования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445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445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sz w:val="18"/>
                <w:szCs w:val="20"/>
              </w:rPr>
            </w:pPr>
            <w:r w:rsidRPr="001A5567">
              <w:rPr>
                <w:sz w:val="18"/>
                <w:szCs w:val="20"/>
              </w:rPr>
              <w:t>Управление ЖКХ и РГИ г</w:t>
            </w:r>
            <w:r>
              <w:rPr>
                <w:sz w:val="18"/>
                <w:szCs w:val="20"/>
              </w:rPr>
              <w:t>.</w:t>
            </w:r>
            <w:r w:rsidRPr="001A5567">
              <w:rPr>
                <w:sz w:val="18"/>
                <w:szCs w:val="20"/>
              </w:rPr>
              <w:t>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6E" w:rsidRPr="001A5567" w:rsidRDefault="007D626E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A266D3" w:rsidRPr="001A5567" w:rsidTr="003F5733">
        <w:trPr>
          <w:trHeight w:val="2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266D3" w:rsidRPr="001A5567" w:rsidRDefault="00A266D3" w:rsidP="002E46F7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66D3" w:rsidRPr="001A5567" w:rsidRDefault="00A266D3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Заключение энергосервис-ного контракта на реализацию энергосберегающих мероприятий (2017-2021гг.)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D3" w:rsidRPr="001A5567" w:rsidRDefault="00A266D3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D3" w:rsidRPr="00A266D3" w:rsidRDefault="00A266D3" w:rsidP="002E46F7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D3" w:rsidRPr="00A266D3" w:rsidRDefault="00A266D3" w:rsidP="002E46F7">
            <w:pPr>
              <w:jc w:val="center"/>
              <w:rPr>
                <w:color w:val="000000"/>
                <w:sz w:val="20"/>
                <w:szCs w:val="20"/>
              </w:rPr>
            </w:pPr>
            <w:r w:rsidRPr="00A266D3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266D3" w:rsidRDefault="00A266D3" w:rsidP="002E46F7">
            <w:pPr>
              <w:jc w:val="center"/>
              <w:rPr>
                <w:color w:val="000000"/>
                <w:sz w:val="18"/>
                <w:szCs w:val="20"/>
              </w:rPr>
            </w:pPr>
            <w:r w:rsidRPr="00A266D3">
              <w:rPr>
                <w:color w:val="000000"/>
                <w:sz w:val="18"/>
                <w:szCs w:val="20"/>
              </w:rPr>
              <w:t>4781,2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266D3" w:rsidRDefault="00A266D3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266D3" w:rsidRDefault="00A266D3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266D3" w:rsidRDefault="00A266D3" w:rsidP="002E46F7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B5EB2" w:rsidRDefault="00A266D3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B5EB2" w:rsidRDefault="00A266D3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B5EB2" w:rsidRDefault="00A266D3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D3" w:rsidRPr="00AB5EB2" w:rsidRDefault="00A266D3" w:rsidP="002E46F7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D3" w:rsidRPr="00A266D3" w:rsidRDefault="00A266D3" w:rsidP="002E46F7">
            <w:pPr>
              <w:jc w:val="center"/>
              <w:rPr>
                <w:sz w:val="18"/>
                <w:szCs w:val="20"/>
              </w:rPr>
            </w:pPr>
            <w:r w:rsidRPr="00A266D3">
              <w:rPr>
                <w:sz w:val="18"/>
                <w:szCs w:val="20"/>
              </w:rPr>
              <w:t>Управление ЖКХ и РГИ г.Лыткарино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EB2" w:rsidRDefault="00AB5EB2" w:rsidP="00AB5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энергосервисных договоров</w:t>
            </w:r>
            <w:r w:rsidR="00B1402A">
              <w:rPr>
                <w:color w:val="000000"/>
                <w:sz w:val="18"/>
                <w:szCs w:val="18"/>
              </w:rPr>
              <w:t xml:space="preserve"> (контрактов)</w:t>
            </w:r>
            <w:r>
              <w:rPr>
                <w:color w:val="000000"/>
                <w:sz w:val="18"/>
                <w:szCs w:val="18"/>
              </w:rPr>
              <w:t xml:space="preserve"> заключенных органами местного самоуправления и муниципальными учреждениями</w:t>
            </w:r>
          </w:p>
          <w:p w:rsidR="00A266D3" w:rsidRPr="001A5567" w:rsidRDefault="00A266D3" w:rsidP="00AB5EB2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</w:tbl>
    <w:p w:rsidR="007B35A3" w:rsidRDefault="007B35A3"/>
    <w:p w:rsidR="00601651" w:rsidRDefault="00601651"/>
    <w:p w:rsidR="00601651" w:rsidRDefault="00601651"/>
    <w:p w:rsidR="00CF0B09" w:rsidRDefault="00CF0B09"/>
    <w:p w:rsidR="00CF0B09" w:rsidRDefault="00CF0B09"/>
    <w:p w:rsidR="00CF0B09" w:rsidRDefault="00CF0B09"/>
    <w:p w:rsidR="00CF0B09" w:rsidRDefault="00CF0B09"/>
    <w:p w:rsidR="00CF0B09" w:rsidRDefault="00CF0B09"/>
    <w:p w:rsidR="00CF0B09" w:rsidRDefault="00CF0B09"/>
    <w:p w:rsidR="00601651" w:rsidRPr="001A5567" w:rsidRDefault="00601651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№ 3</w:t>
      </w:r>
    </w:p>
    <w:p w:rsidR="00601651" w:rsidRPr="001A5567" w:rsidRDefault="00601651" w:rsidP="00601651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601651" w:rsidRPr="001A5567" w:rsidRDefault="00601651" w:rsidP="00601651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601651" w:rsidRDefault="00601651"/>
    <w:p w:rsidR="00601651" w:rsidRDefault="00601651"/>
    <w:p w:rsidR="00601651" w:rsidRDefault="00601651" w:rsidP="00601651">
      <w:pPr>
        <w:jc w:val="center"/>
      </w:pPr>
      <w:r w:rsidRPr="001A5567">
        <w:rPr>
          <w:b/>
          <w:bCs/>
          <w:color w:val="000000"/>
        </w:rPr>
        <w:t>Перечень целевых показателей по энергосбережению и энергоэффективности</w:t>
      </w:r>
    </w:p>
    <w:p w:rsidR="00601651" w:rsidRDefault="00601651"/>
    <w:tbl>
      <w:tblPr>
        <w:tblW w:w="14145" w:type="dxa"/>
        <w:tblLayout w:type="fixed"/>
        <w:tblLook w:val="04A0" w:firstRow="1" w:lastRow="0" w:firstColumn="1" w:lastColumn="0" w:noHBand="0" w:noVBand="1"/>
      </w:tblPr>
      <w:tblGrid>
        <w:gridCol w:w="433"/>
        <w:gridCol w:w="4387"/>
        <w:gridCol w:w="1701"/>
        <w:gridCol w:w="1064"/>
        <w:gridCol w:w="1125"/>
        <w:gridCol w:w="954"/>
        <w:gridCol w:w="839"/>
        <w:gridCol w:w="860"/>
        <w:gridCol w:w="994"/>
        <w:gridCol w:w="879"/>
        <w:gridCol w:w="909"/>
      </w:tblGrid>
      <w:tr w:rsidR="00601651" w:rsidRPr="001A5567" w:rsidTr="00601651">
        <w:trPr>
          <w:trHeight w:val="7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№ 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Формула расчёта по индикатору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Ед.изм.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2019год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2020 год</w:t>
            </w:r>
          </w:p>
        </w:tc>
      </w:tr>
      <w:tr w:rsidR="00601651" w:rsidRPr="001A5567" w:rsidTr="00601651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11</w:t>
            </w:r>
          </w:p>
        </w:tc>
      </w:tr>
      <w:tr w:rsidR="00601651" w:rsidRPr="001A5567" w:rsidTr="00601651">
        <w:trPr>
          <w:trHeight w:val="4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 w:rsidR="000F18FB"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="000F18FB"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в жилищном фонде</w:t>
            </w:r>
            <w:r w:rsidR="00301A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B751F0" w:rsidRPr="001A5567" w:rsidTr="00601651">
        <w:trPr>
          <w:trHeight w:val="816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многоквартирных домов, соответствующих нормальному классу энергетической эффективности и выше</w:t>
            </w:r>
            <w:r w:rsidRPr="001A5567">
              <w:rPr>
                <w:color w:val="000000"/>
                <w:sz w:val="18"/>
                <w:szCs w:val="18"/>
              </w:rPr>
              <w:br/>
              <w:t>(A, B, C, 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4F12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B751F0" w:rsidRPr="001A5567" w:rsidTr="00601651">
        <w:trPr>
          <w:trHeight w:val="60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потребляемых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(ф1+ф2+ф3+ф4)/4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E161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E161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</w:tr>
      <w:tr w:rsidR="00B751F0" w:rsidRPr="001A5567" w:rsidTr="00601651">
        <w:trPr>
          <w:trHeight w:val="54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суммарный расход энергетических ресурсов в многоквартирных домах (в расчете на 1 кв. метр общей площади)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0,1486*(ф5/ф6)+</w:t>
            </w:r>
            <w:r>
              <w:rPr>
                <w:color w:val="000000"/>
                <w:sz w:val="18"/>
                <w:szCs w:val="18"/>
              </w:rPr>
              <w:br/>
              <w:t>+0,3445/1000*</w:t>
            </w:r>
            <w:r>
              <w:rPr>
                <w:color w:val="000000"/>
                <w:sz w:val="18"/>
                <w:szCs w:val="18"/>
              </w:rPr>
              <w:br/>
              <w:t>*(ф7/ф8)+</w:t>
            </w:r>
            <w:r>
              <w:rPr>
                <w:color w:val="000000"/>
                <w:sz w:val="18"/>
                <w:szCs w:val="18"/>
              </w:rPr>
              <w:br/>
              <w:t>+1,1545/1000*</w:t>
            </w:r>
            <w:r>
              <w:rPr>
                <w:color w:val="000000"/>
                <w:sz w:val="18"/>
                <w:szCs w:val="18"/>
              </w:rPr>
              <w:br/>
              <w:t>*(ф9/ф10)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</w:tr>
      <w:tr w:rsidR="00B751F0" w:rsidRPr="001A5567" w:rsidTr="00601651">
        <w:trPr>
          <w:trHeight w:val="60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в многоквартирных домах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ф5/ф12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B751F0" w:rsidRPr="001A5567" w:rsidTr="00601651">
        <w:trPr>
          <w:trHeight w:val="4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холодной воды в многоквартирны</w:t>
            </w:r>
            <w:r>
              <w:rPr>
                <w:color w:val="000000"/>
                <w:sz w:val="18"/>
                <w:szCs w:val="18"/>
              </w:rPr>
              <w:t>х домах (в расчете на 1 жителя)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ф13/ф14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70,55</w:t>
            </w:r>
          </w:p>
        </w:tc>
      </w:tr>
      <w:tr w:rsidR="00B751F0" w:rsidRPr="001A5567" w:rsidTr="00601651">
        <w:trPr>
          <w:trHeight w:val="536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горячей воды в многоквартирны</w:t>
            </w:r>
            <w:r>
              <w:rPr>
                <w:color w:val="000000"/>
                <w:sz w:val="18"/>
                <w:szCs w:val="18"/>
              </w:rPr>
              <w:t>х домах (в расчете на 1 жителя)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ф15/ф16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15,43</w:t>
            </w:r>
          </w:p>
        </w:tc>
      </w:tr>
      <w:tr w:rsidR="00B751F0" w:rsidRPr="001A5567" w:rsidTr="00601651">
        <w:trPr>
          <w:trHeight w:val="65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многоквартирных домах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ф7/ф17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20,61</w:t>
            </w:r>
          </w:p>
        </w:tc>
      </w:tr>
      <w:tr w:rsidR="00B751F0" w:rsidRPr="001A5567" w:rsidTr="00CF0B09">
        <w:trPr>
          <w:trHeight w:val="79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в многоквартирных домах с индивидуальными системами газового отопления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ф18/ф19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751F0" w:rsidRPr="001A5567" w:rsidTr="00CF0B09">
        <w:trPr>
          <w:trHeight w:val="66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в многоквартирных домах с иными системами теплосн</w:t>
            </w:r>
            <w:r>
              <w:rPr>
                <w:color w:val="000000"/>
                <w:sz w:val="18"/>
                <w:szCs w:val="18"/>
              </w:rPr>
              <w:t>абжения (в расчете на 1 жителя)</w:t>
            </w:r>
          </w:p>
          <w:p w:rsidR="00B751F0" w:rsidRDefault="00B751F0" w:rsidP="00601651">
            <w:pPr>
              <w:rPr>
                <w:color w:val="000000"/>
                <w:sz w:val="18"/>
                <w:szCs w:val="18"/>
              </w:rPr>
            </w:pPr>
          </w:p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ф20/ф21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01651" w:rsidRPr="001A5567" w:rsidTr="00CF0B09">
        <w:trPr>
          <w:trHeight w:val="50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 w:rsidR="000F18FB"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="000F18FB"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</w:t>
            </w:r>
            <w:r w:rsidR="000F18FB">
              <w:rPr>
                <w:b/>
                <w:bCs/>
                <w:color w:val="000000"/>
                <w:sz w:val="20"/>
                <w:szCs w:val="20"/>
              </w:rPr>
              <w:t xml:space="preserve">эффективности </w:t>
            </w:r>
            <w:r w:rsidR="000F18FB" w:rsidRPr="001A5567">
              <w:rPr>
                <w:b/>
                <w:bCs/>
                <w:color w:val="000000"/>
                <w:sz w:val="20"/>
                <w:szCs w:val="20"/>
              </w:rPr>
              <w:t>в системах коммунальной инфраструктуры</w:t>
            </w:r>
            <w:r w:rsidR="00301A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B751F0" w:rsidRPr="001A5567" w:rsidTr="00601651">
        <w:trPr>
          <w:trHeight w:val="46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топлива на выработку тепловой энергии на те</w:t>
            </w:r>
            <w:r>
              <w:rPr>
                <w:color w:val="000000"/>
                <w:sz w:val="18"/>
                <w:szCs w:val="18"/>
              </w:rPr>
              <w:t>пловых электростанциях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к1/к2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751F0" w:rsidRPr="001A5567" w:rsidTr="00601651">
        <w:trPr>
          <w:trHeight w:val="41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топлива на выработк</w:t>
            </w:r>
            <w:r>
              <w:rPr>
                <w:color w:val="000000"/>
                <w:sz w:val="18"/>
                <w:szCs w:val="18"/>
              </w:rPr>
              <w:t>у тепловой энергии на котельных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к3/к4*1000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</w:tr>
      <w:tr w:rsidR="00B751F0" w:rsidRPr="001A5567" w:rsidTr="00601651">
        <w:trPr>
          <w:trHeight w:val="55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к5/к4*1000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кВт·ч/Гкал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</w:tr>
      <w:tr w:rsidR="00B751F0" w:rsidRPr="001A5567" w:rsidTr="00601651">
        <w:trPr>
          <w:trHeight w:val="4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тепловой энергии при ее передаче в общем объ</w:t>
            </w:r>
            <w:r>
              <w:rPr>
                <w:color w:val="000000"/>
                <w:sz w:val="18"/>
                <w:szCs w:val="18"/>
              </w:rPr>
              <w:t>еме переданной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к7/к8*100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</w:tr>
      <w:tr w:rsidR="00B751F0" w:rsidRPr="001A5567" w:rsidTr="00601651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воды при ее передаче в</w:t>
            </w:r>
            <w:r>
              <w:rPr>
                <w:color w:val="000000"/>
                <w:sz w:val="18"/>
                <w:szCs w:val="18"/>
              </w:rPr>
              <w:t xml:space="preserve"> общем объеме переданной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(к9/(к10+к11+к9))*100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3,01</w:t>
            </w:r>
          </w:p>
        </w:tc>
      </w:tr>
      <w:tr w:rsidR="00B751F0" w:rsidRPr="001A5567" w:rsidTr="00601651">
        <w:trPr>
          <w:trHeight w:val="69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для передачи (транспортировки) воды в системах</w:t>
            </w:r>
            <w:r>
              <w:rPr>
                <w:color w:val="000000"/>
                <w:sz w:val="18"/>
                <w:szCs w:val="18"/>
              </w:rPr>
              <w:t xml:space="preserve"> водоснабжения (на 1 куб. метр)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к12/(к10+к11+к9)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556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</w:tr>
      <w:tr w:rsidR="00B751F0" w:rsidRPr="001A5567" w:rsidTr="00601651">
        <w:trPr>
          <w:trHeight w:val="656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в системах</w:t>
            </w:r>
            <w:r>
              <w:rPr>
                <w:color w:val="000000"/>
                <w:sz w:val="18"/>
                <w:szCs w:val="18"/>
              </w:rPr>
              <w:t xml:space="preserve"> водоотведения (на 1 куб. метр)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к13/к14*1000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</w:tr>
      <w:tr w:rsidR="00601651" w:rsidRPr="001A5567" w:rsidTr="00601651">
        <w:trPr>
          <w:trHeight w:val="35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8FB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 w:rsidR="000F18FB" w:rsidRPr="000F18FB">
              <w:rPr>
                <w:b/>
                <w:color w:val="000000"/>
                <w:sz w:val="20"/>
                <w:szCs w:val="20"/>
              </w:rPr>
              <w:t>повышения энергетической эффективности в бюджетной сфере</w:t>
            </w:r>
            <w:r w:rsidR="00301A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B751F0" w:rsidRPr="001A5567" w:rsidTr="00601651">
        <w:trPr>
          <w:trHeight w:val="89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      (А, B, C, 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б1/б2*100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</w:tr>
      <w:tr w:rsidR="00B751F0" w:rsidRPr="001A5567" w:rsidTr="00601651">
        <w:trPr>
          <w:trHeight w:val="97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(б3+б4+б5+б6)/4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B751F0" w:rsidRPr="001A5567" w:rsidTr="00601651">
        <w:trPr>
          <w:trHeight w:val="69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суммарный расход энергетических ресурсов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0,1486*(б7/б8)+</w:t>
            </w:r>
            <w:r>
              <w:rPr>
                <w:color w:val="000000"/>
                <w:sz w:val="18"/>
                <w:szCs w:val="18"/>
              </w:rPr>
              <w:br/>
              <w:t>+0,3445/1000*</w:t>
            </w:r>
            <w:r>
              <w:rPr>
                <w:color w:val="000000"/>
                <w:sz w:val="18"/>
                <w:szCs w:val="18"/>
              </w:rPr>
              <w:br/>
              <w:t>*(б9/б10)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C509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C509ED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</w:tr>
      <w:tr w:rsidR="00B751F0" w:rsidRPr="001A5567" w:rsidTr="00CF0B09">
        <w:trPr>
          <w:trHeight w:val="92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муниципальных учреждений в общем количестве муниципальных учреждений, представивших информацию в информационные системы в области энергосбережения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б13/б14*100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B751F0" w:rsidRPr="001A5567" w:rsidTr="00CF0B09">
        <w:trPr>
          <w:trHeight w:val="84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сооружений, занимаемых организациями бюджетной сферы, оборудованных автоматизированными индивидуальными тепловыми пунктами (ИТП)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б15/б16*100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</w:t>
            </w:r>
            <w:r w:rsidR="00035E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</w:t>
            </w:r>
            <w:r w:rsidR="00035E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27,03</w:t>
            </w:r>
          </w:p>
        </w:tc>
      </w:tr>
      <w:tr w:rsidR="00B751F0" w:rsidRPr="001A5567" w:rsidTr="00CF0B09">
        <w:trPr>
          <w:trHeight w:val="89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приборов учета энергетических ресурсов в общем объеме приборов учета энергетических ресурсов, охваченных автоматизированными системами контроля учета энергетических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б17/б18*100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751F0" w:rsidRPr="001A5567" w:rsidTr="00601651">
        <w:trPr>
          <w:trHeight w:val="83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на снабжение органов местного самоуправления и муниципальных учреждений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б19/б20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</w:tr>
      <w:tr w:rsidR="00B751F0" w:rsidRPr="001A5567" w:rsidTr="00601651">
        <w:trPr>
          <w:trHeight w:val="69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на снабжение органов местного самоуправления и муниципальных учреждений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б21/б22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B751F0" w:rsidRPr="001A5567" w:rsidTr="00601651">
        <w:trPr>
          <w:trHeight w:val="58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холодной воды на снабжение органов местного самоуправления и муниципальных учреж</w:t>
            </w:r>
            <w:r>
              <w:rPr>
                <w:color w:val="000000"/>
                <w:sz w:val="18"/>
                <w:szCs w:val="18"/>
              </w:rPr>
              <w:t>дений (в расчете на 1 человека)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б23/б24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</w:tr>
      <w:tr w:rsidR="00B751F0" w:rsidRPr="001A5567" w:rsidTr="00601651">
        <w:trPr>
          <w:trHeight w:val="66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горячей воды на снабжение органов местного самоуправления и муниципальных учреж</w:t>
            </w:r>
            <w:r>
              <w:rPr>
                <w:color w:val="000000"/>
                <w:sz w:val="18"/>
                <w:szCs w:val="18"/>
              </w:rPr>
              <w:t>дений (в расчете на 1 человека)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б25/б26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</w:tr>
      <w:tr w:rsidR="00B751F0" w:rsidRPr="001A5567" w:rsidTr="00601651">
        <w:trPr>
          <w:trHeight w:val="54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на снабжение органов местного самоуправления и муниципальных учреж</w:t>
            </w:r>
            <w:r>
              <w:rPr>
                <w:color w:val="000000"/>
                <w:sz w:val="18"/>
                <w:szCs w:val="18"/>
              </w:rPr>
              <w:t>дений (в расчете на 1 человека)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б27/б28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01651" w:rsidRPr="001A5567" w:rsidTr="00601651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18"/>
                <w:szCs w:val="18"/>
              </w:rPr>
              <w:t xml:space="preserve">Целевые показатели в области </w:t>
            </w:r>
            <w:r w:rsidR="000F18FB"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="000F18FB"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общественного транс</w:t>
            </w:r>
            <w:r w:rsidR="000F18FB">
              <w:rPr>
                <w:b/>
                <w:bCs/>
                <w:color w:val="000000"/>
                <w:sz w:val="20"/>
                <w:szCs w:val="20"/>
              </w:rPr>
              <w:t>порта и транспортной инфраструк</w:t>
            </w:r>
            <w:r w:rsidR="000F18FB" w:rsidRPr="001A5567">
              <w:rPr>
                <w:b/>
                <w:bCs/>
                <w:color w:val="000000"/>
                <w:sz w:val="20"/>
                <w:szCs w:val="20"/>
              </w:rPr>
              <w:t>туры</w:t>
            </w:r>
            <w:r w:rsidR="000F18FB" w:rsidRPr="001A5567">
              <w:rPr>
                <w:color w:val="000000"/>
                <w:sz w:val="20"/>
                <w:szCs w:val="20"/>
              </w:rPr>
              <w:t> 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601651" w:rsidRPr="001A5567" w:rsidTr="00601651">
        <w:trPr>
          <w:trHeight w:val="1696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</w:t>
            </w:r>
            <w:r w:rsidR="00B751F0">
              <w:rPr>
                <w:color w:val="000000"/>
                <w:sz w:val="18"/>
                <w:szCs w:val="18"/>
              </w:rPr>
              <w:t>м образованием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1651" w:rsidRPr="001A5567" w:rsidTr="00CF0B09">
        <w:trPr>
          <w:trHeight w:val="148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</w:t>
            </w:r>
            <w:r w:rsidR="00B751F0">
              <w:rPr>
                <w:color w:val="000000"/>
                <w:sz w:val="18"/>
                <w:szCs w:val="18"/>
              </w:rPr>
              <w:t>ным образованием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1651" w:rsidRPr="001A5567" w:rsidTr="00CF0B09">
        <w:trPr>
          <w:trHeight w:val="112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</w:t>
            </w:r>
            <w:r w:rsidR="00B751F0">
              <w:rPr>
                <w:color w:val="000000"/>
                <w:sz w:val="18"/>
                <w:szCs w:val="18"/>
              </w:rPr>
              <w:t>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1651" w:rsidRPr="001A5567" w:rsidTr="00CF0B09">
        <w:trPr>
          <w:trHeight w:val="41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</w:t>
            </w:r>
            <w:r w:rsidR="00B751F0">
              <w:rPr>
                <w:color w:val="000000"/>
                <w:sz w:val="18"/>
                <w:szCs w:val="18"/>
              </w:rPr>
              <w:t>лива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</w:tr>
      <w:tr w:rsidR="00601651" w:rsidRPr="001A5567" w:rsidTr="00601651">
        <w:trPr>
          <w:trHeight w:val="111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</w:t>
            </w:r>
            <w:r w:rsidR="00B751F0">
              <w:rPr>
                <w:color w:val="000000"/>
                <w:sz w:val="18"/>
                <w:szCs w:val="18"/>
              </w:rPr>
              <w:t>льными унитарными предприятиями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1651" w:rsidRPr="001A5567" w:rsidTr="00601651">
        <w:trPr>
          <w:trHeight w:val="423"/>
        </w:trPr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12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 w:rsidR="000F18FB"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="000F18FB"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на территории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B751F0" w:rsidRPr="001A5567" w:rsidTr="00601651">
        <w:trPr>
          <w:trHeight w:val="112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м1/м2*100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7E02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7E02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7E02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B751F0" w:rsidRPr="001A5567" w:rsidTr="00601651">
        <w:trPr>
          <w:trHeight w:val="99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006E72" w:rsidP="006016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</w:t>
            </w:r>
            <w:r w:rsidR="00FA244B"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м4/м5*100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 w:rsidP="00B011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06E72" w:rsidRPr="001A5567" w:rsidTr="00601651">
        <w:trPr>
          <w:trHeight w:val="92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м6/м7*100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06E72" w:rsidRPr="001A5567" w:rsidTr="00CF0B09">
        <w:trPr>
          <w:trHeight w:val="86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м8/м9*100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06E72" w:rsidRPr="001A5567" w:rsidTr="00CF0B09">
        <w:trPr>
          <w:trHeight w:val="85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м10/м11*100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bookmarkStart w:id="37" w:name="_GoBack"/>
            <w:bookmarkEnd w:id="37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06E72" w:rsidRPr="001A5567" w:rsidTr="00CF0B09">
        <w:trPr>
          <w:trHeight w:val="11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Pr="001A5567" w:rsidRDefault="00006E72" w:rsidP="00006E72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м12/м13*100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01651" w:rsidRPr="001A5567" w:rsidTr="00006E72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1" w:rsidRPr="001A5567" w:rsidRDefault="00601651" w:rsidP="006016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 w:rsidR="000F18FB"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="000F18FB"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систем наружного освещения</w:t>
            </w:r>
            <w:r w:rsidR="00301A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AC0"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B751F0" w:rsidRPr="001A5567" w:rsidTr="00601651">
        <w:trPr>
          <w:trHeight w:val="82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с1/с2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кВт·ч/кв.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163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  <w:r w:rsidR="00B751F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163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  <w:r w:rsidR="00B751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 w:rsidP="00163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</w:t>
            </w:r>
            <w:r w:rsidR="001632E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 w:rsidP="00163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</w:t>
            </w:r>
            <w:r w:rsidR="001632EC">
              <w:rPr>
                <w:color w:val="000000"/>
                <w:sz w:val="18"/>
                <w:szCs w:val="18"/>
              </w:rPr>
              <w:t>25</w:t>
            </w:r>
          </w:p>
        </w:tc>
      </w:tr>
      <w:tr w:rsidR="00B751F0" w:rsidRPr="001A5567" w:rsidTr="00601651">
        <w:trPr>
          <w:trHeight w:val="64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с3/с4*100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13966" w:rsidRPr="001A5567" w:rsidTr="00601651">
        <w:trPr>
          <w:trHeight w:val="104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Pr="001A5567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66" w:rsidRPr="001A5567" w:rsidRDefault="00013966" w:rsidP="00013966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освещенных улиц, проездов, набережных, площадей с уровнем освещенности, соответствующим установленным но</w:t>
            </w:r>
            <w:r>
              <w:rPr>
                <w:color w:val="000000"/>
                <w:sz w:val="18"/>
                <w:szCs w:val="18"/>
              </w:rPr>
              <w:t xml:space="preserve">рмативам в общей протяженности освещенных </w:t>
            </w:r>
            <w:r w:rsidRPr="001A5567">
              <w:rPr>
                <w:color w:val="000000"/>
                <w:sz w:val="18"/>
                <w:szCs w:val="18"/>
              </w:rPr>
              <w:t>улиц, проездов, набережных, площадей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с5/с6*100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751F0" w:rsidRPr="001A5567" w:rsidTr="00601651">
        <w:trPr>
          <w:trHeight w:val="99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светильников в общем количестве светильников уличного освещения, управление которыми осуществляется с использованием автоматизированных систем управления уличным освещением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с7/с4*100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13966" w:rsidRPr="001A5567" w:rsidTr="00601651">
        <w:trPr>
          <w:trHeight w:val="82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Pr="001A5567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66" w:rsidRPr="001A5567" w:rsidRDefault="00013966" w:rsidP="00013966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улиц, проездов, набережных, площадей, прошедших светотехническое обследование в общей протяженности улиц, проездов, набережных, площадей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с8/с6*100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66" w:rsidRDefault="00013966" w:rsidP="000139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751F0" w:rsidRPr="001A5567" w:rsidTr="00601651">
        <w:trPr>
          <w:trHeight w:val="69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самонесущего изолированного провода (СИП) в общей протяженности линий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с9/с10*100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B751F0" w:rsidRPr="001A5567" w:rsidTr="00006E72">
        <w:trPr>
          <w:trHeight w:val="83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аварийных опор и опор со сверхнормативным сроком службы в общем количестве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с11/с12*100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E48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E488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751F0" w:rsidRPr="001A5567" w:rsidTr="00006E72">
        <w:trPr>
          <w:trHeight w:val="69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Pr="001A5567" w:rsidRDefault="00B751F0" w:rsidP="00601651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Pr="001A5567" w:rsidRDefault="00B751F0" w:rsidP="00601651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Снижение смертности при дорожно-транспортных происшествиях на автомобильных дорогах за счет доведения уровня освещенности до нормативного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с13/с14*100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F0" w:rsidRDefault="00B751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6E72" w:rsidRPr="001A5567" w:rsidTr="00006E72">
        <w:trPr>
          <w:trHeight w:val="69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Pr="001A5567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E72" w:rsidRPr="001A5567" w:rsidRDefault="00006E72" w:rsidP="00006E72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энергосервисных договоров </w:t>
            </w:r>
            <w:r>
              <w:rPr>
                <w:color w:val="000000"/>
                <w:sz w:val="18"/>
                <w:szCs w:val="18"/>
              </w:rPr>
              <w:t xml:space="preserve">(контрактов) </w:t>
            </w:r>
            <w:r w:rsidRPr="001A5567">
              <w:rPr>
                <w:color w:val="000000"/>
                <w:sz w:val="18"/>
                <w:szCs w:val="18"/>
              </w:rPr>
              <w:t>заключенных органами местного самоуправления и муниципальными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E72" w:rsidRDefault="00006E72" w:rsidP="00006E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601651" w:rsidRDefault="00601651" w:rsidP="00601651"/>
    <w:p w:rsidR="00970DF6" w:rsidRPr="001A5567" w:rsidRDefault="00B1402A" w:rsidP="00970DF6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№ 4</w:t>
      </w:r>
    </w:p>
    <w:p w:rsidR="00970DF6" w:rsidRPr="001A5567" w:rsidRDefault="00970DF6" w:rsidP="00970DF6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970DF6" w:rsidRPr="001A5567" w:rsidRDefault="00970DF6" w:rsidP="00970DF6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970DF6" w:rsidRDefault="00970DF6" w:rsidP="00970DF6">
      <w:pPr>
        <w:jc w:val="center"/>
        <w:rPr>
          <w:b/>
          <w:bCs/>
          <w:color w:val="000000"/>
        </w:rPr>
      </w:pPr>
    </w:p>
    <w:p w:rsidR="00970DF6" w:rsidRDefault="00970DF6" w:rsidP="00CF0B09">
      <w:pPr>
        <w:rPr>
          <w:b/>
          <w:bCs/>
          <w:color w:val="000000"/>
        </w:rPr>
      </w:pPr>
    </w:p>
    <w:p w:rsidR="00601651" w:rsidRDefault="00970DF6" w:rsidP="00970DF6">
      <w:pPr>
        <w:jc w:val="center"/>
        <w:rPr>
          <w:b/>
          <w:bCs/>
          <w:color w:val="000000"/>
        </w:rPr>
      </w:pPr>
      <w:r w:rsidRPr="001A5567">
        <w:rPr>
          <w:b/>
          <w:bCs/>
          <w:color w:val="000000"/>
        </w:rPr>
        <w:t>Индикаторы для расчёта значений целевых показателей</w:t>
      </w:r>
    </w:p>
    <w:p w:rsidR="00970DF6" w:rsidRDefault="00970DF6" w:rsidP="00CF0B09">
      <w:pPr>
        <w:rPr>
          <w:b/>
          <w:bCs/>
          <w:color w:val="000000"/>
        </w:rPr>
      </w:pPr>
    </w:p>
    <w:tbl>
      <w:tblPr>
        <w:tblW w:w="14743" w:type="dxa"/>
        <w:tblLook w:val="04A0" w:firstRow="1" w:lastRow="0" w:firstColumn="1" w:lastColumn="0" w:noHBand="0" w:noVBand="1"/>
      </w:tblPr>
      <w:tblGrid>
        <w:gridCol w:w="513"/>
        <w:gridCol w:w="4307"/>
        <w:gridCol w:w="1417"/>
        <w:gridCol w:w="1417"/>
        <w:gridCol w:w="1418"/>
        <w:gridCol w:w="1417"/>
        <w:gridCol w:w="1418"/>
        <w:gridCol w:w="1417"/>
        <w:gridCol w:w="1419"/>
      </w:tblGrid>
      <w:tr w:rsidR="00970DF6" w:rsidRPr="001A5567" w:rsidTr="00B011B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№ 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2020 год</w:t>
            </w:r>
          </w:p>
        </w:tc>
      </w:tr>
      <w:tr w:rsidR="00970DF6" w:rsidRPr="001A5567" w:rsidTr="00B011B7">
        <w:trPr>
          <w:trHeight w:val="20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</w:tr>
      <w:tr w:rsidR="00970DF6" w:rsidRPr="001A5567" w:rsidTr="00B011B7">
        <w:trPr>
          <w:trHeight w:val="9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 муниципальной собственности, соответствующих нормальному уровню энергетической эффективности и выше (А, B, C, D),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970DF6" w:rsidRPr="001A5567" w:rsidTr="00B011B7">
        <w:trPr>
          <w:trHeight w:val="43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 муниципальной собственности,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70DF6" w:rsidRPr="001A5567" w:rsidTr="00B011B7">
        <w:trPr>
          <w:trHeight w:val="8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электрической энергии,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70DF6" w:rsidRPr="001A5567" w:rsidTr="00B011B7">
        <w:trPr>
          <w:trHeight w:val="8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тепловой энергии,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70DF6" w:rsidRPr="001A5567" w:rsidTr="00B011B7">
        <w:trPr>
          <w:trHeight w:val="9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холодной воды,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70DF6" w:rsidRPr="001A5567" w:rsidTr="00B011B7">
        <w:trPr>
          <w:trHeight w:val="8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горячей воды,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70DF6" w:rsidRPr="001A5567" w:rsidTr="00B011B7">
        <w:trPr>
          <w:trHeight w:val="6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тепловой энергии на снабжение органов местного самоуправления и муниципальных учреждений,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23296</w:t>
            </w:r>
          </w:p>
        </w:tc>
      </w:tr>
      <w:tr w:rsidR="00970DF6" w:rsidRPr="001A5567" w:rsidTr="00CF0B09">
        <w:trPr>
          <w:trHeight w:val="83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зданий, строений, сооружений, занимаемых органами местного самоуправления и муниципальных учреждений, потребляемых тепловую энергию,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970DF6" w:rsidRPr="001A5567" w:rsidTr="00CF0B09">
        <w:trPr>
          <w:trHeight w:val="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б9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электрической энергии на снабжение органов местного самоуправления и муниципальных учреждений, кВт*ч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</w:tr>
      <w:tr w:rsidR="00970DF6" w:rsidRPr="001A5567" w:rsidTr="00CF0B09">
        <w:trPr>
          <w:trHeight w:val="84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б10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зданий, строений, сооружений, занимаемых органами местного самоуправления и муниципальных учреждений, потребляемых электрическую энергию,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117598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9A0DFC" w:rsidRPr="001A5567" w:rsidTr="00B011B7">
        <w:trPr>
          <w:trHeight w:val="57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Pr="001A5567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Pr="001A5567" w:rsidRDefault="009A0DFC" w:rsidP="009A0DFC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природного газа на снабжение органов местного самоуправления и муниципальных учреждений,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FC" w:rsidRDefault="009A0DFC" w:rsidP="009A0D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9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зданий, строений, сооружений, занимаемых органами местного самоуправления и муниципальных учреждений, потребляемых природный газ,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70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муниципальных учреждений, представивших информацию в информационные системы в области энергосбережения,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70DF6" w:rsidRPr="001A5567" w:rsidTr="00B011B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муниципальных учреждений,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70DF6" w:rsidRPr="001A5567" w:rsidTr="00B011B7">
        <w:trPr>
          <w:trHeight w:val="13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сооружений, занимаемых организациями бюджетной сферы, оборудованными автоматическими уз</w:t>
            </w:r>
            <w:r w:rsidR="00B1402A">
              <w:rPr>
                <w:color w:val="000000"/>
                <w:sz w:val="18"/>
                <w:szCs w:val="18"/>
              </w:rPr>
              <w:t>л</w:t>
            </w:r>
            <w:r w:rsidRPr="001A5567">
              <w:rPr>
                <w:color w:val="000000"/>
                <w:sz w:val="18"/>
                <w:szCs w:val="18"/>
              </w:rPr>
              <w:t>ами управления тепловой энергии (автоматизированными индивидуальными тепловыми пунктами),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970DF6" w:rsidRPr="001A5567" w:rsidTr="00B011B7">
        <w:trPr>
          <w:trHeight w:val="7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отдельно стоящих зданий, строений, сооружений, занимаемых организациями бюджетной сферы,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70DF6" w:rsidRPr="001A5567" w:rsidTr="00B011B7">
        <w:trPr>
          <w:trHeight w:val="11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 бюджетной сферы, оснащенных приборами учета энергетических ресурсов, охваченных системами диспетчеризации, контроля и учета потребляемых энергетических ресурсов,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8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 бюджетной сферы, оснащенных приборами учета энергетических ресурсов,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70DF6" w:rsidRPr="001A5567" w:rsidTr="00B011B7">
        <w:trPr>
          <w:trHeight w:val="7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в органах местного самоуправ</w:t>
            </w:r>
            <w:r w:rsidR="00B1402A"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r w:rsidRPr="001A5567">
              <w:rPr>
                <w:color w:val="000000"/>
                <w:sz w:val="18"/>
                <w:szCs w:val="18"/>
              </w:rPr>
              <w:t>, кВт/ч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</w:tr>
      <w:tr w:rsidR="00970DF6" w:rsidRPr="001A5567" w:rsidTr="00CF0B09">
        <w:trPr>
          <w:trHeight w:val="69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размещения органов местного самоуправ</w:t>
            </w:r>
            <w:r w:rsidR="00B1402A">
              <w:rPr>
                <w:color w:val="000000"/>
                <w:sz w:val="18"/>
                <w:szCs w:val="18"/>
              </w:rPr>
              <w:t>л</w:t>
            </w:r>
            <w:r w:rsidR="00BE5811">
              <w:rPr>
                <w:color w:val="000000"/>
                <w:sz w:val="18"/>
                <w:szCs w:val="18"/>
              </w:rPr>
              <w:t>ения и муниципальных учреждений</w:t>
            </w:r>
            <w:r w:rsidRPr="001A5567">
              <w:rPr>
                <w:color w:val="000000"/>
                <w:sz w:val="18"/>
                <w:szCs w:val="18"/>
              </w:rPr>
              <w:t xml:space="preserve"> (электрическая энергия).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970DF6" w:rsidRPr="001A5567" w:rsidTr="00CF0B09">
        <w:trPr>
          <w:trHeight w:val="8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б21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тепловой энергии в органах местного самоуправ</w:t>
            </w:r>
            <w:r w:rsidR="00B1402A"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r w:rsidRPr="001A5567">
              <w:rPr>
                <w:color w:val="000000"/>
                <w:sz w:val="18"/>
                <w:szCs w:val="18"/>
              </w:rPr>
              <w:t>.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23296</w:t>
            </w:r>
          </w:p>
        </w:tc>
      </w:tr>
      <w:tr w:rsidR="00970DF6" w:rsidRPr="001A5567" w:rsidTr="00CF0B09">
        <w:trPr>
          <w:trHeight w:val="70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б22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размещения органов местного самоуправления и муниципальных учреждений (тепловая энергия). кв.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117598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970DF6" w:rsidRPr="001A5567" w:rsidTr="00B011B7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холодной воды в органах местного самоуправ</w:t>
            </w:r>
            <w:r w:rsidR="00B1402A"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r w:rsidRPr="001A5567">
              <w:rPr>
                <w:color w:val="000000"/>
                <w:sz w:val="18"/>
                <w:szCs w:val="18"/>
              </w:rPr>
              <w:t>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</w:tr>
      <w:tr w:rsidR="00970DF6" w:rsidRPr="001A5567" w:rsidTr="00B011B7">
        <w:trPr>
          <w:trHeight w:val="6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работников органов местного самоуправления и муниципальных учреждений (холодная вода). 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</w:tr>
      <w:tr w:rsidR="00970DF6" w:rsidRPr="001A5567" w:rsidTr="00B011B7">
        <w:trPr>
          <w:trHeight w:val="7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горячей воды в органах местного самоуправ</w:t>
            </w:r>
            <w:r w:rsidR="00B1402A"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r w:rsidRPr="001A5567">
              <w:rPr>
                <w:color w:val="000000"/>
                <w:sz w:val="18"/>
                <w:szCs w:val="18"/>
              </w:rPr>
              <w:t>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</w:tr>
      <w:tr w:rsidR="00970DF6" w:rsidRPr="001A5567" w:rsidTr="00B011B7">
        <w:trPr>
          <w:trHeight w:val="6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работников органов местного самоуправления и муниципальных учреждений (горячая вода). 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</w:tr>
      <w:tr w:rsidR="00970DF6" w:rsidRPr="001A5567" w:rsidTr="00B011B7">
        <w:trPr>
          <w:trHeight w:val="70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природного газа в органах местного самоуправ</w:t>
            </w:r>
            <w:r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r w:rsidRPr="001A5567">
              <w:rPr>
                <w:color w:val="000000"/>
                <w:sz w:val="18"/>
                <w:szCs w:val="18"/>
              </w:rPr>
              <w:t>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7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работников органов местного самоуправления и муниципальных учреждений (природный газ). 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B3373" w:rsidRPr="001A5567" w:rsidTr="007B3373">
        <w:trPr>
          <w:trHeight w:val="69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электрической энергии,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20CA2" w:rsidP="007B33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20CA2" w:rsidP="007B33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</w:t>
            </w:r>
            <w:r w:rsidR="007B3373" w:rsidRPr="007B3373"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20CA2" w:rsidP="007B33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</w:t>
            </w:r>
            <w:r w:rsidR="007B3373" w:rsidRPr="007B3373">
              <w:rPr>
                <w:sz w:val="18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20CA2" w:rsidP="007B33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</w:t>
            </w:r>
            <w:r w:rsidR="007B3373" w:rsidRPr="007B3373">
              <w:rPr>
                <w:sz w:val="18"/>
              </w:rPr>
              <w:t>7</w:t>
            </w:r>
          </w:p>
        </w:tc>
      </w:tr>
      <w:tr w:rsidR="007B3373" w:rsidRPr="001A5567" w:rsidTr="007B3373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тепловой энергии,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98</w:t>
            </w:r>
          </w:p>
        </w:tc>
      </w:tr>
      <w:tr w:rsidR="007B3373" w:rsidRPr="001A5567" w:rsidTr="007B3373">
        <w:trPr>
          <w:trHeight w:val="47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холодной воды,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99</w:t>
            </w:r>
          </w:p>
        </w:tc>
      </w:tr>
      <w:tr w:rsidR="007B3373" w:rsidRPr="001A5567" w:rsidTr="007B3373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1A5567" w:rsidRDefault="007B3373" w:rsidP="007B3373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горячей воды,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Default="007B3373" w:rsidP="007B3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73" w:rsidRPr="007B3373" w:rsidRDefault="007B3373" w:rsidP="007B3373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97</w:t>
            </w:r>
          </w:p>
        </w:tc>
      </w:tr>
      <w:tr w:rsidR="00970DF6" w:rsidRPr="001A5567" w:rsidTr="00B011B7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тепловой энергии на снабжение многоквартирных домов,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289786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283946</w:t>
            </w:r>
          </w:p>
        </w:tc>
      </w:tr>
      <w:tr w:rsidR="00970DF6" w:rsidRPr="001A5567" w:rsidTr="00B011B7">
        <w:trPr>
          <w:trHeight w:val="57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многоквартирных домов, потребляемых тепловую энергию,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970DF6" w:rsidRPr="001A5567" w:rsidTr="00CF0B09">
        <w:trPr>
          <w:trHeight w:val="5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электрической энергии на снабжение многоквартирных домов, кВт·ч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36818000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38795000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39881000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32691015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32038891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31396472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30763763</w:t>
            </w:r>
          </w:p>
        </w:tc>
      </w:tr>
      <w:tr w:rsidR="00970DF6" w:rsidRPr="001A5567" w:rsidTr="00CF0B09">
        <w:trPr>
          <w:trHeight w:val="55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ф8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многоквартирных домов, потребляемых электрическую энергию,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970DF6" w:rsidRPr="001A5567" w:rsidTr="00CF0B09">
        <w:trPr>
          <w:trHeight w:val="5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ф9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природного газа на снабжение многоквартирных домов,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4131730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4368510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4368510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4368510</w:t>
            </w:r>
          </w:p>
        </w:tc>
      </w:tr>
      <w:tr w:rsidR="00970DF6" w:rsidRPr="001A5567" w:rsidTr="00B011B7">
        <w:trPr>
          <w:trHeight w:val="6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многоквартирных домов, потребляемых природный газ,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</w:tr>
      <w:tr w:rsidR="00970DF6" w:rsidRPr="001A5567" w:rsidTr="00B011B7">
        <w:trPr>
          <w:trHeight w:val="9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многоквартирных домов, соответствующих нормальному классу энергетической эффективности и выше (A, B, C, D),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970DF6" w:rsidRPr="001A5567" w:rsidTr="00B011B7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многоквартирных домов,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970DF6" w:rsidRPr="001A5567" w:rsidTr="00B011B7">
        <w:trPr>
          <w:trHeight w:val="5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холодной воды  в многоквартирных домах,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3793000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3823000</w:t>
            </w:r>
          </w:p>
        </w:tc>
      </w:tr>
      <w:tr w:rsidR="00970DF6" w:rsidRPr="001A5567" w:rsidTr="00B011B7">
        <w:trPr>
          <w:trHeight w:val="4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жителей, проживающих в многоквартирных домах, 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54188</w:t>
            </w:r>
          </w:p>
        </w:tc>
      </w:tr>
      <w:tr w:rsidR="00970DF6" w:rsidRPr="001A5567" w:rsidTr="00B011B7">
        <w:trPr>
          <w:trHeight w:val="4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горячей воды  в многоквартирных домах,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836000</w:t>
            </w:r>
          </w:p>
        </w:tc>
      </w:tr>
      <w:tr w:rsidR="00970DF6" w:rsidRPr="001A5567" w:rsidTr="00B011B7">
        <w:trPr>
          <w:trHeight w:val="4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жителей, проживающих в многоквартирных домах, 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54188</w:t>
            </w:r>
          </w:p>
        </w:tc>
      </w:tr>
      <w:tr w:rsidR="00970DF6" w:rsidRPr="001A5567" w:rsidTr="00B011B7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многоквартирных домов,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970DF6" w:rsidRPr="001A5567" w:rsidTr="00B011B7">
        <w:trPr>
          <w:trHeight w:val="72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природного газа  в многоквартирных домах с индивидуальными системами газового отопления, тыс.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B011B7">
        <w:trPr>
          <w:trHeight w:val="5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многоквартирных домов с индивидуальными системами газового отопления,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B011B7">
        <w:trPr>
          <w:trHeight w:val="78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природного газа  в многоквартирных домах с иными системами теплоснабжения, тыс.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B011B7">
        <w:trPr>
          <w:trHeight w:val="6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ф21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7265A7" w:rsidP="00B011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жителей,</w:t>
            </w:r>
            <w:r w:rsidR="00E20276">
              <w:rPr>
                <w:color w:val="000000"/>
                <w:sz w:val="18"/>
                <w:szCs w:val="18"/>
              </w:rPr>
              <w:t xml:space="preserve"> </w:t>
            </w:r>
            <w:r w:rsidR="00970DF6" w:rsidRPr="001A5567">
              <w:rPr>
                <w:color w:val="000000"/>
                <w:sz w:val="18"/>
                <w:szCs w:val="18"/>
              </w:rPr>
              <w:t>проживающих в многоквартирных домах с иными системами теплоснабжения,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B011B7">
        <w:trPr>
          <w:trHeight w:val="5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топлива на выработку тепловой энергии тепловыми электростанциями т у.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CF0B09">
        <w:trPr>
          <w:trHeight w:val="48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выработки тепловой энергии тепловыми электростанциями, млн.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CF0B09">
        <w:trPr>
          <w:trHeight w:val="4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к3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топлива на выработку тепловой энергии котельными т у.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</w:tr>
      <w:tr w:rsidR="00970DF6" w:rsidRPr="001A5567" w:rsidTr="00CF0B09">
        <w:trPr>
          <w:trHeight w:val="6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к4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выработки тепловой энергии котельными, млн. Гкал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</w:tr>
      <w:tr w:rsidR="00970DF6" w:rsidRPr="001A5567" w:rsidTr="00B011B7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для передачи тепловой энергии в системах теплоснабжения, тыс. кВт/ч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9775,4</w:t>
            </w:r>
          </w:p>
        </w:tc>
      </w:tr>
      <w:tr w:rsidR="00970DF6" w:rsidRPr="001A5567" w:rsidTr="00B011B7">
        <w:trPr>
          <w:trHeight w:val="6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транспортировки теплоносителя в системе теплоснабжения, тыс.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B011B7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потерь тепловой энергии при ее передач</w:t>
            </w:r>
            <w:r w:rsidRPr="00AB1262">
              <w:rPr>
                <w:color w:val="000000" w:themeColor="text1"/>
                <w:sz w:val="18"/>
                <w:szCs w:val="18"/>
              </w:rPr>
              <w:t>е</w:t>
            </w:r>
            <w:r w:rsidRPr="001A5567">
              <w:rPr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</w:tr>
      <w:tr w:rsidR="00970DF6" w:rsidRPr="001A5567" w:rsidTr="00B011B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переданной тепловой энергии,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</w:tr>
      <w:tr w:rsidR="00970DF6" w:rsidRPr="001A5567" w:rsidTr="00B011B7">
        <w:trPr>
          <w:trHeight w:val="4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объем потерь воды при </w:t>
            </w:r>
            <w:r>
              <w:rPr>
                <w:color w:val="000000"/>
                <w:sz w:val="18"/>
                <w:szCs w:val="18"/>
              </w:rPr>
              <w:t>ее передаче</w:t>
            </w:r>
            <w:r w:rsidRPr="001A5567">
              <w:rPr>
                <w:color w:val="000000"/>
                <w:sz w:val="18"/>
                <w:szCs w:val="18"/>
              </w:rPr>
              <w:t>, тыс. куб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190,7</w:t>
            </w:r>
          </w:p>
        </w:tc>
      </w:tr>
      <w:tr w:rsidR="00970DF6" w:rsidRPr="001A5567" w:rsidTr="00B011B7">
        <w:trPr>
          <w:trHeight w:val="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горячей воды, тыс.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1059</w:t>
            </w:r>
          </w:p>
        </w:tc>
      </w:tr>
      <w:tr w:rsidR="00970DF6" w:rsidRPr="001A5567" w:rsidTr="00B011B7">
        <w:trPr>
          <w:trHeight w:val="4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холодной воды, тыс.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5091</w:t>
            </w:r>
          </w:p>
        </w:tc>
      </w:tr>
      <w:tr w:rsidR="00970DF6" w:rsidRPr="001A5567" w:rsidTr="00B011B7">
        <w:trPr>
          <w:trHeight w:val="57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для передачи воды в системах водоснабжения. тыс. кВт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556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5202</w:t>
            </w:r>
            <w:r w:rsidR="00970DF6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5115,6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5166</w:t>
            </w:r>
          </w:p>
        </w:tc>
      </w:tr>
      <w:tr w:rsidR="00970DF6" w:rsidRPr="001A5567" w:rsidTr="00B011B7">
        <w:trPr>
          <w:trHeight w:val="4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</w:t>
            </w:r>
            <w:r>
              <w:rPr>
                <w:color w:val="000000"/>
                <w:sz w:val="18"/>
                <w:szCs w:val="18"/>
              </w:rPr>
              <w:t>бления электрической энергии</w:t>
            </w:r>
            <w:r w:rsidRPr="001A5567">
              <w:rPr>
                <w:color w:val="000000"/>
                <w:sz w:val="18"/>
                <w:szCs w:val="18"/>
              </w:rPr>
              <w:t xml:space="preserve"> в системах водоотведения. тыс. кВт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3660,3</w:t>
            </w:r>
          </w:p>
        </w:tc>
      </w:tr>
      <w:tr w:rsidR="00970DF6" w:rsidRPr="001A5567" w:rsidTr="00B011B7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водоотведенной воды, куб.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6064665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6064665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6064665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6125312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6186565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6248430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6310915</w:t>
            </w:r>
          </w:p>
        </w:tc>
      </w:tr>
      <w:tr w:rsidR="00970DF6" w:rsidRPr="001A5567" w:rsidTr="00B011B7">
        <w:trPr>
          <w:trHeight w:val="11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</w:t>
            </w:r>
            <w:r w:rsidR="00FA244B">
              <w:rPr>
                <w:color w:val="000000"/>
                <w:sz w:val="18"/>
                <w:szCs w:val="18"/>
              </w:rPr>
              <w:t>ется муниципальным образованием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CF0B09">
        <w:trPr>
          <w:trHeight w:val="253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</w:t>
            </w:r>
            <w:r w:rsidR="00FA244B">
              <w:rPr>
                <w:color w:val="000000"/>
                <w:sz w:val="18"/>
                <w:szCs w:val="18"/>
              </w:rPr>
              <w:t>ми в качестве моторного топлива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70DF6" w:rsidRPr="001A5567" w:rsidTr="00CF0B09">
        <w:trPr>
          <w:trHeight w:val="130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т3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</w:t>
            </w:r>
            <w:r w:rsidR="00FA244B">
              <w:rPr>
                <w:color w:val="000000"/>
                <w:sz w:val="18"/>
                <w:szCs w:val="18"/>
              </w:rPr>
              <w:t>льными унитарными предприятиями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CF0B09">
        <w:trPr>
          <w:trHeight w:val="16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т4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</w:t>
            </w:r>
            <w:r w:rsidR="00FA244B">
              <w:rPr>
                <w:color w:val="000000"/>
                <w:sz w:val="18"/>
                <w:szCs w:val="18"/>
              </w:rPr>
              <w:t>ется муниципальным образованием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B011B7">
        <w:trPr>
          <w:trHeight w:val="12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</w:t>
            </w:r>
            <w:r w:rsidR="00FA244B">
              <w:rPr>
                <w:color w:val="000000"/>
                <w:sz w:val="18"/>
                <w:szCs w:val="18"/>
              </w:rPr>
              <w:t>ется муниципальным образованием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DF6" w:rsidRPr="001A5567" w:rsidTr="00B011B7">
        <w:trPr>
          <w:trHeight w:val="7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в системах уличного освещения на территории муниципального образования, кВт·ч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1394968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1269421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1476005,33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1498990,9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1500477,5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1503177,32</w:t>
            </w:r>
          </w:p>
        </w:tc>
      </w:tr>
      <w:tr w:rsidR="00970DF6" w:rsidRPr="001A5567" w:rsidTr="00B011B7">
        <w:trPr>
          <w:trHeight w:val="5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уличного освещения территории муниципального образования на конец года,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1227425,4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1227425,4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1227425,4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312385,293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325812,727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335685,84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345558,953</w:t>
            </w:r>
          </w:p>
        </w:tc>
      </w:tr>
      <w:tr w:rsidR="00970DF6" w:rsidRPr="001A5567" w:rsidTr="00B011B7">
        <w:trPr>
          <w:trHeight w:val="5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современных энергоэффективных светильников наружного освещения,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</w:t>
            </w:r>
          </w:p>
        </w:tc>
      </w:tr>
      <w:tr w:rsidR="00970DF6" w:rsidRPr="001A5567" w:rsidTr="00B011B7">
        <w:trPr>
          <w:trHeight w:val="41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общее количество светильников наружного освещения,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</w:t>
            </w:r>
          </w:p>
        </w:tc>
      </w:tr>
      <w:tr w:rsidR="00970DF6" w:rsidRPr="001A5567" w:rsidTr="00B011B7">
        <w:trPr>
          <w:trHeight w:val="70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протяженность освещенных улиц, проездов, набережных, площадей с уровнем освещенности, соответствующим установленным нормативам, 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970DF6" w:rsidRPr="001A5567" w:rsidTr="00B011B7">
        <w:trPr>
          <w:trHeight w:val="4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протяженность улиц, проездов, набережных, площадей, 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970DF6" w:rsidRPr="001A5567" w:rsidTr="00B011B7">
        <w:trPr>
          <w:trHeight w:val="8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светильников наружного освещения, управление которыми осуществляется с использованием автоматизированных систем управления наружным освещением,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</w:t>
            </w:r>
          </w:p>
        </w:tc>
      </w:tr>
      <w:tr w:rsidR="00970DF6" w:rsidRPr="001A5567" w:rsidTr="00CF0B09">
        <w:trPr>
          <w:trHeight w:val="7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протяженность улиц, проездов, набережных, площадей, прошедших светотехническое обследование в текущем году, 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970DF6" w:rsidRPr="001A5567" w:rsidTr="00CF0B09">
        <w:trPr>
          <w:trHeight w:val="55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с9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протяженность самонесущего изолированного провода (СИП), км.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970DF6" w:rsidRPr="001A5567" w:rsidTr="00CF0B09">
        <w:trPr>
          <w:trHeight w:val="41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с10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протяженность линий наружного освещения, км.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970DF6" w:rsidRPr="001A5567" w:rsidTr="00B011B7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аварийных опор наружного освещения и опор со сверхнормативным сроком службы,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4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общее количество опор наружного освещения,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1488</w:t>
            </w:r>
          </w:p>
        </w:tc>
      </w:tr>
      <w:tr w:rsidR="00970DF6" w:rsidRPr="001A5567" w:rsidTr="00B011B7">
        <w:trPr>
          <w:trHeight w:val="70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погибших при дорожно-транспортных происшествиях на автомобильных дорогах при уровне освещенности ниже нормативного,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4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погибших при дорожно-транспортных происшествиях на автомобильных дорогах,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8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человек, прошедших обучение по образовательным программам в области энергосбережения и повышения энергетической эффективности,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70DF6" w:rsidRPr="001A5567" w:rsidTr="00B011B7">
        <w:trPr>
          <w:trHeight w:val="9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человек, ответственных за энергосбережение и повышение энергетической эффективности, работающих в органах местного самоуправления и муниципальных учреждениях, 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70DF6" w:rsidRPr="001A5567" w:rsidTr="00B011B7">
        <w:trPr>
          <w:trHeight w:val="7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энергосервисных договоров</w:t>
            </w:r>
            <w:r>
              <w:rPr>
                <w:color w:val="000000"/>
                <w:sz w:val="18"/>
                <w:szCs w:val="18"/>
              </w:rPr>
              <w:t xml:space="preserve"> (контрактов)</w:t>
            </w:r>
            <w:r w:rsidRPr="001A5567">
              <w:rPr>
                <w:color w:val="000000"/>
                <w:sz w:val="18"/>
                <w:szCs w:val="18"/>
              </w:rPr>
              <w:t>, заключенных органами местного самоуправления и муниципаль</w:t>
            </w:r>
            <w:r>
              <w:rPr>
                <w:color w:val="000000"/>
                <w:sz w:val="18"/>
                <w:szCs w:val="18"/>
              </w:rPr>
              <w:t>ными учреждениями</w:t>
            </w:r>
            <w:r w:rsidRPr="001A5567">
              <w:rPr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70DF6" w:rsidRPr="001A5567" w:rsidTr="00B011B7">
        <w:trPr>
          <w:trHeight w:val="99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кВт/ч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48800</w:t>
            </w:r>
          </w:p>
        </w:tc>
      </w:tr>
      <w:tr w:rsidR="00970DF6" w:rsidRPr="001A5567" w:rsidTr="00B011B7">
        <w:trPr>
          <w:trHeight w:val="69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электрической энергии, тыс. кВт/ч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48800</w:t>
            </w:r>
          </w:p>
        </w:tc>
      </w:tr>
      <w:tr w:rsidR="00970DF6" w:rsidRPr="001A5567" w:rsidTr="00B011B7">
        <w:trPr>
          <w:trHeight w:val="8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на территории муниципального образования тепловой энергии</w:t>
            </w:r>
            <w:r>
              <w:rPr>
                <w:color w:val="000000"/>
                <w:sz w:val="18"/>
                <w:szCs w:val="18"/>
              </w:rPr>
              <w:t>, расчеты за которую осуществляю</w:t>
            </w:r>
            <w:r w:rsidRPr="001A5567">
              <w:rPr>
                <w:color w:val="000000"/>
                <w:sz w:val="18"/>
                <w:szCs w:val="18"/>
              </w:rPr>
              <w:t>тся с использованием приборов учета,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313803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307242</w:t>
            </w:r>
          </w:p>
        </w:tc>
      </w:tr>
      <w:tr w:rsidR="00970DF6" w:rsidRPr="001A5567" w:rsidTr="00CF0B09">
        <w:trPr>
          <w:trHeight w:val="6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тепловой энергии,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313803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307242</w:t>
            </w:r>
          </w:p>
        </w:tc>
      </w:tr>
      <w:tr w:rsidR="00970DF6" w:rsidRPr="001A5567" w:rsidTr="00CF0B09">
        <w:trPr>
          <w:trHeight w:val="8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м8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на территории муниципального образования холодной воды</w:t>
            </w:r>
            <w:r>
              <w:rPr>
                <w:color w:val="000000"/>
                <w:sz w:val="18"/>
                <w:szCs w:val="18"/>
              </w:rPr>
              <w:t>, расчеты за которую осуществляю</w:t>
            </w:r>
            <w:r w:rsidRPr="001A5567">
              <w:rPr>
                <w:color w:val="000000"/>
                <w:sz w:val="18"/>
                <w:szCs w:val="18"/>
              </w:rPr>
              <w:t>тся с использованием приборов учета, 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</w:tr>
      <w:tr w:rsidR="00970DF6" w:rsidRPr="001A5567" w:rsidTr="00CF0B09">
        <w:trPr>
          <w:trHeight w:val="6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м9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холодной воды, 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3717,93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</w:tr>
      <w:tr w:rsidR="00970DF6" w:rsidRPr="001A5567" w:rsidTr="00B011B7">
        <w:trPr>
          <w:trHeight w:val="11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на территории муниципального образования горячей воды</w:t>
            </w:r>
            <w:r>
              <w:rPr>
                <w:color w:val="000000"/>
                <w:sz w:val="18"/>
                <w:szCs w:val="18"/>
              </w:rPr>
              <w:t>, расчеты за которую осуществляю</w:t>
            </w:r>
            <w:r w:rsidRPr="001A5567">
              <w:rPr>
                <w:color w:val="000000"/>
                <w:sz w:val="18"/>
                <w:szCs w:val="18"/>
              </w:rPr>
              <w:t>тся с использованием приборов учета, тыс. куб.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</w:tr>
      <w:tr w:rsidR="00970DF6" w:rsidRPr="001A5567" w:rsidTr="00B011B7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горячей воды, тыс. куб.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</w:tr>
      <w:tr w:rsidR="00970DF6" w:rsidRPr="001A5567" w:rsidTr="00B011B7">
        <w:trPr>
          <w:trHeight w:val="93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на территории муниципального образования природного газа, расчеты за котор</w:t>
            </w:r>
            <w:r>
              <w:rPr>
                <w:color w:val="000000"/>
                <w:sz w:val="18"/>
                <w:szCs w:val="18"/>
              </w:rPr>
              <w:t>ый</w:t>
            </w:r>
            <w:r w:rsidRPr="001A5567">
              <w:rPr>
                <w:color w:val="000000"/>
                <w:sz w:val="18"/>
                <w:szCs w:val="18"/>
              </w:rPr>
              <w:t xml:space="preserve"> осуществл</w:t>
            </w:r>
            <w:r>
              <w:rPr>
                <w:color w:val="000000"/>
                <w:sz w:val="18"/>
                <w:szCs w:val="18"/>
              </w:rPr>
              <w:t>яются</w:t>
            </w:r>
            <w:r w:rsidRPr="001A5567">
              <w:rPr>
                <w:color w:val="000000"/>
                <w:sz w:val="18"/>
                <w:szCs w:val="18"/>
              </w:rPr>
              <w:t xml:space="preserve"> с использованием приборов учета, тыс. куб.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</w:tr>
      <w:tr w:rsidR="00970DF6" w:rsidRPr="001A5567" w:rsidTr="00B011B7">
        <w:trPr>
          <w:trHeight w:val="53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Pr="001A5567" w:rsidRDefault="00970DF6" w:rsidP="00B011B7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природного газа, тыс. куб.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F6" w:rsidRDefault="00970D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</w:tr>
    </w:tbl>
    <w:p w:rsidR="00970DF6" w:rsidRDefault="00970DF6" w:rsidP="00970DF6">
      <w:pPr>
        <w:jc w:val="center"/>
      </w:pPr>
    </w:p>
    <w:sectPr w:rsidR="00970DF6" w:rsidSect="006016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BAB" w:rsidRDefault="000B6BAB" w:rsidP="002E46F7">
      <w:r>
        <w:separator/>
      </w:r>
    </w:p>
  </w:endnote>
  <w:endnote w:type="continuationSeparator" w:id="0">
    <w:p w:rsidR="000B6BAB" w:rsidRDefault="000B6BAB" w:rsidP="002E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BAB" w:rsidRDefault="000B6BAB" w:rsidP="002E46F7">
      <w:r>
        <w:separator/>
      </w:r>
    </w:p>
  </w:footnote>
  <w:footnote w:type="continuationSeparator" w:id="0">
    <w:p w:rsidR="000B6BAB" w:rsidRDefault="000B6BAB" w:rsidP="002E46F7">
      <w:r>
        <w:continuationSeparator/>
      </w:r>
    </w:p>
  </w:footnote>
  <w:footnote w:id="1">
    <w:p w:rsidR="007E0269" w:rsidRPr="00294FFA" w:rsidRDefault="007E0269" w:rsidP="001546F3">
      <w:pPr>
        <w:pStyle w:val="aa"/>
        <w:rPr>
          <w:lang w:val="ru-RU"/>
        </w:rPr>
      </w:pPr>
      <w:r>
        <w:rPr>
          <w:rStyle w:val="ac"/>
        </w:rPr>
        <w:footnoteRef/>
      </w:r>
      <w:r w:rsidRPr="00086AF0">
        <w:rPr>
          <w:lang w:val="ru-RU"/>
        </w:rPr>
        <w:t xml:space="preserve"> </w:t>
      </w:r>
      <w:r w:rsidRPr="00761093">
        <w:rPr>
          <w:rFonts w:ascii="Times New Roman" w:hAnsi="Times New Roman" w:cs="Times New Roman"/>
          <w:lang w:val="ru-RU"/>
        </w:rPr>
        <w:t>В том числе прокладка в ППУ изоляции и Изопрофлекс.</w:t>
      </w:r>
    </w:p>
  </w:footnote>
  <w:footnote w:id="2">
    <w:p w:rsidR="007E0269" w:rsidRPr="00294FFA" w:rsidRDefault="007E0269" w:rsidP="001546F3">
      <w:pPr>
        <w:pStyle w:val="aa"/>
        <w:rPr>
          <w:lang w:val="ru-RU"/>
        </w:rPr>
      </w:pPr>
      <w:r w:rsidRPr="00C871B9">
        <w:rPr>
          <w:rStyle w:val="ac"/>
        </w:rPr>
        <w:footnoteRef/>
      </w:r>
      <w:r w:rsidRPr="00C871B9">
        <w:rPr>
          <w:lang w:val="ru-RU"/>
        </w:rPr>
        <w:t xml:space="preserve"> </w:t>
      </w:r>
      <w:r w:rsidRPr="00C871B9">
        <w:rPr>
          <w:rFonts w:ascii="Times New Roman" w:hAnsi="Times New Roman" w:cs="Times New Roman"/>
          <w:lang w:val="ru-RU"/>
        </w:rPr>
        <w:t>В 2004 году станция, ранее находившаяся на балансе колхоза, была передана в муниципальную казну.</w:t>
      </w:r>
    </w:p>
  </w:footnote>
  <w:footnote w:id="3">
    <w:p w:rsidR="007E0269" w:rsidRPr="00A41725" w:rsidRDefault="007E0269" w:rsidP="001546F3">
      <w:pPr>
        <w:shd w:val="clear" w:color="auto" w:fill="FFFFFF"/>
        <w:tabs>
          <w:tab w:val="left" w:pos="749"/>
        </w:tabs>
        <w:rPr>
          <w:sz w:val="20"/>
          <w:szCs w:val="20"/>
        </w:rPr>
      </w:pPr>
      <w:r w:rsidRPr="00A41725">
        <w:rPr>
          <w:rStyle w:val="ac"/>
          <w:sz w:val="20"/>
          <w:szCs w:val="20"/>
        </w:rPr>
        <w:footnoteRef/>
      </w:r>
      <w:r w:rsidRPr="00A41725">
        <w:rPr>
          <w:sz w:val="20"/>
          <w:szCs w:val="20"/>
        </w:rPr>
        <w:t xml:space="preserve"> </w:t>
      </w:r>
      <w:r w:rsidRPr="00A41725">
        <w:rPr>
          <w:color w:val="000000"/>
          <w:spacing w:val="-2"/>
          <w:sz w:val="20"/>
          <w:szCs w:val="20"/>
        </w:rPr>
        <w:t>Применительно к потреблению воды под высокой степенью благоустройства подразумевается наличие в жи</w:t>
      </w:r>
      <w:r w:rsidRPr="00A41725">
        <w:rPr>
          <w:color w:val="000000"/>
          <w:spacing w:val="-2"/>
          <w:sz w:val="20"/>
          <w:szCs w:val="20"/>
        </w:rPr>
        <w:softHyphen/>
      </w:r>
      <w:r w:rsidRPr="00A41725">
        <w:rPr>
          <w:color w:val="000000"/>
          <w:sz w:val="20"/>
          <w:szCs w:val="20"/>
        </w:rPr>
        <w:t>лых помещениях холодного и горячего водос</w:t>
      </w:r>
      <w:r>
        <w:rPr>
          <w:color w:val="000000"/>
          <w:sz w:val="20"/>
          <w:szCs w:val="20"/>
        </w:rPr>
        <w:t>набжения, водоотведения, ванн и</w:t>
      </w:r>
      <w:r w:rsidRPr="00A41725">
        <w:rPr>
          <w:color w:val="000000"/>
          <w:sz w:val="20"/>
          <w:szCs w:val="20"/>
        </w:rPr>
        <w:t xml:space="preserve"> (и</w:t>
      </w:r>
      <w:r>
        <w:rPr>
          <w:color w:val="000000"/>
          <w:sz w:val="20"/>
          <w:szCs w:val="20"/>
        </w:rPr>
        <w:t>ли</w:t>
      </w:r>
      <w:r w:rsidRPr="00A41725">
        <w:rPr>
          <w:color w:val="000000"/>
          <w:sz w:val="20"/>
          <w:szCs w:val="20"/>
        </w:rPr>
        <w:t>) душевых кабин.</w:t>
      </w:r>
    </w:p>
    <w:p w:rsidR="007E0269" w:rsidRPr="00294FFA" w:rsidRDefault="007E0269" w:rsidP="001546F3">
      <w:pPr>
        <w:shd w:val="clear" w:color="auto" w:fill="FFFFFF"/>
        <w:tabs>
          <w:tab w:val="left" w:pos="749"/>
        </w:tabs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689236"/>
      <w:docPartObj>
        <w:docPartGallery w:val="Page Numbers (Top of Page)"/>
        <w:docPartUnique/>
      </w:docPartObj>
    </w:sdtPr>
    <w:sdtContent>
      <w:p w:rsidR="007E0269" w:rsidRDefault="007E02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93B">
          <w:rPr>
            <w:noProof/>
          </w:rPr>
          <w:t>43</w:t>
        </w:r>
        <w:r>
          <w:fldChar w:fldCharType="end"/>
        </w:r>
      </w:p>
    </w:sdtContent>
  </w:sdt>
  <w:p w:rsidR="007E0269" w:rsidRDefault="007E02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98A"/>
    <w:multiLevelType w:val="hybridMultilevel"/>
    <w:tmpl w:val="5CB4025C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C4FAE"/>
    <w:multiLevelType w:val="multilevel"/>
    <w:tmpl w:val="0B0C4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C664D6"/>
    <w:multiLevelType w:val="hybridMultilevel"/>
    <w:tmpl w:val="502E80FA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1524B8"/>
    <w:multiLevelType w:val="hybridMultilevel"/>
    <w:tmpl w:val="027E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3776F"/>
    <w:multiLevelType w:val="hybridMultilevel"/>
    <w:tmpl w:val="7036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7101C6"/>
    <w:multiLevelType w:val="hybridMultilevel"/>
    <w:tmpl w:val="67A23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F009CD"/>
    <w:multiLevelType w:val="hybridMultilevel"/>
    <w:tmpl w:val="6D945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F13917"/>
    <w:multiLevelType w:val="hybridMultilevel"/>
    <w:tmpl w:val="C5864C38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9541BE"/>
    <w:multiLevelType w:val="hybridMultilevel"/>
    <w:tmpl w:val="C58894D2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3622F4"/>
    <w:multiLevelType w:val="multilevel"/>
    <w:tmpl w:val="498E1D46"/>
    <w:lvl w:ilvl="0">
      <w:start w:val="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45EA75B6"/>
    <w:multiLevelType w:val="hybridMultilevel"/>
    <w:tmpl w:val="E62236E0"/>
    <w:lvl w:ilvl="0" w:tplc="2F924B1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950FE3"/>
    <w:multiLevelType w:val="hybridMultilevel"/>
    <w:tmpl w:val="EA22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23F8"/>
    <w:multiLevelType w:val="hybridMultilevel"/>
    <w:tmpl w:val="2D903A6C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770BFD"/>
    <w:multiLevelType w:val="hybridMultilevel"/>
    <w:tmpl w:val="4EDA8856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6C65D1"/>
    <w:multiLevelType w:val="hybridMultilevel"/>
    <w:tmpl w:val="8040B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976098"/>
    <w:multiLevelType w:val="hybridMultilevel"/>
    <w:tmpl w:val="EA7E7CA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D7FDF"/>
    <w:multiLevelType w:val="hybridMultilevel"/>
    <w:tmpl w:val="C94853DA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501C17"/>
    <w:multiLevelType w:val="multilevel"/>
    <w:tmpl w:val="C04CD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CF7174"/>
    <w:multiLevelType w:val="hybridMultilevel"/>
    <w:tmpl w:val="8F0AE094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897E79"/>
    <w:multiLevelType w:val="hybridMultilevel"/>
    <w:tmpl w:val="AF9EF382"/>
    <w:lvl w:ilvl="0" w:tplc="F52C3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1433A1"/>
    <w:multiLevelType w:val="hybridMultilevel"/>
    <w:tmpl w:val="D91C8682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0E15F5"/>
    <w:multiLevelType w:val="multilevel"/>
    <w:tmpl w:val="AC1672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eastAsia="Times New Roman" w:hAnsi="Times New Roman" w:hint="default"/>
      </w:rPr>
    </w:lvl>
  </w:abstractNum>
  <w:abstractNum w:abstractNumId="22" w15:restartNumberingAfterBreak="0">
    <w:nsid w:val="70AA6F92"/>
    <w:multiLevelType w:val="multilevel"/>
    <w:tmpl w:val="EA28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424E6D"/>
    <w:multiLevelType w:val="hybridMultilevel"/>
    <w:tmpl w:val="E288FF38"/>
    <w:lvl w:ilvl="0" w:tplc="0122E0FC">
      <w:start w:val="1"/>
      <w:numFmt w:val="bullet"/>
      <w:lvlText w:val=""/>
      <w:lvlJc w:val="left"/>
      <w:pPr>
        <w:ind w:left="199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94276E"/>
    <w:multiLevelType w:val="hybridMultilevel"/>
    <w:tmpl w:val="B0227CAE"/>
    <w:lvl w:ilvl="0" w:tplc="0122E0FC">
      <w:start w:val="1"/>
      <w:numFmt w:val="bullet"/>
      <w:lvlText w:val=""/>
      <w:lvlJc w:val="left"/>
      <w:pPr>
        <w:ind w:left="31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5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2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4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88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FC5EBB"/>
    <w:multiLevelType w:val="hybridMultilevel"/>
    <w:tmpl w:val="FB2C71A8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0"/>
  </w:num>
  <w:num w:numId="5">
    <w:abstractNumId w:val="13"/>
  </w:num>
  <w:num w:numId="6">
    <w:abstractNumId w:val="24"/>
  </w:num>
  <w:num w:numId="7">
    <w:abstractNumId w:val="8"/>
  </w:num>
  <w:num w:numId="8">
    <w:abstractNumId w:val="23"/>
  </w:num>
  <w:num w:numId="9">
    <w:abstractNumId w:val="4"/>
  </w:num>
  <w:num w:numId="10">
    <w:abstractNumId w:val="21"/>
  </w:num>
  <w:num w:numId="11">
    <w:abstractNumId w:val="14"/>
  </w:num>
  <w:num w:numId="12">
    <w:abstractNumId w:val="10"/>
  </w:num>
  <w:num w:numId="13">
    <w:abstractNumId w:val="17"/>
  </w:num>
  <w:num w:numId="14">
    <w:abstractNumId w:val="22"/>
  </w:num>
  <w:num w:numId="15">
    <w:abstractNumId w:val="25"/>
  </w:num>
  <w:num w:numId="16">
    <w:abstractNumId w:val="19"/>
  </w:num>
  <w:num w:numId="17">
    <w:abstractNumId w:val="2"/>
  </w:num>
  <w:num w:numId="18">
    <w:abstractNumId w:val="12"/>
  </w:num>
  <w:num w:numId="19">
    <w:abstractNumId w:val="1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11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19"/>
    <w:rsid w:val="00006E72"/>
    <w:rsid w:val="00013966"/>
    <w:rsid w:val="00035E4C"/>
    <w:rsid w:val="00041AC8"/>
    <w:rsid w:val="0004481D"/>
    <w:rsid w:val="00046872"/>
    <w:rsid w:val="000508C0"/>
    <w:rsid w:val="000A3B9D"/>
    <w:rsid w:val="000B6BAB"/>
    <w:rsid w:val="000B786E"/>
    <w:rsid w:val="000F18FB"/>
    <w:rsid w:val="001034B2"/>
    <w:rsid w:val="0010681A"/>
    <w:rsid w:val="001441A2"/>
    <w:rsid w:val="00152685"/>
    <w:rsid w:val="001546F3"/>
    <w:rsid w:val="001632EC"/>
    <w:rsid w:val="0016593B"/>
    <w:rsid w:val="001925FB"/>
    <w:rsid w:val="001A70A0"/>
    <w:rsid w:val="001A77EA"/>
    <w:rsid w:val="0022473F"/>
    <w:rsid w:val="00270F58"/>
    <w:rsid w:val="002E46F7"/>
    <w:rsid w:val="002E62A2"/>
    <w:rsid w:val="002F497A"/>
    <w:rsid w:val="00301AC0"/>
    <w:rsid w:val="003448A4"/>
    <w:rsid w:val="00352647"/>
    <w:rsid w:val="003A3EEA"/>
    <w:rsid w:val="003D6326"/>
    <w:rsid w:val="003F1A9E"/>
    <w:rsid w:val="003F5733"/>
    <w:rsid w:val="0044504B"/>
    <w:rsid w:val="00461F71"/>
    <w:rsid w:val="00485CCB"/>
    <w:rsid w:val="004F126B"/>
    <w:rsid w:val="005553A2"/>
    <w:rsid w:val="0055620C"/>
    <w:rsid w:val="005703EF"/>
    <w:rsid w:val="00587881"/>
    <w:rsid w:val="0059059B"/>
    <w:rsid w:val="00601651"/>
    <w:rsid w:val="00625A9E"/>
    <w:rsid w:val="006425CF"/>
    <w:rsid w:val="006455C3"/>
    <w:rsid w:val="006501FC"/>
    <w:rsid w:val="007019B0"/>
    <w:rsid w:val="007163AC"/>
    <w:rsid w:val="00720CA2"/>
    <w:rsid w:val="007265A7"/>
    <w:rsid w:val="00730A9C"/>
    <w:rsid w:val="007356DC"/>
    <w:rsid w:val="00776532"/>
    <w:rsid w:val="00785B05"/>
    <w:rsid w:val="007B3373"/>
    <w:rsid w:val="007B35A3"/>
    <w:rsid w:val="007C62DF"/>
    <w:rsid w:val="007D1093"/>
    <w:rsid w:val="007D626E"/>
    <w:rsid w:val="007D74AE"/>
    <w:rsid w:val="007E0269"/>
    <w:rsid w:val="008101CE"/>
    <w:rsid w:val="00815019"/>
    <w:rsid w:val="008800B7"/>
    <w:rsid w:val="00884388"/>
    <w:rsid w:val="008B12DD"/>
    <w:rsid w:val="008B2DCD"/>
    <w:rsid w:val="008C5D55"/>
    <w:rsid w:val="00970DF6"/>
    <w:rsid w:val="009A0DFC"/>
    <w:rsid w:val="009A77CD"/>
    <w:rsid w:val="009D4BFC"/>
    <w:rsid w:val="009D6FFF"/>
    <w:rsid w:val="009E2598"/>
    <w:rsid w:val="009E2B9A"/>
    <w:rsid w:val="009E6081"/>
    <w:rsid w:val="00A266D3"/>
    <w:rsid w:val="00A27EE4"/>
    <w:rsid w:val="00A63433"/>
    <w:rsid w:val="00A81963"/>
    <w:rsid w:val="00A90864"/>
    <w:rsid w:val="00AB5EB2"/>
    <w:rsid w:val="00AB7E7F"/>
    <w:rsid w:val="00AD1E34"/>
    <w:rsid w:val="00B00ACB"/>
    <w:rsid w:val="00B011B7"/>
    <w:rsid w:val="00B1402A"/>
    <w:rsid w:val="00B263D1"/>
    <w:rsid w:val="00B3397B"/>
    <w:rsid w:val="00B34F9D"/>
    <w:rsid w:val="00B70888"/>
    <w:rsid w:val="00B751F0"/>
    <w:rsid w:val="00B9788A"/>
    <w:rsid w:val="00BB4C17"/>
    <w:rsid w:val="00BD4559"/>
    <w:rsid w:val="00BE161F"/>
    <w:rsid w:val="00BE4881"/>
    <w:rsid w:val="00BE5811"/>
    <w:rsid w:val="00BF498B"/>
    <w:rsid w:val="00BF4F85"/>
    <w:rsid w:val="00C04721"/>
    <w:rsid w:val="00C509ED"/>
    <w:rsid w:val="00C5117B"/>
    <w:rsid w:val="00C818AB"/>
    <w:rsid w:val="00C871B9"/>
    <w:rsid w:val="00CD2818"/>
    <w:rsid w:val="00CF0B09"/>
    <w:rsid w:val="00D55BF4"/>
    <w:rsid w:val="00DD30AE"/>
    <w:rsid w:val="00DE4B20"/>
    <w:rsid w:val="00E16170"/>
    <w:rsid w:val="00E20276"/>
    <w:rsid w:val="00E3121F"/>
    <w:rsid w:val="00E31B31"/>
    <w:rsid w:val="00E46D7B"/>
    <w:rsid w:val="00E65D8A"/>
    <w:rsid w:val="00E70F49"/>
    <w:rsid w:val="00E9335C"/>
    <w:rsid w:val="00F30386"/>
    <w:rsid w:val="00F90732"/>
    <w:rsid w:val="00FA244B"/>
    <w:rsid w:val="00FA45F9"/>
    <w:rsid w:val="00FC6AC4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63F0C3C1-B443-4ED3-82D7-B7489836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0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70D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70D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6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2E46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E4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0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70D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70DF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970DF6"/>
    <w:rPr>
      <w:b/>
      <w:bCs/>
    </w:rPr>
  </w:style>
  <w:style w:type="paragraph" w:customStyle="1" w:styleId="ConsPlusNormal">
    <w:name w:val="ConsPlusNormal"/>
    <w:rsid w:val="0097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character" w:styleId="a8">
    <w:name w:val="Hyperlink"/>
    <w:uiPriority w:val="99"/>
    <w:rsid w:val="00970DF6"/>
    <w:rPr>
      <w:color w:val="0000FF"/>
      <w:u w:val="single"/>
    </w:rPr>
  </w:style>
  <w:style w:type="paragraph" w:styleId="a9">
    <w:name w:val="TOC Heading"/>
    <w:basedOn w:val="1"/>
    <w:next w:val="a"/>
    <w:uiPriority w:val="39"/>
    <w:qFormat/>
    <w:rsid w:val="00970DF6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rsid w:val="00970DF6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a">
    <w:name w:val="footnote text"/>
    <w:basedOn w:val="a"/>
    <w:link w:val="ab"/>
    <w:semiHidden/>
    <w:rsid w:val="00970DF6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b">
    <w:name w:val="Текст сноски Знак"/>
    <w:basedOn w:val="a0"/>
    <w:link w:val="aa"/>
    <w:semiHidden/>
    <w:rsid w:val="00970DF6"/>
    <w:rPr>
      <w:rFonts w:ascii="Calibri" w:eastAsia="Calibri" w:hAnsi="Calibri" w:cs="Calibri"/>
      <w:sz w:val="20"/>
      <w:szCs w:val="20"/>
      <w:lang w:val="en-GB"/>
    </w:rPr>
  </w:style>
  <w:style w:type="character" w:styleId="ac">
    <w:name w:val="footnote reference"/>
    <w:semiHidden/>
    <w:rsid w:val="00970DF6"/>
    <w:rPr>
      <w:vertAlign w:val="superscript"/>
    </w:rPr>
  </w:style>
  <w:style w:type="paragraph" w:customStyle="1" w:styleId="11">
    <w:name w:val="Çàã1"/>
    <w:basedOn w:val="3"/>
    <w:link w:val="12"/>
    <w:rsid w:val="00970DF6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970DF6"/>
    <w:rPr>
      <w:rFonts w:ascii="Calibri" w:eastAsia="Calibri" w:hAnsi="Calibri" w:cs="Calibri"/>
      <w:b/>
      <w:bCs/>
      <w:sz w:val="26"/>
      <w:szCs w:val="26"/>
    </w:rPr>
  </w:style>
  <w:style w:type="paragraph" w:customStyle="1" w:styleId="yiv1978243566msolistparagraph">
    <w:name w:val="yiv1978243566msolistparagraph"/>
    <w:basedOn w:val="a"/>
    <w:rsid w:val="00970DF6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d">
    <w:name w:val="List Paragraph"/>
    <w:basedOn w:val="a"/>
    <w:qFormat/>
    <w:rsid w:val="00970D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970DF6"/>
  </w:style>
  <w:style w:type="paragraph" w:customStyle="1" w:styleId="21">
    <w:name w:val="çàã2"/>
    <w:basedOn w:val="11"/>
    <w:link w:val="22"/>
    <w:rsid w:val="00970DF6"/>
    <w:rPr>
      <w:sz w:val="22"/>
      <w:szCs w:val="22"/>
    </w:rPr>
  </w:style>
  <w:style w:type="character" w:customStyle="1" w:styleId="22">
    <w:name w:val="çàã2 Çíàê"/>
    <w:link w:val="21"/>
    <w:locked/>
    <w:rsid w:val="00970DF6"/>
    <w:rPr>
      <w:rFonts w:ascii="Calibri" w:eastAsia="Calibri" w:hAnsi="Calibri" w:cs="Calibri"/>
      <w:b/>
      <w:bCs/>
    </w:rPr>
  </w:style>
  <w:style w:type="paragraph" w:styleId="ae">
    <w:name w:val="Normal (Web)"/>
    <w:basedOn w:val="a"/>
    <w:rsid w:val="00970DF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onsPlusCell">
    <w:name w:val="ConsPlusCell"/>
    <w:rsid w:val="00970D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rsid w:val="00970DF6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basedOn w:val="a0"/>
    <w:link w:val="af"/>
    <w:rsid w:val="00970DF6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1">
    <w:name w:val="Òàáëè÷íûé"/>
    <w:basedOn w:val="a"/>
    <w:rsid w:val="00970DF6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970DF6"/>
    <w:rPr>
      <w:vanish/>
      <w:color w:val="FF0000"/>
    </w:rPr>
  </w:style>
  <w:style w:type="paragraph" w:styleId="af2">
    <w:name w:val="Balloon Text"/>
    <w:basedOn w:val="a"/>
    <w:link w:val="af3"/>
    <w:uiPriority w:val="99"/>
    <w:semiHidden/>
    <w:rsid w:val="00970DF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0D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70DF6"/>
  </w:style>
  <w:style w:type="paragraph" w:styleId="23">
    <w:name w:val="Body Text 2"/>
    <w:basedOn w:val="a"/>
    <w:link w:val="24"/>
    <w:rsid w:val="00970D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0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970DF6"/>
  </w:style>
  <w:style w:type="paragraph" w:customStyle="1" w:styleId="13">
    <w:name w:val="Стиль1"/>
    <w:basedOn w:val="a"/>
    <w:link w:val="14"/>
    <w:qFormat/>
    <w:rsid w:val="00970DF6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970DF6"/>
    <w:rPr>
      <w:rFonts w:ascii="Calibri" w:eastAsia="Calibri" w:hAnsi="Calibri" w:cs="Calibri"/>
      <w:b/>
      <w:bCs/>
    </w:rPr>
  </w:style>
  <w:style w:type="paragraph" w:styleId="15">
    <w:name w:val="toc 1"/>
    <w:basedOn w:val="a"/>
    <w:next w:val="a"/>
    <w:autoRedefine/>
    <w:uiPriority w:val="39"/>
    <w:rsid w:val="00970DF6"/>
    <w:pPr>
      <w:tabs>
        <w:tab w:val="right" w:leader="dot" w:pos="10478"/>
      </w:tabs>
    </w:pPr>
    <w:rPr>
      <w:rFonts w:eastAsia="Calibri"/>
      <w:noProof/>
      <w:color w:val="000000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970DF6"/>
  </w:style>
  <w:style w:type="numbering" w:customStyle="1" w:styleId="25">
    <w:name w:val="Нет списка2"/>
    <w:next w:val="a2"/>
    <w:uiPriority w:val="99"/>
    <w:semiHidden/>
    <w:unhideWhenUsed/>
    <w:rsid w:val="00970DF6"/>
  </w:style>
  <w:style w:type="character" w:styleId="af5">
    <w:name w:val="FollowedHyperlink"/>
    <w:basedOn w:val="a0"/>
    <w:uiPriority w:val="99"/>
    <w:semiHidden/>
    <w:unhideWhenUsed/>
    <w:rsid w:val="00970DF6"/>
    <w:rPr>
      <w:color w:val="954F72"/>
      <w:u w:val="single"/>
    </w:rPr>
  </w:style>
  <w:style w:type="paragraph" w:customStyle="1" w:styleId="xl63">
    <w:name w:val="xl63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3">
    <w:name w:val="xl83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970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rsid w:val="00970D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970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970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70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70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4">
    <w:name w:val="xl134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970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970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970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32">
    <w:name w:val="Нет списка3"/>
    <w:next w:val="a2"/>
    <w:uiPriority w:val="99"/>
    <w:semiHidden/>
    <w:unhideWhenUsed/>
    <w:rsid w:val="0097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7121AB-523C-4AC1-A2ED-B3407D8F9F8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105C-0243-4566-8769-78273472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17356</Words>
  <Characters>98935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31</cp:revision>
  <cp:lastPrinted>2017-12-28T11:16:00Z</cp:lastPrinted>
  <dcterms:created xsi:type="dcterms:W3CDTF">2017-11-14T12:50:00Z</dcterms:created>
  <dcterms:modified xsi:type="dcterms:W3CDTF">2017-12-28T13:31:00Z</dcterms:modified>
</cp:coreProperties>
</file>