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6D" w:rsidRPr="001B6D6D" w:rsidRDefault="001B6D6D" w:rsidP="001B6D6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6D6D">
        <w:rPr>
          <w:rFonts w:ascii="Times New Roman" w:hAnsi="Times New Roman" w:cs="Times New Roman"/>
          <w:sz w:val="32"/>
          <w:szCs w:val="32"/>
        </w:rPr>
        <w:t xml:space="preserve">Новый образовательный модуль для предпринимателей региона </w:t>
      </w:r>
      <w:bookmarkEnd w:id="0"/>
      <w:r w:rsidRPr="001B6D6D">
        <w:rPr>
          <w:rFonts w:ascii="Times New Roman" w:hAnsi="Times New Roman" w:cs="Times New Roman"/>
          <w:sz w:val="32"/>
          <w:szCs w:val="32"/>
        </w:rPr>
        <w:t>стартует в Подмосковье в конце августа 2018 года.</w:t>
      </w:r>
    </w:p>
    <w:p w:rsidR="001B6D6D" w:rsidRDefault="001B6D6D" w:rsidP="001B6D6D"/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Министерство инвестиций и инноваций Московской области совместно с региональным Центром поддержки предпринимательства запускает новый образовательный модуль «Бережливое производство», раз</w:t>
      </w:r>
      <w:r w:rsidRPr="001B6D6D">
        <w:rPr>
          <w:rFonts w:ascii="Times New Roman" w:hAnsi="Times New Roman" w:cs="Times New Roman"/>
          <w:sz w:val="28"/>
          <w:szCs w:val="28"/>
        </w:rPr>
        <w:t>работанный АО «Корпорация МСП».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Обучение субъектов малого и среднего предпринимательства является одним из приоритетных направлений поддержки бизнеса в Московской области. В этой связи Министерством создана и развивается Бизнес-школа Московской области, Центр поддержки предпринимательства ежегодно проводит сессии образовательных программ «Азбука предпринимателя» и «Школа предпринимательства», направленные на создание и развитие необходимых компетенций у граждан для ведения собственного бизнеса.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В конце августа 2018 года планируется запустить новый образовательный модуль по бережливому производству, в рамках которого предпринимателей смогут принять участие в бизнес-тренингах, направленных на повышение производительности труда своей компании. Полученные знания и навыки позволят решить ряд важнейших стратегических и тактических задач для бизнеса, таких как: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- увеличение оборачиваемости капитала,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- обеспечение роста бизнеса,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- снижение зависимости от ключевых специалистов,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- использование внутреннего потенциала организации,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-увеличение конкурентоспособности и др.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Целевая аудитория – 40 представителей производственных компаний, зарегистрированные и ведущие хозяйственную деятельность в Подмосковье.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 xml:space="preserve">В рамках областной образовательной поддержки субъектов малого и среднего предпринимательства тренинги пройдут абсолютно бесплатно на площадке </w:t>
      </w:r>
      <w:proofErr w:type="spellStart"/>
      <w:r w:rsidRPr="001B6D6D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1B6D6D">
        <w:rPr>
          <w:rFonts w:ascii="Times New Roman" w:hAnsi="Times New Roman" w:cs="Times New Roman"/>
          <w:sz w:val="28"/>
          <w:szCs w:val="28"/>
        </w:rPr>
        <w:t>-центра «Старт» в г. Реутов. Формат модуля – два очных тренинга по 6 часов каждый. По завершению модуля «Бережливое производство», участникам предоставят сертификат о прохождении обучения.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Для участия в модуле необходимо до 10 августа 2018 г. заполнить Анкету участника и направить на электронную почту fpmo-otdel@mail.ru.</w:t>
      </w:r>
    </w:p>
    <w:p w:rsidR="001B6D6D" w:rsidRPr="001B6D6D" w:rsidRDefault="001B6D6D" w:rsidP="001B6D6D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lastRenderedPageBreak/>
        <w:t>Справки по телефону +7 (495) 109-07-07.</w:t>
      </w:r>
    </w:p>
    <w:p w:rsidR="001B6D6D" w:rsidRDefault="001B6D6D" w:rsidP="001B6D6D"/>
    <w:p w:rsidR="001B6D6D" w:rsidRDefault="001B6D6D" w:rsidP="001B6D6D">
      <w:r>
        <w:t xml:space="preserve"> </w:t>
      </w:r>
    </w:p>
    <w:p w:rsidR="001B6D6D" w:rsidRDefault="001B6D6D" w:rsidP="001B6D6D"/>
    <w:p w:rsidR="008136C9" w:rsidRDefault="001B6D6D"/>
    <w:sectPr w:rsidR="0081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D"/>
    <w:rsid w:val="001B6D6D"/>
    <w:rsid w:val="007B6DC2"/>
    <w:rsid w:val="00A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40C0-C0DF-4756-A6E9-905741E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2018-08-07T11:17:00Z</dcterms:created>
  <dcterms:modified xsi:type="dcterms:W3CDTF">2018-08-07T11:20:00Z</dcterms:modified>
</cp:coreProperties>
</file>