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6008D6">
        <w:trPr>
          <w:trHeight w:val="1475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A83D41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11.12.2018</w:t>
            </w:r>
            <w:r w:rsidR="003B26B8">
              <w:rPr>
                <w:sz w:val="22"/>
              </w:rPr>
              <w:t xml:space="preserve">  № </w:t>
            </w:r>
            <w:r>
              <w:rPr>
                <w:sz w:val="22"/>
              </w:rPr>
              <w:t>787-п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074532" w:rsidRDefault="00074532"/>
          <w:p w:rsidR="00074532" w:rsidRDefault="00074532" w:rsidP="00074532">
            <w:pPr>
              <w:pStyle w:val="1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муниципальную программу</w:t>
            </w:r>
          </w:p>
          <w:p w:rsidR="00074532" w:rsidRDefault="00074532" w:rsidP="00074532">
            <w:pPr>
              <w:pStyle w:val="1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города Лыткарино»</w:t>
            </w:r>
          </w:p>
          <w:p w:rsidR="00074532" w:rsidRDefault="00074532" w:rsidP="00074532">
            <w:pPr>
              <w:pStyle w:val="1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2017-2021 годы</w:t>
            </w:r>
          </w:p>
          <w:p w:rsidR="00074532" w:rsidRPr="001B1CCA" w:rsidRDefault="00074532" w:rsidP="00074532">
            <w:pPr>
              <w:pStyle w:val="11"/>
              <w:tabs>
                <w:tab w:val="left" w:pos="0"/>
                <w:tab w:val="left" w:pos="3420"/>
                <w:tab w:val="left" w:pos="9355"/>
              </w:tabs>
              <w:ind w:left="0" w:right="-1" w:firstLine="709"/>
              <w:jc w:val="center"/>
              <w:rPr>
                <w:sz w:val="24"/>
                <w:szCs w:val="24"/>
              </w:rPr>
            </w:pPr>
          </w:p>
          <w:p w:rsidR="00074532" w:rsidRPr="00E71307" w:rsidRDefault="00074532" w:rsidP="00074532">
            <w:pPr>
              <w:suppressAutoHyphens/>
              <w:spacing w:line="288" w:lineRule="auto"/>
              <w:ind w:firstLine="709"/>
              <w:jc w:val="both"/>
              <w:rPr>
                <w:sz w:val="26"/>
                <w:szCs w:val="26"/>
              </w:rPr>
            </w:pPr>
            <w:r w:rsidRPr="00E71307">
              <w:rPr>
                <w:sz w:val="26"/>
                <w:szCs w:val="26"/>
              </w:rPr>
              <w:t xml:space="preserve">В соответствии со ст. 179 Бюджетного кодекса Российской Федерации, Решением Совета депутатов города Лыткарино </w:t>
            </w:r>
            <w:r>
              <w:rPr>
                <w:sz w:val="26"/>
                <w:szCs w:val="26"/>
              </w:rPr>
              <w:t xml:space="preserve">«Об утверждении бюджета города Лыткарино на 2018 год и плановый период 2019 и 2020 годов» </w:t>
            </w:r>
            <w:r w:rsidRPr="00976F5B">
              <w:rPr>
                <w:sz w:val="26"/>
                <w:szCs w:val="26"/>
              </w:rPr>
              <w:t xml:space="preserve">(в редакции от </w:t>
            </w:r>
            <w:r w:rsidR="00F357D6">
              <w:rPr>
                <w:sz w:val="26"/>
                <w:szCs w:val="26"/>
              </w:rPr>
              <w:t>15</w:t>
            </w:r>
            <w:r w:rsidR="008355E0">
              <w:rPr>
                <w:sz w:val="26"/>
                <w:szCs w:val="26"/>
              </w:rPr>
              <w:t>.11</w:t>
            </w:r>
            <w:r w:rsidRPr="00976F5B">
              <w:rPr>
                <w:sz w:val="26"/>
                <w:szCs w:val="26"/>
              </w:rPr>
              <w:t>.2018 №</w:t>
            </w:r>
            <w:r w:rsidR="00F357D6">
              <w:rPr>
                <w:sz w:val="26"/>
                <w:szCs w:val="26"/>
              </w:rPr>
              <w:t>363</w:t>
            </w:r>
            <w:r w:rsidRPr="00976F5B">
              <w:rPr>
                <w:sz w:val="26"/>
                <w:szCs w:val="26"/>
              </w:rPr>
              <w:t>/</w:t>
            </w:r>
            <w:r w:rsidR="00F357D6">
              <w:rPr>
                <w:sz w:val="26"/>
                <w:szCs w:val="26"/>
              </w:rPr>
              <w:t>42</w:t>
            </w:r>
            <w:r w:rsidRPr="00976F5B">
              <w:rPr>
                <w:sz w:val="26"/>
                <w:szCs w:val="26"/>
              </w:rPr>
              <w:t>), Положением о муниципальных программах города Лыткарино, утвержденным Постановлением Главы города Лыткарино от 12.09.2013 № 665-п (с последующими изменениями и дополнениями), с учетом заключени</w:t>
            </w:r>
            <w:r w:rsidR="003641C0">
              <w:rPr>
                <w:sz w:val="26"/>
                <w:szCs w:val="26"/>
              </w:rPr>
              <w:t>я</w:t>
            </w:r>
            <w:r w:rsidRPr="00976F5B">
              <w:rPr>
                <w:sz w:val="26"/>
                <w:szCs w:val="26"/>
              </w:rPr>
              <w:t xml:space="preserve"> Контрольно-счетной палаты город</w:t>
            </w:r>
            <w:r w:rsidR="008C16C1">
              <w:rPr>
                <w:sz w:val="26"/>
                <w:szCs w:val="26"/>
              </w:rPr>
              <w:t>ского округа</w:t>
            </w:r>
            <w:r w:rsidRPr="00976F5B">
              <w:rPr>
                <w:sz w:val="26"/>
                <w:szCs w:val="26"/>
              </w:rPr>
              <w:t xml:space="preserve"> Лыткарино Московской области по результатам проведения фин</w:t>
            </w:r>
            <w:r w:rsidR="00F00B54">
              <w:rPr>
                <w:sz w:val="26"/>
                <w:szCs w:val="26"/>
              </w:rPr>
              <w:t xml:space="preserve">ансово-экономической экспертизы </w:t>
            </w:r>
            <w:r w:rsidR="00483BE4">
              <w:rPr>
                <w:sz w:val="26"/>
                <w:szCs w:val="26"/>
              </w:rPr>
              <w:t xml:space="preserve">от </w:t>
            </w:r>
            <w:r w:rsidR="00AB2A70">
              <w:rPr>
                <w:sz w:val="26"/>
                <w:szCs w:val="26"/>
              </w:rPr>
              <w:t>04</w:t>
            </w:r>
            <w:r w:rsidR="00483BE4">
              <w:rPr>
                <w:sz w:val="26"/>
                <w:szCs w:val="26"/>
              </w:rPr>
              <w:t>.</w:t>
            </w:r>
            <w:r w:rsidR="00AB2A70">
              <w:rPr>
                <w:sz w:val="26"/>
                <w:szCs w:val="26"/>
              </w:rPr>
              <w:t>12</w:t>
            </w:r>
            <w:r w:rsidR="00483BE4">
              <w:rPr>
                <w:sz w:val="26"/>
                <w:szCs w:val="26"/>
              </w:rPr>
              <w:t>.2018 №</w:t>
            </w:r>
            <w:r w:rsidR="00AB2A70">
              <w:rPr>
                <w:sz w:val="26"/>
                <w:szCs w:val="26"/>
              </w:rPr>
              <w:t xml:space="preserve"> 106</w:t>
            </w:r>
            <w:r>
              <w:rPr>
                <w:sz w:val="26"/>
                <w:szCs w:val="26"/>
              </w:rPr>
              <w:t xml:space="preserve">, </w:t>
            </w:r>
            <w:r w:rsidR="00F06F30" w:rsidRPr="00F06F30">
              <w:rPr>
                <w:sz w:val="26"/>
                <w:szCs w:val="26"/>
              </w:rPr>
              <w:t>и в связи с необходимостью изменения финансирования мероприятий муниципальной программы «Безопасность города Лыткарино» на 2017-2021 годы</w:t>
            </w:r>
            <w:r w:rsidR="00F06F3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E71307">
              <w:rPr>
                <w:sz w:val="26"/>
                <w:szCs w:val="26"/>
              </w:rPr>
              <w:t>постановляю:</w:t>
            </w:r>
          </w:p>
          <w:p w:rsidR="00074532" w:rsidRPr="00E71307" w:rsidRDefault="00074532" w:rsidP="00074532">
            <w:pPr>
              <w:pStyle w:val="a6"/>
              <w:numPr>
                <w:ilvl w:val="0"/>
                <w:numId w:val="1"/>
              </w:numPr>
              <w:suppressAutoHyphens/>
              <w:spacing w:after="0" w:line="288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1307">
              <w:rPr>
                <w:rFonts w:ascii="Times New Roman" w:hAnsi="Times New Roman"/>
                <w:sz w:val="26"/>
                <w:szCs w:val="26"/>
              </w:rPr>
              <w:t xml:space="preserve">Внести изменения в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муниципальную программу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 xml:space="preserve"> «Безопасность города Лыткарино» на 2017-2021 годы, утвержденн</w:t>
            </w:r>
            <w:r>
              <w:rPr>
                <w:rFonts w:ascii="Times New Roman" w:hAnsi="Times New Roman"/>
                <w:sz w:val="26"/>
                <w:szCs w:val="26"/>
              </w:rPr>
              <w:t>ую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 xml:space="preserve"> Постановлением Главы города Лыткарино 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920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-п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(прилагаю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тся).</w:t>
            </w:r>
          </w:p>
          <w:p w:rsidR="00074532" w:rsidRPr="00E71307" w:rsidRDefault="00074532" w:rsidP="00074532">
            <w:pPr>
              <w:pStyle w:val="a6"/>
              <w:numPr>
                <w:ilvl w:val="0"/>
                <w:numId w:val="1"/>
              </w:numPr>
              <w:suppressAutoHyphens/>
              <w:spacing w:after="0" w:line="288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1307">
              <w:rPr>
                <w:rFonts w:ascii="Times New Roman" w:hAnsi="Times New Roman"/>
                <w:sz w:val="26"/>
                <w:szCs w:val="26"/>
              </w:rPr>
              <w:t xml:space="preserve">Начальнику отдела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делам 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ГО ЧС и территориальной б</w:t>
            </w:r>
            <w:r w:rsidR="002C7291">
              <w:rPr>
                <w:rFonts w:ascii="Times New Roman" w:hAnsi="Times New Roman"/>
                <w:sz w:val="26"/>
                <w:szCs w:val="26"/>
              </w:rPr>
              <w:t>езопасности Администрации городского округа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 xml:space="preserve"> Лыткарино В.И. Копылову обеспечить опубликование настоящего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остановления в установленном порядке и размещение на официальном сайте города Лыткарино в сети «Интернет».</w:t>
            </w:r>
          </w:p>
          <w:p w:rsidR="00074532" w:rsidRPr="00E71307" w:rsidRDefault="00074532" w:rsidP="0007453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88" w:lineRule="auto"/>
              <w:ind w:left="0" w:right="-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за исполнением настоящего</w:t>
            </w:r>
            <w:r w:rsidRPr="00E71307">
              <w:rPr>
                <w:sz w:val="26"/>
                <w:szCs w:val="26"/>
              </w:rPr>
              <w:t xml:space="preserve"> постановления возложить на заместителя Главы Администрации город</w:t>
            </w:r>
            <w:r w:rsidR="002C7291">
              <w:rPr>
                <w:sz w:val="26"/>
                <w:szCs w:val="26"/>
              </w:rPr>
              <w:t>ского округа</w:t>
            </w:r>
            <w:r w:rsidRPr="00E71307">
              <w:rPr>
                <w:sz w:val="26"/>
                <w:szCs w:val="26"/>
              </w:rPr>
              <w:t xml:space="preserve"> Лыткарино К.Н. Юшковского.</w:t>
            </w:r>
          </w:p>
          <w:p w:rsidR="00074532" w:rsidRDefault="00074532" w:rsidP="00074532">
            <w:pPr>
              <w:pStyle w:val="a7"/>
              <w:tabs>
                <w:tab w:val="left" w:pos="0"/>
              </w:tabs>
              <w:suppressAutoHyphens/>
              <w:spacing w:line="288" w:lineRule="auto"/>
              <w:ind w:left="0" w:right="-2" w:firstLine="709"/>
              <w:jc w:val="both"/>
              <w:rPr>
                <w:szCs w:val="28"/>
              </w:rPr>
            </w:pPr>
          </w:p>
          <w:p w:rsidR="00074532" w:rsidRDefault="00074532" w:rsidP="00074532">
            <w:pPr>
              <w:pStyle w:val="a7"/>
              <w:tabs>
                <w:tab w:val="left" w:pos="0"/>
              </w:tabs>
              <w:suppressAutoHyphens/>
              <w:spacing w:line="288" w:lineRule="auto"/>
              <w:ind w:left="0" w:right="-2" w:firstLine="709"/>
              <w:jc w:val="both"/>
              <w:rPr>
                <w:szCs w:val="28"/>
              </w:rPr>
            </w:pPr>
          </w:p>
          <w:p w:rsidR="00074532" w:rsidRPr="006008D6" w:rsidRDefault="00074532" w:rsidP="006008D6">
            <w:pPr>
              <w:pStyle w:val="a7"/>
              <w:tabs>
                <w:tab w:val="left" w:pos="0"/>
              </w:tabs>
              <w:suppressAutoHyphens/>
              <w:spacing w:line="288" w:lineRule="auto"/>
              <w:ind w:left="0" w:right="-2" w:firstLine="709"/>
              <w:jc w:val="both"/>
              <w:rPr>
                <w:sz w:val="28"/>
                <w:szCs w:val="28"/>
              </w:rPr>
            </w:pPr>
            <w:r w:rsidRPr="005A2905">
              <w:rPr>
                <w:szCs w:val="28"/>
              </w:rPr>
              <w:t xml:space="preserve">                                                                       </w:t>
            </w:r>
            <w:r w:rsidR="00E74917">
              <w:rPr>
                <w:szCs w:val="28"/>
              </w:rPr>
              <w:t xml:space="preserve"> </w:t>
            </w:r>
            <w:r w:rsidRPr="005A2905">
              <w:rPr>
                <w:szCs w:val="28"/>
              </w:rPr>
              <w:t xml:space="preserve">                                                              </w:t>
            </w:r>
            <w:r>
              <w:rPr>
                <w:szCs w:val="28"/>
              </w:rPr>
              <w:t xml:space="preserve">   </w:t>
            </w:r>
            <w:r w:rsidRPr="005A2905">
              <w:rPr>
                <w:sz w:val="28"/>
                <w:szCs w:val="28"/>
              </w:rPr>
              <w:t>Е.В.</w:t>
            </w:r>
            <w:r>
              <w:rPr>
                <w:sz w:val="28"/>
                <w:szCs w:val="28"/>
              </w:rPr>
              <w:t xml:space="preserve"> Серёгин</w:t>
            </w:r>
          </w:p>
        </w:tc>
      </w:tr>
    </w:tbl>
    <w:p w:rsidR="006008D6" w:rsidRDefault="006008D6" w:rsidP="00A83D41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8"/>
        </w:rPr>
        <w:sectPr w:rsidR="006008D6" w:rsidSect="006008D6">
          <w:pgSz w:w="11906" w:h="16838" w:code="9"/>
          <w:pgMar w:top="284" w:right="851" w:bottom="0" w:left="1701" w:header="709" w:footer="709" w:gutter="0"/>
          <w:cols w:space="708"/>
          <w:docGrid w:linePitch="381"/>
        </w:sectPr>
      </w:pPr>
    </w:p>
    <w:p w:rsidR="006008D6" w:rsidRDefault="006008D6" w:rsidP="00A83D41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8"/>
        </w:rPr>
        <w:sectPr w:rsidR="006008D6" w:rsidSect="006008D6">
          <w:type w:val="continuous"/>
          <w:pgSz w:w="11906" w:h="16838" w:code="9"/>
          <w:pgMar w:top="284" w:right="851" w:bottom="709" w:left="1701" w:header="709" w:footer="709" w:gutter="0"/>
          <w:cols w:space="708"/>
          <w:docGrid w:linePitch="381"/>
        </w:sectPr>
      </w:pPr>
    </w:p>
    <w:p w:rsidR="006008D6" w:rsidRPr="006008D6" w:rsidRDefault="006008D6" w:rsidP="00CA1FA7">
      <w:pPr>
        <w:overflowPunct/>
        <w:autoSpaceDE/>
        <w:autoSpaceDN/>
        <w:adjustRightInd/>
        <w:ind w:left="12616" w:hanging="992"/>
        <w:jc w:val="center"/>
        <w:textAlignment w:val="auto"/>
        <w:rPr>
          <w:sz w:val="24"/>
          <w:szCs w:val="28"/>
        </w:rPr>
      </w:pPr>
      <w:r w:rsidRPr="006008D6">
        <w:rPr>
          <w:sz w:val="24"/>
          <w:szCs w:val="28"/>
        </w:rPr>
        <w:lastRenderedPageBreak/>
        <w:t>Приложение</w:t>
      </w:r>
    </w:p>
    <w:p w:rsidR="006008D6" w:rsidRPr="006008D6" w:rsidRDefault="006008D6" w:rsidP="006008D6">
      <w:pPr>
        <w:overflowPunct/>
        <w:autoSpaceDE/>
        <w:autoSpaceDN/>
        <w:adjustRightInd/>
        <w:textAlignment w:val="auto"/>
        <w:rPr>
          <w:sz w:val="24"/>
          <w:szCs w:val="28"/>
        </w:rPr>
      </w:pPr>
      <w:r w:rsidRPr="006008D6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к Постановлению Главы</w:t>
      </w:r>
    </w:p>
    <w:p w:rsidR="006008D6" w:rsidRPr="006008D6" w:rsidRDefault="006008D6" w:rsidP="006008D6">
      <w:pPr>
        <w:overflowPunct/>
        <w:autoSpaceDE/>
        <w:autoSpaceDN/>
        <w:adjustRightInd/>
        <w:jc w:val="right"/>
        <w:textAlignment w:val="auto"/>
        <w:rPr>
          <w:sz w:val="24"/>
          <w:szCs w:val="28"/>
        </w:rPr>
      </w:pPr>
      <w:r w:rsidRPr="006008D6">
        <w:rPr>
          <w:sz w:val="24"/>
          <w:szCs w:val="28"/>
        </w:rPr>
        <w:t xml:space="preserve">         городского округа Лыткарино</w:t>
      </w:r>
    </w:p>
    <w:p w:rsidR="006008D6" w:rsidRPr="006008D6" w:rsidRDefault="006008D6" w:rsidP="006008D6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8"/>
        </w:rPr>
      </w:pPr>
      <w:r w:rsidRPr="006008D6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от </w:t>
      </w:r>
      <w:r w:rsidR="00FD6163">
        <w:rPr>
          <w:sz w:val="24"/>
          <w:szCs w:val="28"/>
        </w:rPr>
        <w:t xml:space="preserve">11.12.2018 </w:t>
      </w:r>
      <w:r w:rsidRPr="006008D6">
        <w:rPr>
          <w:sz w:val="24"/>
          <w:szCs w:val="28"/>
        </w:rPr>
        <w:t xml:space="preserve">№ </w:t>
      </w:r>
      <w:r w:rsidR="00FD6163">
        <w:rPr>
          <w:sz w:val="24"/>
          <w:szCs w:val="28"/>
        </w:rPr>
        <w:t>787-п</w:t>
      </w:r>
      <w:bookmarkStart w:id="0" w:name="_GoBack"/>
      <w:bookmarkEnd w:id="0"/>
    </w:p>
    <w:p w:rsidR="006008D6" w:rsidRPr="006008D6" w:rsidRDefault="006008D6" w:rsidP="006008D6">
      <w:pPr>
        <w:overflowPunct/>
        <w:autoSpaceDE/>
        <w:autoSpaceDN/>
        <w:adjustRightInd/>
        <w:ind w:left="12616" w:hanging="12616"/>
        <w:textAlignment w:val="auto"/>
        <w:rPr>
          <w:sz w:val="24"/>
          <w:szCs w:val="28"/>
        </w:rPr>
      </w:pPr>
    </w:p>
    <w:p w:rsidR="006008D6" w:rsidRPr="006008D6" w:rsidRDefault="006008D6" w:rsidP="006008D6">
      <w:pPr>
        <w:overflowPunct/>
        <w:autoSpaceDE/>
        <w:autoSpaceDN/>
        <w:adjustRightInd/>
        <w:textAlignment w:val="auto"/>
        <w:rPr>
          <w:b/>
          <w:sz w:val="24"/>
          <w:szCs w:val="28"/>
        </w:rPr>
      </w:pPr>
      <w:r w:rsidRPr="006008D6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6008D6" w:rsidRPr="006008D6" w:rsidRDefault="006008D6" w:rsidP="006008D6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6008D6">
        <w:rPr>
          <w:b/>
          <w:szCs w:val="28"/>
        </w:rPr>
        <w:t xml:space="preserve">Изменения </w:t>
      </w:r>
    </w:p>
    <w:p w:rsidR="006008D6" w:rsidRPr="006008D6" w:rsidRDefault="006008D6" w:rsidP="006008D6">
      <w:pPr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008D6">
        <w:rPr>
          <w:szCs w:val="28"/>
        </w:rPr>
        <w:t>в муниципальную программу «Безопасность города Лыткарино» на 2017 – 2021 годы</w:t>
      </w:r>
    </w:p>
    <w:p w:rsidR="006008D6" w:rsidRPr="006008D6" w:rsidRDefault="006008D6" w:rsidP="006008D6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:rsidR="006008D6" w:rsidRPr="006008D6" w:rsidRDefault="006008D6" w:rsidP="006008D6">
      <w:pPr>
        <w:numPr>
          <w:ilvl w:val="0"/>
          <w:numId w:val="14"/>
        </w:numPr>
        <w:overflowPunct/>
        <w:autoSpaceDE/>
        <w:autoSpaceDN/>
        <w:adjustRightInd/>
        <w:ind w:right="426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Раздел 1. «Паспорт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695"/>
        <w:gridCol w:w="1695"/>
        <w:gridCol w:w="1695"/>
        <w:gridCol w:w="1695"/>
        <w:gridCol w:w="1695"/>
        <w:gridCol w:w="1695"/>
      </w:tblGrid>
      <w:tr w:rsidR="006008D6" w:rsidRPr="006008D6" w:rsidTr="009861A9">
        <w:trPr>
          <w:trHeight w:val="586"/>
        </w:trPr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017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8"/>
              </w:rPr>
            </w:pPr>
            <w:r w:rsidRPr="006008D6">
              <w:rPr>
                <w:sz w:val="24"/>
                <w:szCs w:val="28"/>
              </w:rPr>
              <w:t xml:space="preserve">Безопасность города Лыткарино 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</w:p>
        </w:tc>
      </w:tr>
      <w:tr w:rsidR="006008D6" w:rsidRPr="006008D6" w:rsidTr="009861A9">
        <w:tc>
          <w:tcPr>
            <w:tcW w:w="4539" w:type="dxa"/>
            <w:tcBorders>
              <w:bottom w:val="single" w:sz="4" w:space="0" w:color="auto"/>
            </w:tcBorders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017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3. Снижение уровня наркотизации на территории города Лыткарино.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4. 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5.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6. Снижение уровня травматизма и гибели людей на водных объектах, расположенных на территории города Лыткарино.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8. Обеспечение своевременного совместного реагирования экстренных служб города Лыткарино.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9. Повышение уровня пожарной безопасности на территории города Лыткарино.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10. Развитие гражданской обороны города Лыткарино.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11. Обеспечение деятельности МКУ «ЕДДС Лыткарино».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12. Повышение уровня общественной безопасности.</w:t>
            </w:r>
          </w:p>
        </w:tc>
      </w:tr>
      <w:tr w:rsidR="006008D6" w:rsidRPr="006008D6" w:rsidTr="009861A9">
        <w:trPr>
          <w:trHeight w:val="4803"/>
        </w:trPr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0170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3. Установка систем видеонаблюдения (видеокамер и мониторов) в местах массового пребывания людей.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4. Повышение уровня готовности сил и средств ЛГЗ ЧС, в том числе аппаратно-программного комплекса «Безопасный город».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5.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6.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 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7. Профилактика пожаров и ликвидация последствий пожаров на территории города Лыткарино.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8. Поддержка и оказание содействия в развитии добровольной пожарной охраны.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9.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10. Своевременное и полноценное обеспечение деятельности МКУ «ЕДДС Лыткарино».</w:t>
            </w:r>
          </w:p>
        </w:tc>
      </w:tr>
      <w:tr w:rsidR="006008D6" w:rsidRPr="006008D6" w:rsidTr="009861A9">
        <w:trPr>
          <w:trHeight w:val="1691"/>
        </w:trPr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Перечень подпрограмм муниципальной программы</w:t>
            </w:r>
          </w:p>
        </w:tc>
        <w:tc>
          <w:tcPr>
            <w:tcW w:w="10170" w:type="dxa"/>
            <w:gridSpan w:val="6"/>
            <w:vAlign w:val="center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8"/>
              </w:rPr>
              <w:t>Подпрограмма № 1 «</w:t>
            </w:r>
            <w:r w:rsidRPr="006008D6">
              <w:rPr>
                <w:sz w:val="24"/>
                <w:szCs w:val="24"/>
              </w:rPr>
              <w:t>Профилактика преступлений и иных правонарушений».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8"/>
              </w:rPr>
            </w:pPr>
            <w:r w:rsidRPr="006008D6">
              <w:rPr>
                <w:sz w:val="24"/>
                <w:szCs w:val="24"/>
              </w:rPr>
              <w:t>Подпрограмма № 2 «Видеонаблюдение».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8"/>
              </w:rPr>
            </w:pPr>
            <w:r w:rsidRPr="006008D6">
              <w:rPr>
                <w:sz w:val="24"/>
                <w:szCs w:val="28"/>
              </w:rPr>
              <w:t>Подпрограмма № 3 «Снижение рисков и смягчение последствий чрезвычайных ситуаций природного и техногенного характера».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Подпрограмма № 4 «Развитие и совершенствование системы оповещения и информирования населения».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8"/>
              </w:rPr>
            </w:pPr>
            <w:r w:rsidRPr="006008D6">
              <w:rPr>
                <w:sz w:val="24"/>
                <w:szCs w:val="28"/>
              </w:rPr>
              <w:t>Подпрограмма № 5 «Обеспечение пожарной безопасности».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8"/>
              </w:rPr>
            </w:pPr>
            <w:r w:rsidRPr="006008D6">
              <w:rPr>
                <w:sz w:val="24"/>
                <w:szCs w:val="24"/>
              </w:rPr>
              <w:t>Подпрограмма№ 6 «</w:t>
            </w:r>
            <w:r w:rsidRPr="006008D6">
              <w:rPr>
                <w:sz w:val="24"/>
                <w:szCs w:val="28"/>
              </w:rPr>
              <w:t>Обеспечение мероприятий гражданской обороны».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Подпрограмма № 7 «Обеспечивающая подпрограмма».</w:t>
            </w:r>
          </w:p>
        </w:tc>
      </w:tr>
      <w:tr w:rsidR="006008D6" w:rsidRPr="006008D6" w:rsidTr="009861A9">
        <w:trPr>
          <w:trHeight w:val="77"/>
        </w:trPr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17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6008D6" w:rsidRPr="006008D6" w:rsidTr="009861A9">
        <w:trPr>
          <w:trHeight w:val="77"/>
        </w:trPr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17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6008D6" w:rsidRPr="006008D6" w:rsidTr="009861A9">
        <w:trPr>
          <w:trHeight w:val="7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6008D6" w:rsidRPr="006008D6" w:rsidTr="009861A9"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1017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2"/>
                <w:szCs w:val="22"/>
              </w:rPr>
            </w:pPr>
            <w:r w:rsidRPr="006008D6">
              <w:rPr>
                <w:sz w:val="22"/>
                <w:szCs w:val="22"/>
              </w:rPr>
              <w:t xml:space="preserve">Администрация городского округа Лыткарино, отдел ГО ЧС и территориальной безопасности Администрации городского округа Лыткарино (далее – отдел ГО ЧС и ТБ Администрации г.о. Лыткарино), МКУ «Единая дежурно-диспетчерская служба Лыткарино» (далее – МКУ «ЕДДС Лыткарино»), отдел по делам несовершеннолетних и защите их прав Администрации городского округа Лыткарино, МКУ «Комитет по делам культуры, молодежи, спорта и туризма города Лыткарино», Управление образования города Лыткарино, образовательные учреждения города Лыткарино, учреждения </w:t>
            </w:r>
            <w:r w:rsidRPr="006008D6">
              <w:rPr>
                <w:sz w:val="22"/>
                <w:szCs w:val="22"/>
              </w:rPr>
              <w:lastRenderedPageBreak/>
              <w:t>культуры и объекты спорта города Лыткарино, МОУ ДОД «Детская музыкальная школа» (далее – МОУ ДОД «ДМШ»)», МУ «Лесопарк-Лыткарино», МП «Водоканал», муниципальные предприятия эксплуатирующие объекты жизнеобеспечения города Лыткарино, МУ «Дворец культуры «Мир», МУ «Дом Культуры «Центр Молодежи», МАУ «Ледовый спортивный комплекс Лыткарино», МУ «Централизованная библиотечная система» (далее - МУ «ЦБС»), Организации, МУ «Лыткаринский историко-краеведческий музей» (далее - МУ «ЛИКМ»), МДОУ №5 «Веснянка»</w:t>
            </w:r>
          </w:p>
        </w:tc>
      </w:tr>
      <w:tr w:rsidR="006008D6" w:rsidRPr="006008D6" w:rsidTr="009861A9"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lastRenderedPageBreak/>
              <w:t xml:space="preserve">Сроки реализации программы  </w:t>
            </w:r>
          </w:p>
        </w:tc>
        <w:tc>
          <w:tcPr>
            <w:tcW w:w="1017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– 2021 гг.</w:t>
            </w:r>
          </w:p>
        </w:tc>
      </w:tr>
      <w:tr w:rsidR="006008D6" w:rsidRPr="006008D6" w:rsidTr="009861A9">
        <w:tc>
          <w:tcPr>
            <w:tcW w:w="4539" w:type="dxa"/>
            <w:vMerge w:val="restart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Источники финансирования муниципальной программы, </w:t>
            </w:r>
          </w:p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0170" w:type="dxa"/>
            <w:gridSpan w:val="6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Расходы (тыс. рублей)</w:t>
            </w:r>
          </w:p>
        </w:tc>
      </w:tr>
      <w:tr w:rsidR="006008D6" w:rsidRPr="006008D6" w:rsidTr="009861A9">
        <w:tc>
          <w:tcPr>
            <w:tcW w:w="4539" w:type="dxa"/>
            <w:vMerge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Всего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год.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2018 год.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2019 год.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2020 год.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2021 год.</w:t>
            </w:r>
          </w:p>
        </w:tc>
      </w:tr>
      <w:tr w:rsidR="006008D6" w:rsidRPr="006008D6" w:rsidTr="009861A9"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129 129,50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19 969,00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6008D6">
              <w:rPr>
                <w:sz w:val="24"/>
                <w:szCs w:val="24"/>
              </w:rPr>
              <w:t>33 797,9</w:t>
            </w:r>
            <w:r w:rsidRPr="006008D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28 375,40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23 493,60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23 493,60</w:t>
            </w:r>
          </w:p>
        </w:tc>
      </w:tr>
      <w:tr w:rsidR="006008D6" w:rsidRPr="006008D6" w:rsidTr="009861A9"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95" w:type="dxa"/>
            <w:vAlign w:val="bottom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291,00</w:t>
            </w:r>
          </w:p>
        </w:tc>
        <w:tc>
          <w:tcPr>
            <w:tcW w:w="1695" w:type="dxa"/>
            <w:vAlign w:val="bottom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291,00</w:t>
            </w:r>
          </w:p>
        </w:tc>
        <w:tc>
          <w:tcPr>
            <w:tcW w:w="1695" w:type="dxa"/>
            <w:vAlign w:val="bottom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695" w:type="dxa"/>
            <w:vAlign w:val="bottom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695" w:type="dxa"/>
            <w:vAlign w:val="bottom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695" w:type="dxa"/>
            <w:vAlign w:val="bottom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345,00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40,00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305,00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Итого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 xml:space="preserve">   1</w:t>
            </w:r>
            <w:r w:rsidRPr="006008D6">
              <w:rPr>
                <w:sz w:val="24"/>
                <w:szCs w:val="24"/>
              </w:rPr>
              <w:t>29</w:t>
            </w:r>
            <w:r w:rsidRPr="006008D6">
              <w:rPr>
                <w:sz w:val="24"/>
                <w:szCs w:val="24"/>
                <w:lang w:val="en-US"/>
              </w:rPr>
              <w:t xml:space="preserve"> </w:t>
            </w:r>
            <w:r w:rsidRPr="006008D6">
              <w:rPr>
                <w:sz w:val="24"/>
                <w:szCs w:val="24"/>
              </w:rPr>
              <w:t>765,50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 xml:space="preserve">    20 </w:t>
            </w:r>
            <w:r w:rsidRPr="006008D6">
              <w:rPr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US"/>
              </w:rPr>
            </w:pPr>
            <w:r w:rsidRPr="006008D6">
              <w:rPr>
                <w:sz w:val="24"/>
                <w:szCs w:val="24"/>
                <w:lang w:val="en-US"/>
              </w:rPr>
              <w:t xml:space="preserve">    3</w:t>
            </w:r>
            <w:r w:rsidRPr="006008D6">
              <w:rPr>
                <w:sz w:val="24"/>
                <w:szCs w:val="24"/>
              </w:rPr>
              <w:t>4</w:t>
            </w:r>
            <w:r w:rsidRPr="006008D6">
              <w:rPr>
                <w:sz w:val="24"/>
                <w:szCs w:val="24"/>
                <w:lang w:val="en-US"/>
              </w:rPr>
              <w:t xml:space="preserve"> </w:t>
            </w:r>
            <w:r w:rsidRPr="006008D6">
              <w:rPr>
                <w:sz w:val="24"/>
                <w:szCs w:val="24"/>
              </w:rPr>
              <w:t>102,90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>28 3</w:t>
            </w:r>
            <w:r w:rsidRPr="006008D6">
              <w:rPr>
                <w:sz w:val="24"/>
                <w:szCs w:val="24"/>
              </w:rPr>
              <w:t>75,40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>23 4</w:t>
            </w:r>
            <w:r w:rsidRPr="006008D6">
              <w:rPr>
                <w:sz w:val="24"/>
                <w:szCs w:val="24"/>
              </w:rPr>
              <w:t>93,60</w:t>
            </w:r>
          </w:p>
        </w:tc>
        <w:tc>
          <w:tcPr>
            <w:tcW w:w="1695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>23 4</w:t>
            </w:r>
            <w:r w:rsidRPr="006008D6">
              <w:rPr>
                <w:sz w:val="24"/>
                <w:szCs w:val="24"/>
              </w:rPr>
              <w:t>93,60</w:t>
            </w:r>
          </w:p>
        </w:tc>
      </w:tr>
      <w:tr w:rsidR="006008D6" w:rsidRPr="006008D6" w:rsidTr="009861A9">
        <w:trPr>
          <w:trHeight w:val="416"/>
        </w:trPr>
        <w:tc>
          <w:tcPr>
            <w:tcW w:w="4539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170" w:type="dxa"/>
            <w:gridSpan w:val="6"/>
            <w:vAlign w:val="center"/>
          </w:tcPr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образования. *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Безопасный город. Безопасность проживания. **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области. **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Количество народных дружинников на 10 тысяч населения. **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количества преступлений экстремистского характера.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26" w:hanging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lastRenderedPageBreak/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г. Лыткарино.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 должен составлять 38%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процента охвата населения, проживающего в сельских населенных пунктах. ***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Лыткарино. 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Подмосковье без пожаров – Снижение количества пожаров, погибших и травмированных на 10 тыс. населения. **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по отношению к базовому показателю.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степени готовности ЗСГО по отношению к имеющемуся фонду ЗСГО до 100% к 2021 году.</w:t>
            </w:r>
          </w:p>
          <w:p w:rsidR="006008D6" w:rsidRPr="006008D6" w:rsidRDefault="006008D6" w:rsidP="006008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firstLine="26"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19"/>
                <w:szCs w:val="19"/>
              </w:rPr>
              <w:t>Эффективная и бесперебойная деятельность МКУ «ЕДДС Лыткарино».</w:t>
            </w:r>
          </w:p>
        </w:tc>
      </w:tr>
    </w:tbl>
    <w:p w:rsidR="006008D6" w:rsidRPr="006008D6" w:rsidRDefault="006008D6" w:rsidP="006008D6">
      <w:pPr>
        <w:widowControl w:val="0"/>
        <w:ind w:left="397"/>
        <w:contextualSpacing/>
        <w:jc w:val="both"/>
        <w:rPr>
          <w:sz w:val="18"/>
          <w:szCs w:val="18"/>
        </w:rPr>
      </w:pPr>
    </w:p>
    <w:p w:rsidR="006008D6" w:rsidRPr="006008D6" w:rsidRDefault="006008D6" w:rsidP="006008D6">
      <w:pPr>
        <w:widowControl w:val="0"/>
        <w:ind w:left="397"/>
        <w:contextualSpacing/>
        <w:jc w:val="both"/>
        <w:rPr>
          <w:sz w:val="18"/>
          <w:szCs w:val="18"/>
        </w:rPr>
      </w:pPr>
      <w:r w:rsidRPr="006008D6">
        <w:rPr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6008D6" w:rsidRPr="006008D6" w:rsidRDefault="006008D6" w:rsidP="006008D6">
      <w:pPr>
        <w:widowControl w:val="0"/>
        <w:ind w:left="397"/>
        <w:contextualSpacing/>
        <w:jc w:val="both"/>
        <w:rPr>
          <w:sz w:val="18"/>
          <w:szCs w:val="18"/>
        </w:rPr>
      </w:pPr>
      <w:r w:rsidRPr="006008D6">
        <w:rPr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области.</w:t>
      </w:r>
    </w:p>
    <w:p w:rsidR="006008D6" w:rsidRPr="006008D6" w:rsidRDefault="006008D6" w:rsidP="006008D6">
      <w:pPr>
        <w:widowControl w:val="0"/>
        <w:ind w:left="397"/>
        <w:contextualSpacing/>
        <w:jc w:val="both"/>
        <w:rPr>
          <w:sz w:val="18"/>
          <w:szCs w:val="18"/>
        </w:rPr>
      </w:pPr>
      <w:r w:rsidRPr="006008D6">
        <w:rPr>
          <w:sz w:val="18"/>
          <w:szCs w:val="18"/>
        </w:rPr>
        <w:lastRenderedPageBreak/>
        <w:t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области.</w:t>
      </w:r>
    </w:p>
    <w:p w:rsidR="006008D6" w:rsidRPr="006008D6" w:rsidRDefault="006008D6" w:rsidP="006008D6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:rsidR="006008D6" w:rsidRPr="006008D6" w:rsidRDefault="006008D6" w:rsidP="006008D6">
      <w:pPr>
        <w:widowControl w:val="0"/>
        <w:numPr>
          <w:ilvl w:val="0"/>
          <w:numId w:val="14"/>
        </w:numPr>
        <w:overflowPunct/>
        <w:autoSpaceDE/>
        <w:autoSpaceDN/>
        <w:adjustRightInd/>
        <w:contextualSpacing/>
        <w:jc w:val="both"/>
        <w:textAlignment w:val="auto"/>
        <w:rPr>
          <w:szCs w:val="24"/>
        </w:rPr>
      </w:pPr>
      <w:r w:rsidRPr="006008D6">
        <w:rPr>
          <w:szCs w:val="28"/>
        </w:rPr>
        <w:t xml:space="preserve">Раздел </w:t>
      </w:r>
      <w:r w:rsidRPr="006008D6">
        <w:rPr>
          <w:szCs w:val="24"/>
        </w:rPr>
        <w:t xml:space="preserve">3. «Планируемые результаты реализации муниципальной программы </w:t>
      </w:r>
      <w:r w:rsidRPr="006008D6">
        <w:rPr>
          <w:szCs w:val="28"/>
        </w:rPr>
        <w:t>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widowControl w:val="0"/>
        <w:ind w:left="397"/>
        <w:contextualSpacing/>
        <w:jc w:val="both"/>
        <w:rPr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866"/>
        <w:gridCol w:w="3402"/>
        <w:gridCol w:w="3544"/>
        <w:gridCol w:w="992"/>
        <w:gridCol w:w="1134"/>
        <w:gridCol w:w="709"/>
        <w:gridCol w:w="709"/>
        <w:gridCol w:w="709"/>
        <w:gridCol w:w="708"/>
        <w:gridCol w:w="567"/>
      </w:tblGrid>
      <w:tr w:rsidR="006008D6" w:rsidRPr="006008D6" w:rsidTr="009861A9">
        <w:trPr>
          <w:trHeight w:val="7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</w:p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№ п/п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Цели муниципальной программы (подпрограммы)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 xml:space="preserve">Задачи    </w:t>
            </w:r>
            <w:r w:rsidRPr="006008D6">
              <w:rPr>
                <w:b/>
                <w:sz w:val="20"/>
              </w:rPr>
              <w:br/>
              <w:t>направленные на достижение цели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 xml:space="preserve">Показатели        </w:t>
            </w:r>
            <w:r w:rsidRPr="006008D6">
              <w:rPr>
                <w:b/>
                <w:sz w:val="20"/>
              </w:rPr>
              <w:br/>
              <w:t>характеризующие достижение цели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13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 xml:space="preserve">Единица       </w:t>
            </w:r>
            <w:r w:rsidRPr="006008D6">
              <w:rPr>
                <w:b/>
                <w:sz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Базовое значение показателя</w:t>
            </w:r>
          </w:p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Планируемое значение показателя по годам реализации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2019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2020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2021 год</w:t>
            </w:r>
          </w:p>
        </w:tc>
      </w:tr>
      <w:tr w:rsidR="006008D6" w:rsidRPr="006008D6" w:rsidTr="009861A9">
        <w:trPr>
          <w:trHeight w:val="105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1.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Подпрограмма № 1 «Профилактика преступлений и иных правонарушений»</w:t>
            </w:r>
          </w:p>
        </w:tc>
      </w:tr>
      <w:tr w:rsidR="006008D6" w:rsidRPr="006008D6" w:rsidTr="009861A9">
        <w:trPr>
          <w:cantSplit/>
          <w:trHeight w:val="1234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19"/>
                <w:szCs w:val="19"/>
                <w:u w:val="single"/>
              </w:rPr>
            </w:pPr>
            <w:r w:rsidRPr="006008D6">
              <w:rPr>
                <w:b/>
                <w:sz w:val="19"/>
                <w:szCs w:val="19"/>
                <w:u w:val="single"/>
              </w:rPr>
              <w:t>Макропоказатель.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образования, не менее чем на 5% ежегодно*</w:t>
            </w:r>
          </w:p>
        </w:tc>
        <w:tc>
          <w:tcPr>
            <w:tcW w:w="992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кол-во преступ-лений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  <w:lang w:val="en-US"/>
              </w:rPr>
              <w:t>523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  <w:lang w:val="en-US"/>
              </w:rPr>
              <w:t>497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  <w:lang w:val="en-US"/>
              </w:rPr>
              <w:t>472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  <w:lang w:val="en-US"/>
              </w:rPr>
              <w:t>427</w:t>
            </w:r>
          </w:p>
        </w:tc>
      </w:tr>
      <w:tr w:rsidR="006008D6" w:rsidRPr="006008D6" w:rsidTr="009861A9">
        <w:trPr>
          <w:trHeight w:val="628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1.1.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Повышение уровня общественной безопасности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Безопасный город. Безопасность проживания**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1</w:t>
            </w:r>
            <w:r w:rsidRPr="006008D6">
              <w:rPr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</w:t>
            </w:r>
          </w:p>
        </w:tc>
      </w:tr>
      <w:tr w:rsidR="006008D6" w:rsidRPr="006008D6" w:rsidTr="009861A9">
        <w:trPr>
          <w:trHeight w:val="979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1..2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кв. метр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</w:p>
        </w:tc>
      </w:tr>
      <w:tr w:rsidR="006008D6" w:rsidRPr="006008D6" w:rsidTr="009861A9">
        <w:trPr>
          <w:trHeight w:val="495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1.3.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Количество народных дружинников на 10 тысяч населения**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кол-во народных дружин-ников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10,1</w:t>
            </w:r>
          </w:p>
        </w:tc>
      </w:tr>
      <w:tr w:rsidR="006008D6" w:rsidRPr="006008D6" w:rsidTr="009861A9">
        <w:trPr>
          <w:trHeight w:val="468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1.4.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Совершенствование системы мер по обеспечению противодействия экстремистской деятельности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мероприятий антиэкстремистской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140</w:t>
            </w:r>
          </w:p>
        </w:tc>
      </w:tr>
      <w:tr w:rsidR="006008D6" w:rsidRPr="006008D6" w:rsidTr="009861A9">
        <w:trPr>
          <w:trHeight w:val="404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1.5.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количества преступлений экстремистского характера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</w:tr>
      <w:tr w:rsidR="006008D6" w:rsidRPr="006008D6" w:rsidTr="009861A9">
        <w:trPr>
          <w:trHeight w:val="89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1.6.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384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1.7.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16</w:t>
            </w:r>
          </w:p>
        </w:tc>
      </w:tr>
      <w:tr w:rsidR="006008D6" w:rsidRPr="006008D6" w:rsidTr="009861A9">
        <w:trPr>
          <w:trHeight w:val="165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1.8.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</w:t>
            </w:r>
          </w:p>
        </w:tc>
      </w:tr>
      <w:tr w:rsidR="006008D6" w:rsidRPr="006008D6" w:rsidTr="009861A9">
        <w:trPr>
          <w:trHeight w:val="538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1.9.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 xml:space="preserve">Снижение доли несовершеннолетних в </w:t>
            </w:r>
            <w:r w:rsidRPr="006008D6">
              <w:rPr>
                <w:sz w:val="19"/>
                <w:szCs w:val="19"/>
              </w:rPr>
              <w:lastRenderedPageBreak/>
              <w:t>общем числе лиц, совершивших преступления</w:t>
            </w: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0,53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0,33</w:t>
            </w:r>
          </w:p>
        </w:tc>
      </w:tr>
      <w:tr w:rsidR="006008D6" w:rsidRPr="006008D6" w:rsidTr="009861A9">
        <w:trPr>
          <w:trHeight w:val="274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1.10.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Снижение уровня наркотизации на территории города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Увеличение количества лиц, состоящих на профилактическом учете за потребление наркотических средств в немедицинских целях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56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1.11.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Подпрограмма № 2 «Видеонаблюдение»</w:t>
            </w:r>
          </w:p>
        </w:tc>
      </w:tr>
      <w:tr w:rsidR="006008D6" w:rsidRPr="006008D6" w:rsidTr="009861A9">
        <w:trPr>
          <w:trHeight w:val="1036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2.1.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Установка систем видеонаблюдения (видеокамер и мониторов) в местах массового пребывания людей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3.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Подпрограмма № 3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6008D6" w:rsidRPr="006008D6" w:rsidTr="009861A9">
        <w:trPr>
          <w:trHeight w:val="665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Повышение уровня готовности сил и средств ЛГЗ ЧС, в том числе аппаратно-программного комплекса «Безопасный город»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</w:t>
            </w:r>
          </w:p>
        </w:tc>
      </w:tr>
      <w:tr w:rsidR="006008D6" w:rsidRPr="006008D6" w:rsidTr="009861A9">
        <w:trPr>
          <w:trHeight w:val="665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степени готовности сил и средств ЛГЗ ЧС относительно нормативной степени готовности.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1173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17,83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19,20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25,00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29,00</w:t>
            </w:r>
          </w:p>
        </w:tc>
      </w:tr>
      <w:tr w:rsidR="006008D6" w:rsidRPr="006008D6" w:rsidTr="009861A9">
        <w:trPr>
          <w:trHeight w:val="166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1983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3.5.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</w:t>
            </w:r>
          </w:p>
        </w:tc>
      </w:tr>
      <w:tr w:rsidR="006008D6" w:rsidRPr="006008D6" w:rsidTr="009861A9">
        <w:trPr>
          <w:trHeight w:val="1416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3.6.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органами местного самоуправления города Лыткарино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1548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3.7.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56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3.8.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56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3.9.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Методика расчета данного показателя будет определена после утверждения концепции развития АПК «Безопасный город» на территории Московской области</w:t>
            </w:r>
          </w:p>
        </w:tc>
      </w:tr>
      <w:tr w:rsidR="006008D6" w:rsidRPr="006008D6" w:rsidTr="009861A9">
        <w:trPr>
          <w:trHeight w:val="692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3.10.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Снижение уровня травматизма и гибели людей на водных объектах, расположенных на территории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Создание комфортного отдыха людей в местах массового отдыха на водных объектах, расположенных на территории города Лыткарино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68</w:t>
            </w:r>
          </w:p>
        </w:tc>
      </w:tr>
      <w:tr w:rsidR="006008D6" w:rsidRPr="006008D6" w:rsidTr="009861A9">
        <w:trPr>
          <w:trHeight w:val="692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3.11.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</w:p>
        </w:tc>
      </w:tr>
      <w:tr w:rsidR="006008D6" w:rsidRPr="006008D6" w:rsidTr="009861A9">
        <w:trPr>
          <w:trHeight w:val="903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3.12.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</w:tr>
      <w:tr w:rsidR="006008D6" w:rsidRPr="006008D6" w:rsidTr="009861A9">
        <w:trPr>
          <w:trHeight w:val="736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3.13.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</w:t>
            </w:r>
          </w:p>
        </w:tc>
      </w:tr>
      <w:tr w:rsidR="006008D6" w:rsidRPr="006008D6" w:rsidTr="009861A9">
        <w:trPr>
          <w:trHeight w:val="421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3.14.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  <w:lang w:val="en-US"/>
              </w:rPr>
            </w:pPr>
            <w:r w:rsidRPr="006008D6">
              <w:rPr>
                <w:sz w:val="20"/>
              </w:rPr>
              <w:t>16,9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38,0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lastRenderedPageBreak/>
              <w:t>4.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Подпрограмма № 4 «Развитие и совершенствование системы оповещения и информирования населения»</w:t>
            </w:r>
          </w:p>
        </w:tc>
      </w:tr>
      <w:tr w:rsidR="006008D6" w:rsidRPr="006008D6" w:rsidTr="009861A9">
        <w:trPr>
          <w:trHeight w:val="575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4.1.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Модернизация, развитие и поддержание работоспособности системы оповещения и информирования населения города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 xml:space="preserve"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</w:t>
            </w: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 xml:space="preserve">совершенствования местной системы оповещения населения города Лыткарино, ЕДДС и Системы «112» на территории города Лыткарино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98</w:t>
            </w:r>
          </w:p>
        </w:tc>
      </w:tr>
      <w:tr w:rsidR="006008D6" w:rsidRPr="006008D6" w:rsidTr="009861A9">
        <w:trPr>
          <w:trHeight w:val="1408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1401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4.2.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rFonts w:cs="Arial"/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 xml:space="preserve"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702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4.3.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процента охвата населения, проживающего в сельских населенных пунктах***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</w:tr>
      <w:tr w:rsidR="006008D6" w:rsidRPr="006008D6" w:rsidTr="009861A9">
        <w:trPr>
          <w:trHeight w:val="1122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4</w:t>
            </w:r>
            <w:r w:rsidRPr="006008D6">
              <w:rPr>
                <w:sz w:val="20"/>
              </w:rPr>
              <w:t>.4.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Обеспечение своевременного совместного реагирования экстренных служб города Лыткарино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5.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Подпрограмма № 5 «Обеспечение пожарной безопасности»</w:t>
            </w:r>
          </w:p>
        </w:tc>
      </w:tr>
      <w:tr w:rsidR="006008D6" w:rsidRPr="006008D6" w:rsidTr="009861A9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5.1.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Повышение уровня пожарной безопасности на территории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 xml:space="preserve">Профилактика пожаров и ликвидация последствий пожаров на территории города Лыткарино </w:t>
            </w: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20"/>
                <w:szCs w:val="24"/>
              </w:rPr>
            </w:pPr>
            <w:r w:rsidRPr="006008D6">
              <w:rPr>
                <w:sz w:val="20"/>
                <w:szCs w:val="24"/>
              </w:rPr>
              <w:t>Подмосковье без пожаров – Снижение количества пожаров, погибших и травмированных на 10 тыс. населения**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Рейтинговый показатель, оценивается администрацией муниципального образования </w:t>
            </w:r>
          </w:p>
        </w:tc>
      </w:tr>
      <w:tr w:rsidR="006008D6" w:rsidRPr="006008D6" w:rsidTr="009861A9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5.2.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20"/>
                <w:szCs w:val="24"/>
              </w:rPr>
            </w:pPr>
            <w:r w:rsidRPr="006008D6">
              <w:rPr>
                <w:sz w:val="20"/>
                <w:szCs w:val="24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93</w:t>
            </w:r>
          </w:p>
        </w:tc>
      </w:tr>
      <w:tr w:rsidR="006008D6" w:rsidRPr="006008D6" w:rsidTr="009861A9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5.3.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20"/>
                <w:szCs w:val="24"/>
              </w:rPr>
            </w:pPr>
            <w:r w:rsidRPr="006008D6">
              <w:rPr>
                <w:sz w:val="20"/>
                <w:szCs w:val="24"/>
              </w:rPr>
              <w:t>Снижение процента пожаров, произошедших на территории города</w:t>
            </w:r>
            <w:r w:rsidRPr="006008D6">
              <w:rPr>
                <w:rFonts w:cs="Arial"/>
                <w:sz w:val="20"/>
                <w:szCs w:val="24"/>
              </w:rPr>
              <w:t xml:space="preserve"> Лыткарино</w:t>
            </w:r>
            <w:r w:rsidRPr="006008D6">
              <w:rPr>
                <w:sz w:val="20"/>
                <w:szCs w:val="24"/>
              </w:rPr>
              <w:t>,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75</w:t>
            </w:r>
          </w:p>
        </w:tc>
      </w:tr>
      <w:tr w:rsidR="006008D6" w:rsidRPr="006008D6" w:rsidTr="009861A9">
        <w:trPr>
          <w:trHeight w:val="5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5.4.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20"/>
                <w:szCs w:val="24"/>
              </w:rPr>
            </w:pPr>
            <w:r w:rsidRPr="006008D6">
              <w:rPr>
                <w:sz w:val="20"/>
                <w:szCs w:val="24"/>
              </w:rPr>
              <w:t xml:space="preserve">Снижение процента погибших и травмированных людей на пожарах, произошедших на </w:t>
            </w:r>
            <w:r w:rsidRPr="006008D6">
              <w:rPr>
                <w:rFonts w:cs="Arial"/>
                <w:sz w:val="20"/>
                <w:szCs w:val="24"/>
              </w:rPr>
              <w:t>территории города Лыткарино</w:t>
            </w:r>
            <w:r w:rsidRPr="006008D6">
              <w:rPr>
                <w:sz w:val="20"/>
                <w:szCs w:val="24"/>
              </w:rPr>
              <w:t>, по отношению к базовому показателю</w:t>
            </w:r>
          </w:p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5.5.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Поддержка и оказание содействия в развитии добровольной пожарной охраны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36,0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6.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Подпрограмма№ 6 «Обеспечение мероприятий гражданской обороны»</w:t>
            </w:r>
          </w:p>
        </w:tc>
      </w:tr>
      <w:tr w:rsidR="006008D6" w:rsidRPr="006008D6" w:rsidTr="009861A9">
        <w:trPr>
          <w:trHeight w:val="973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6.1.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>Развитие гражданской обороны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  <w:r w:rsidRPr="006008D6">
              <w:rPr>
                <w:sz w:val="20"/>
              </w:rPr>
              <w:t xml:space="preserve">Реализация задач гражданской обороны и обеспечение выполнения мероприятий Плана гражданской обороны и защиты населения города Лыткарино </w:t>
            </w: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rFonts w:cs="Arial"/>
                <w:sz w:val="20"/>
                <w:szCs w:val="24"/>
              </w:rPr>
            </w:pPr>
            <w:r w:rsidRPr="006008D6">
              <w:rPr>
                <w:rFonts w:cs="Arial"/>
                <w:sz w:val="20"/>
                <w:szCs w:val="24"/>
              </w:rPr>
              <w:t>Увеличение степени готовности муниципального образования в области гражданской обороны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42</w:t>
            </w:r>
          </w:p>
        </w:tc>
      </w:tr>
      <w:tr w:rsidR="006008D6" w:rsidRPr="006008D6" w:rsidTr="009861A9">
        <w:trPr>
          <w:trHeight w:val="1084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6.2.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20"/>
                <w:szCs w:val="24"/>
              </w:rPr>
            </w:pPr>
            <w:r w:rsidRPr="006008D6">
              <w:rPr>
                <w:rFonts w:cs="Arial"/>
                <w:sz w:val="20"/>
                <w:szCs w:val="24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6.3.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both"/>
              <w:rPr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contextualSpacing/>
              <w:jc w:val="both"/>
              <w:textAlignment w:val="auto"/>
              <w:rPr>
                <w:sz w:val="20"/>
                <w:szCs w:val="24"/>
              </w:rPr>
            </w:pPr>
            <w:r w:rsidRPr="006008D6">
              <w:rPr>
                <w:sz w:val="20"/>
                <w:szCs w:val="24"/>
              </w:rPr>
              <w:t>Увеличение степени готовности ЗСГО по отношению к имеющемуся фонду ЗСГО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7.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overflowPunct/>
              <w:ind w:left="-108"/>
              <w:contextualSpacing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Подпрограмма № 7 «Обеспечивающая подпрограмма»</w:t>
            </w:r>
          </w:p>
        </w:tc>
      </w:tr>
      <w:tr w:rsidR="006008D6" w:rsidRPr="006008D6" w:rsidTr="009861A9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ind w:left="-108" w:right="-108"/>
              <w:contextualSpacing/>
              <w:jc w:val="center"/>
              <w:rPr>
                <w:sz w:val="20"/>
              </w:rPr>
            </w:pPr>
            <w:r w:rsidRPr="006008D6">
              <w:rPr>
                <w:sz w:val="20"/>
              </w:rPr>
              <w:t>7.1.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Обеспечение деятельности МКУ «ЕДДС Лыткарино»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/>
              <w:contextualSpacing/>
              <w:jc w:val="both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Своевременное и полноценное обеспечение деятельности МКУ «ЕДДС Лыткарино»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/>
              <w:contextualSpacing/>
              <w:jc w:val="both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Эффективная и бесперебойная деятельность МКУ «ЕДДС Лыткарино»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/>
              <w:contextualSpacing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textAlignment w:val="auto"/>
        <w:rPr>
          <w:sz w:val="20"/>
          <w:szCs w:val="28"/>
        </w:rPr>
      </w:pPr>
    </w:p>
    <w:p w:rsidR="006008D6" w:rsidRPr="006008D6" w:rsidRDefault="006008D6" w:rsidP="006008D6">
      <w:pPr>
        <w:widowControl w:val="0"/>
        <w:ind w:left="397"/>
        <w:contextualSpacing/>
        <w:jc w:val="both"/>
        <w:rPr>
          <w:sz w:val="18"/>
          <w:szCs w:val="18"/>
        </w:rPr>
      </w:pPr>
      <w:r w:rsidRPr="006008D6">
        <w:rPr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6008D6" w:rsidRPr="006008D6" w:rsidRDefault="006008D6" w:rsidP="006008D6">
      <w:pPr>
        <w:widowControl w:val="0"/>
        <w:ind w:left="397"/>
        <w:contextualSpacing/>
        <w:jc w:val="both"/>
        <w:rPr>
          <w:sz w:val="18"/>
          <w:szCs w:val="18"/>
        </w:rPr>
      </w:pPr>
      <w:r w:rsidRPr="006008D6">
        <w:rPr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области.</w:t>
      </w:r>
    </w:p>
    <w:p w:rsidR="006008D6" w:rsidRPr="006008D6" w:rsidRDefault="006008D6" w:rsidP="006008D6">
      <w:pPr>
        <w:widowControl w:val="0"/>
        <w:ind w:left="397"/>
        <w:contextualSpacing/>
        <w:jc w:val="both"/>
        <w:rPr>
          <w:sz w:val="18"/>
          <w:szCs w:val="18"/>
        </w:rPr>
      </w:pPr>
      <w:r w:rsidRPr="006008D6">
        <w:rPr>
          <w:sz w:val="18"/>
          <w:szCs w:val="18"/>
        </w:rPr>
        <w:t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области.</w:t>
      </w:r>
    </w:p>
    <w:p w:rsidR="006008D6" w:rsidRPr="006008D6" w:rsidRDefault="006008D6" w:rsidP="006008D6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:rsidR="006008D6" w:rsidRPr="006008D6" w:rsidRDefault="006008D6" w:rsidP="006008D6">
      <w:pPr>
        <w:numPr>
          <w:ilvl w:val="0"/>
          <w:numId w:val="14"/>
        </w:num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Раздел 4. «Паспорт подпрограммы № 1 «Профилактика преступлений и иных правонарушений» муниципальной программы «Безопасность города Лыткарино» на 2017-2021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842"/>
        <w:gridCol w:w="1843"/>
        <w:gridCol w:w="1843"/>
        <w:gridCol w:w="1843"/>
        <w:gridCol w:w="1843"/>
        <w:gridCol w:w="1843"/>
      </w:tblGrid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11057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Профилактика преступлений и иных правонарушений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11057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3. Снижение уровня наркотизации на территории города Лыткарино.</w:t>
            </w:r>
          </w:p>
        </w:tc>
      </w:tr>
      <w:tr w:rsidR="006008D6" w:rsidRPr="006008D6" w:rsidTr="009861A9">
        <w:trPr>
          <w:trHeight w:val="566"/>
        </w:trPr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11057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</w:t>
            </w:r>
            <w:r w:rsidRPr="006008D6">
              <w:rPr>
                <w:sz w:val="24"/>
                <w:szCs w:val="24"/>
              </w:rPr>
              <w:lastRenderedPageBreak/>
              <w:t>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6008D6" w:rsidRPr="006008D6" w:rsidTr="009861A9">
        <w:trPr>
          <w:trHeight w:val="301"/>
        </w:trPr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lastRenderedPageBreak/>
              <w:t>Координатор подпрограммы</w:t>
            </w:r>
          </w:p>
        </w:tc>
        <w:tc>
          <w:tcPr>
            <w:tcW w:w="11057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6008D6" w:rsidRPr="006008D6" w:rsidTr="009861A9">
        <w:trPr>
          <w:trHeight w:val="235"/>
        </w:trPr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11057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1057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057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по делам несовершеннолетних и защите их прав Администрации г.о. Лыткарино, Управление образования г. Лыткарино, образовательные учреждения г. Лыткарино, МКУ «Комитет по делам культуры, молодежи, спорта и туризма города Лыткарино», Отдел ГО ЧС и ТБ Администрации г.о. Лыткарино, МОУ ДОД «ДМШ».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1057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– 2021 гг.</w:t>
            </w:r>
          </w:p>
        </w:tc>
      </w:tr>
      <w:tr w:rsidR="006008D6" w:rsidRPr="006008D6" w:rsidTr="009861A9">
        <w:tc>
          <w:tcPr>
            <w:tcW w:w="4395" w:type="dxa"/>
            <w:vMerge w:val="restart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Источники финансирования подпрограммы, </w:t>
            </w:r>
          </w:p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1057" w:type="dxa"/>
            <w:gridSpan w:val="6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Расходы (тыс. рублей)</w:t>
            </w:r>
          </w:p>
        </w:tc>
      </w:tr>
      <w:tr w:rsidR="006008D6" w:rsidRPr="006008D6" w:rsidTr="009861A9">
        <w:tc>
          <w:tcPr>
            <w:tcW w:w="4395" w:type="dxa"/>
            <w:vMerge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год.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2018 год.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2019 год.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2020 год.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2021 год.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18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3 110,70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324,40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720,00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3 110,70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324,40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720,00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Планируемые результаты реализации подпрограммы </w:t>
            </w:r>
          </w:p>
        </w:tc>
        <w:tc>
          <w:tcPr>
            <w:tcW w:w="11057" w:type="dxa"/>
            <w:gridSpan w:val="6"/>
            <w:vAlign w:val="center"/>
          </w:tcPr>
          <w:p w:rsidR="006008D6" w:rsidRPr="006008D6" w:rsidRDefault="006008D6" w:rsidP="006008D6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ind w:left="488" w:hanging="425"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6008D6" w:rsidRPr="006008D6" w:rsidRDefault="006008D6" w:rsidP="006008D6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ind w:left="488" w:hanging="425"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Снижение количества преступлений экстремистского характера.</w:t>
            </w:r>
          </w:p>
          <w:p w:rsidR="006008D6" w:rsidRPr="006008D6" w:rsidRDefault="006008D6" w:rsidP="006008D6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ind w:left="488" w:hanging="425"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  <w:p w:rsidR="006008D6" w:rsidRPr="006008D6" w:rsidRDefault="006008D6" w:rsidP="006008D6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ind w:left="488" w:hanging="425"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6008D6" w:rsidRPr="006008D6" w:rsidRDefault="006008D6" w:rsidP="006008D6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ind w:left="488" w:hanging="425"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6008D6" w:rsidRPr="006008D6" w:rsidRDefault="006008D6" w:rsidP="006008D6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ind w:left="488" w:hanging="425"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6008D6" w:rsidRPr="006008D6" w:rsidRDefault="006008D6" w:rsidP="006008D6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ind w:left="488" w:hanging="425"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6008D6" w:rsidRPr="006008D6" w:rsidRDefault="006008D6" w:rsidP="006008D6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ind w:left="488" w:hanging="425"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 xml:space="preserve"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 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:rsidR="006008D6" w:rsidRPr="006008D6" w:rsidRDefault="006008D6" w:rsidP="006008D6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:rsidR="006008D6" w:rsidRPr="006008D6" w:rsidRDefault="006008D6" w:rsidP="006008D6">
      <w:pPr>
        <w:numPr>
          <w:ilvl w:val="0"/>
          <w:numId w:val="14"/>
        </w:numPr>
        <w:overflowPunct/>
        <w:autoSpaceDE/>
        <w:autoSpaceDN/>
        <w:adjustRightInd/>
        <w:ind w:right="426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Раздел 5. «Перечень мероприятий подпрограммы № 1 «Профилактика преступлений и иных правонарушений» муниципальной программы «Безопасность города Лыткарино» на 2017 - 2021 годы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397" w:right="426"/>
        <w:contextualSpacing/>
        <w:jc w:val="both"/>
        <w:textAlignment w:val="auto"/>
        <w:rPr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221"/>
        <w:gridCol w:w="1581"/>
        <w:gridCol w:w="17"/>
        <w:gridCol w:w="812"/>
        <w:gridCol w:w="1001"/>
        <w:gridCol w:w="846"/>
        <w:gridCol w:w="855"/>
        <w:gridCol w:w="855"/>
        <w:gridCol w:w="850"/>
        <w:gridCol w:w="852"/>
        <w:gridCol w:w="1842"/>
        <w:gridCol w:w="2293"/>
      </w:tblGrid>
      <w:tr w:rsidR="006008D6" w:rsidRPr="006008D6" w:rsidTr="009861A9">
        <w:trPr>
          <w:trHeight w:val="73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lastRenderedPageBreak/>
              <w:t>№    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Мероприятия по реализации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Срок исполнения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Всего                                 (тыс. руб.)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6008D6" w:rsidRPr="006008D6" w:rsidTr="009861A9">
        <w:trPr>
          <w:trHeight w:val="943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2017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2018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2020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419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Задача 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</w:tc>
      </w:tr>
      <w:tr w:rsidR="006008D6" w:rsidRPr="006008D6" w:rsidTr="009861A9">
        <w:trPr>
          <w:trHeight w:val="41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Основное мероприятие 1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2017, 2018 гг.):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«Профилактика и предупреждение молодежной (подростковой) преступности»,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1 350,70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226,30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9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1 350,70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226,30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16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Организация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873,30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148,90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по делам несовершеннолетних и защите их прав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Проведение рейдов, из них: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</w:t>
            </w:r>
            <w:r w:rsidRPr="006008D6">
              <w:rPr>
                <w:sz w:val="20"/>
                <w:lang w:val="en-US"/>
              </w:rPr>
              <w:t>45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4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77,40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по делам несовершеннолетних и защите их прав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0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Проведение оперативно-профилактических операций и рейдов, направленных на выявление несовершеннолетних склонных к бродяжничеству, попрошайничеству, совершению правонарушений, употреблению алкоголя, наркотических средств и токсических веществ;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по делам несовершеннолетних и защите их прав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9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Проведение рейдов в местах постоянного скопления подростков в жилом фонде города, по проверке подвальных, чердачных помещений, осуществление мероприятий по перекрытию доступа в подвалы и чердачные помещения жилых домов;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по делам несовершеннолетних и защите их прав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1.2.3.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Проведение рейдов, направленных на защиту несовершеннолетних от угрозы алкогольной зависимости, выявление и устранение причин, способствующих потреблению алкогольсодержащих веществ несовершеннолетними;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по делам несовершеннолетних и защите их прав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Проведение рейдов по выявлению детей, находящихся в социально -  опасном положении;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125,</w:t>
            </w:r>
            <w:r w:rsidRPr="006008D6">
              <w:rPr>
                <w:sz w:val="20"/>
                <w:lang w:val="en-US"/>
              </w:rPr>
              <w:t>4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по делам несовершеннолетних и защите их прав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1.2.5.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Проведение рейдов, по проверке несовершеннолетних состоящих на учете по приговорам суда, которым назначены наказания условно – исполнительным сроком.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по делам несовершеннолетних и защите их прав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8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1.3.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Профилактика наркомании и токсикомании, проведение ежегодных медицинских осмотров школьников с целью раннего выявления незаконного потребления наркотических средств и психотропных веществ,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32,00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32,00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highlight w:val="yellow"/>
              </w:rPr>
            </w:pPr>
            <w:r w:rsidRPr="006008D6">
              <w:rPr>
                <w:sz w:val="20"/>
              </w:rPr>
              <w:t>1.3.1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highlight w:val="yellow"/>
              </w:rPr>
            </w:pPr>
            <w:r w:rsidRPr="006008D6">
              <w:rPr>
                <w:sz w:val="20"/>
              </w:rPr>
              <w:t>Разработка и внедрение в образовательный процесс специализированной учебной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Управление образования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highlight w:val="yellow"/>
              </w:rPr>
            </w:pPr>
            <w:r w:rsidRPr="006008D6">
              <w:rPr>
                <w:sz w:val="20"/>
              </w:rPr>
              <w:t>1.3.2.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highlight w:val="yellow"/>
              </w:rPr>
            </w:pPr>
            <w:r w:rsidRPr="006008D6">
              <w:rPr>
                <w:sz w:val="20"/>
              </w:rPr>
              <w:t>Организация обучения педагогов и волонтеров методике проведения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Управление образования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highlight w:val="yellow"/>
              </w:rPr>
            </w:pPr>
            <w:r w:rsidRPr="006008D6">
              <w:rPr>
                <w:sz w:val="20"/>
              </w:rPr>
              <w:lastRenderedPageBreak/>
              <w:t>1.3.3.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 xml:space="preserve">Изготовление и размещение рекламы, агитационных материалов, направленных на: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 xml:space="preserve"> - формирования общественного мнения, направленного на изменение норм, связанных с поведением «риска», и пропаганду ценностей здорового образа жизни;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  <w:highlight w:val="yellow"/>
              </w:rPr>
            </w:pPr>
            <w:r w:rsidRPr="006008D6">
              <w:rPr>
                <w:sz w:val="19"/>
                <w:szCs w:val="19"/>
              </w:rPr>
              <w:t>- информирование о рисках, связанных с наркотиками;                  - стимулирование подростков и молодежи и их родителей к обращению за психологической и иной профессиональной помощью;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32,00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Управление образования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г. Лыткарино,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по делам несовершеннолетних и защите их прав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1.3.4.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Проведение конкурса на лучший ролик по антинаркотической теме;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Управление образования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7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1.3.5.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Проведение в рамках диспансеризации выборочного экспресс – тестирования на добровольной основе в целях выявления учащихся, больных наркоманией.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Управление образования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доли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</w:t>
            </w:r>
          </w:p>
        </w:tc>
      </w:tr>
      <w:tr w:rsidR="006008D6" w:rsidRPr="006008D6" w:rsidTr="009861A9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</w:t>
            </w:r>
          </w:p>
        </w:tc>
      </w:tr>
      <w:tr w:rsidR="006008D6" w:rsidRPr="006008D6" w:rsidTr="009861A9">
        <w:trPr>
          <w:trHeight w:val="315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Задача 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6008D6" w:rsidRPr="006008D6" w:rsidTr="009861A9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2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2017, 2018 гг.):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«Профилактика и предупреждение преступлений и иных правонарушений в том числе экстремистской (террористической) направленности»,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1 760,00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8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1 760,00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Установка стационарных рамочных металлодетекторов;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Образовательные учреждения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6008D6" w:rsidRPr="006008D6" w:rsidTr="009861A9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Проведение городского конкурса видеороликов "Наш многоликий мир";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"Комитет по делам культуры, молодежи, спорта и туризма города Лыткарино"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Увеличение количества мероприятий антиэкстремистской направленности </w:t>
            </w:r>
          </w:p>
        </w:tc>
      </w:tr>
      <w:tr w:rsidR="006008D6" w:rsidRPr="006008D6" w:rsidTr="009861A9">
        <w:trPr>
          <w:trHeight w:val="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2.3.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Приобретение наглядной агитации и проведение мероприятий по вопросам противодействия экстремизму и терроризму для учреждений и населения, в том числе: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Разработка паспортов безопасности города Лыткарино и учреждений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Снижение количества преступлений экстремистского характера</w:t>
            </w:r>
          </w:p>
        </w:tc>
      </w:tr>
      <w:tr w:rsidR="006008D6" w:rsidRPr="006008D6" w:rsidTr="009861A9">
        <w:trPr>
          <w:trHeight w:val="2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2.3.2.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специальных материалов (листовки, брошюры, буклеты) для организации информационно-пропагандистского сопровождения мероприятий по профилактике проявлений экстремизма среди молодежи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количества мероприятий антиэкстремистской направленности</w:t>
            </w:r>
          </w:p>
        </w:tc>
      </w:tr>
      <w:tr w:rsidR="006008D6" w:rsidRPr="006008D6" w:rsidTr="009861A9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2.3.3.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наглядной агитации для осуществления профилактических программ «Твое здоровье», «Все цвета, кроме черного», «Разговор о правильном питании», «Мир без наркотиков»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Образовательные учреждения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Снижение доли несовершеннолетних в общем числе лиц, совершивших преступления</w:t>
            </w:r>
          </w:p>
        </w:tc>
      </w:tr>
      <w:tr w:rsidR="006008D6" w:rsidRPr="006008D6" w:rsidTr="009861A9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2.4.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Разработка, установка и пуско-наладочные работы систем контроля и управления доступом.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1 300,00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Образовательные учреждения г. Лыткарино (МОУ Гимназия № 4, МОУ СОШ №№ 3, 6), МОУ ДОД «ДМШ»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6008D6" w:rsidRPr="006008D6" w:rsidTr="009861A9">
        <w:trPr>
          <w:trHeight w:val="21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2.5.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Обеспечение социально значимых объектов физической охраной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6008D6" w:rsidRPr="006008D6" w:rsidTr="009861A9">
        <w:trPr>
          <w:trHeight w:val="8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Снижение количества преступлений экстремистского характера</w:t>
            </w:r>
          </w:p>
        </w:tc>
      </w:tr>
      <w:tr w:rsidR="006008D6" w:rsidRPr="006008D6" w:rsidTr="009861A9">
        <w:trPr>
          <w:trHeight w:val="8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2.6.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Обеспечение создания необходимых условий для организации деятельности народных дружин города Лыткарино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числа граждан, участвующих в деятельности общественных формирований правоохранительной направленности</w:t>
            </w:r>
          </w:p>
        </w:tc>
      </w:tr>
      <w:tr w:rsidR="006008D6" w:rsidRPr="006008D6" w:rsidTr="009861A9">
        <w:trPr>
          <w:trHeight w:val="18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Увеличение количества выявленных административных правонарушений при содействии членов общественных формирований правоохранительной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Направленности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подпрограмме № 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3 110,70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324,40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  <w:r w:rsidRPr="006008D6">
              <w:rPr>
                <w:sz w:val="20"/>
                <w:lang w:val="en-US"/>
              </w:rPr>
              <w:t>26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3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3 110,70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  <w:r w:rsidRPr="006008D6">
              <w:rPr>
                <w:sz w:val="20"/>
                <w:lang w:val="en-US"/>
              </w:rPr>
              <w:t>26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3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ind w:left="397"/>
        <w:contextualSpacing/>
        <w:jc w:val="both"/>
        <w:textAlignment w:val="auto"/>
        <w:rPr>
          <w:szCs w:val="28"/>
        </w:rPr>
      </w:pPr>
    </w:p>
    <w:p w:rsidR="006008D6" w:rsidRPr="006008D6" w:rsidRDefault="006008D6" w:rsidP="006008D6">
      <w:pPr>
        <w:overflowPunct/>
        <w:autoSpaceDE/>
        <w:autoSpaceDN/>
        <w:adjustRightInd/>
        <w:ind w:left="397"/>
        <w:contextualSpacing/>
        <w:jc w:val="both"/>
        <w:textAlignment w:val="auto"/>
        <w:rPr>
          <w:szCs w:val="28"/>
        </w:rPr>
      </w:pPr>
    </w:p>
    <w:p w:rsidR="006008D6" w:rsidRPr="006008D6" w:rsidRDefault="006008D6" w:rsidP="006008D6">
      <w:pPr>
        <w:numPr>
          <w:ilvl w:val="0"/>
          <w:numId w:val="14"/>
        </w:num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Раздел 6. «Паспорт подпрограммы № 2 «Видеонаблюдение»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284" w:hanging="284"/>
        <w:textAlignment w:val="auto"/>
        <w:rPr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701"/>
        <w:gridCol w:w="1843"/>
        <w:gridCol w:w="1701"/>
        <w:gridCol w:w="1843"/>
        <w:gridCol w:w="1842"/>
        <w:gridCol w:w="1843"/>
      </w:tblGrid>
      <w:tr w:rsidR="006008D6" w:rsidRPr="006008D6" w:rsidTr="009861A9">
        <w:trPr>
          <w:trHeight w:val="345"/>
        </w:trPr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10773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Видеонаблюдение</w:t>
            </w:r>
          </w:p>
        </w:tc>
      </w:tr>
      <w:tr w:rsidR="006008D6" w:rsidRPr="006008D6" w:rsidTr="009861A9">
        <w:trPr>
          <w:trHeight w:val="618"/>
        </w:trPr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10773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</w:tc>
      </w:tr>
      <w:tr w:rsidR="006008D6" w:rsidRPr="006008D6" w:rsidTr="009861A9">
        <w:trPr>
          <w:trHeight w:val="626"/>
        </w:trPr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10773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Установка систем видеонаблюдения (видеокамер и мониторов) в местах массового пребывания людей.</w:t>
            </w:r>
          </w:p>
        </w:tc>
      </w:tr>
      <w:tr w:rsidR="006008D6" w:rsidRPr="006008D6" w:rsidTr="009861A9">
        <w:trPr>
          <w:trHeight w:val="87"/>
        </w:trPr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773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6008D6" w:rsidRPr="006008D6" w:rsidTr="009861A9">
        <w:trPr>
          <w:trHeight w:val="91"/>
        </w:trPr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10773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6008D6" w:rsidRPr="006008D6" w:rsidTr="009861A9">
        <w:trPr>
          <w:trHeight w:val="77"/>
        </w:trPr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773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lastRenderedPageBreak/>
              <w:t xml:space="preserve">Ответственные за выполнение мероприятий подпрограммы </w:t>
            </w:r>
          </w:p>
        </w:tc>
        <w:tc>
          <w:tcPr>
            <w:tcW w:w="10773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ТБ Администрации г.о. Лыткарино, МКУ «ЕДДС Лыткарино»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</w:t>
            </w:r>
            <w:r w:rsidRPr="006008D6">
              <w:rPr>
                <w:sz w:val="24"/>
                <w:szCs w:val="24"/>
                <w:lang w:val="en-US"/>
              </w:rPr>
              <w:t>7</w:t>
            </w:r>
            <w:r w:rsidRPr="006008D6">
              <w:rPr>
                <w:sz w:val="24"/>
                <w:szCs w:val="24"/>
              </w:rPr>
              <w:t xml:space="preserve"> – 20</w:t>
            </w:r>
            <w:r w:rsidRPr="006008D6">
              <w:rPr>
                <w:sz w:val="24"/>
                <w:szCs w:val="24"/>
                <w:lang w:val="en-US"/>
              </w:rPr>
              <w:t>21</w:t>
            </w:r>
            <w:r w:rsidRPr="006008D6">
              <w:rPr>
                <w:sz w:val="24"/>
                <w:szCs w:val="24"/>
              </w:rPr>
              <w:t xml:space="preserve"> гг.</w:t>
            </w:r>
          </w:p>
        </w:tc>
      </w:tr>
      <w:tr w:rsidR="006008D6" w:rsidRPr="006008D6" w:rsidTr="009861A9">
        <w:tc>
          <w:tcPr>
            <w:tcW w:w="4395" w:type="dxa"/>
            <w:vMerge w:val="restart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Источники финансирования подпрограммы, </w:t>
            </w:r>
          </w:p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0773" w:type="dxa"/>
            <w:gridSpan w:val="6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Расходы (тыс. рублей)</w:t>
            </w:r>
          </w:p>
        </w:tc>
      </w:tr>
      <w:tr w:rsidR="006008D6" w:rsidRPr="006008D6" w:rsidTr="009861A9">
        <w:tc>
          <w:tcPr>
            <w:tcW w:w="4395" w:type="dxa"/>
            <w:vMerge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</w:t>
            </w:r>
            <w:r w:rsidRPr="006008D6">
              <w:rPr>
                <w:sz w:val="24"/>
                <w:szCs w:val="24"/>
                <w:lang w:val="en-US"/>
              </w:rPr>
              <w:t>17</w:t>
            </w:r>
            <w:r w:rsidRPr="006008D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</w:t>
            </w:r>
            <w:r w:rsidRPr="006008D6">
              <w:rPr>
                <w:sz w:val="24"/>
                <w:szCs w:val="24"/>
                <w:lang w:val="en-US"/>
              </w:rPr>
              <w:t>18</w:t>
            </w:r>
            <w:r w:rsidRPr="006008D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</w:t>
            </w:r>
            <w:r w:rsidRPr="006008D6">
              <w:rPr>
                <w:sz w:val="24"/>
                <w:szCs w:val="24"/>
                <w:lang w:val="en-US"/>
              </w:rPr>
              <w:t>19</w:t>
            </w:r>
            <w:r w:rsidRPr="006008D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842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</w:t>
            </w:r>
            <w:r w:rsidRPr="006008D6">
              <w:rPr>
                <w:sz w:val="24"/>
                <w:szCs w:val="24"/>
                <w:lang w:val="en-US"/>
              </w:rPr>
              <w:t>20</w:t>
            </w:r>
            <w:r w:rsidRPr="006008D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 xml:space="preserve">2021 </w:t>
            </w:r>
            <w:r w:rsidRPr="006008D6">
              <w:rPr>
                <w:sz w:val="24"/>
                <w:szCs w:val="24"/>
              </w:rPr>
              <w:t>год.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170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22</w:t>
            </w:r>
            <w:r w:rsidRPr="006008D6">
              <w:rPr>
                <w:sz w:val="24"/>
                <w:szCs w:val="24"/>
                <w:lang w:val="en-US"/>
              </w:rPr>
              <w:t xml:space="preserve"> </w:t>
            </w:r>
            <w:r w:rsidRPr="006008D6">
              <w:rPr>
                <w:sz w:val="24"/>
                <w:szCs w:val="24"/>
              </w:rPr>
              <w:t>390,10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1 440,10</w:t>
            </w:r>
          </w:p>
        </w:tc>
        <w:tc>
          <w:tcPr>
            <w:tcW w:w="170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10</w:t>
            </w:r>
            <w:r w:rsidRPr="006008D6">
              <w:rPr>
                <w:sz w:val="24"/>
                <w:szCs w:val="24"/>
                <w:lang w:val="en-US"/>
              </w:rPr>
              <w:t xml:space="preserve"> </w:t>
            </w:r>
            <w:r w:rsidRPr="006008D6">
              <w:rPr>
                <w:sz w:val="24"/>
                <w:szCs w:val="24"/>
              </w:rPr>
              <w:t>069,00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7 287,20</w:t>
            </w:r>
          </w:p>
        </w:tc>
        <w:tc>
          <w:tcPr>
            <w:tcW w:w="18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1 796,90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1 796,90</w:t>
            </w:r>
          </w:p>
        </w:tc>
      </w:tr>
      <w:tr w:rsidR="006008D6" w:rsidRPr="006008D6" w:rsidTr="009861A9">
        <w:tc>
          <w:tcPr>
            <w:tcW w:w="4395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8"/>
              </w:rPr>
            </w:pPr>
            <w:r w:rsidRPr="006008D6">
              <w:rPr>
                <w:sz w:val="24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22</w:t>
            </w:r>
            <w:r w:rsidRPr="006008D6">
              <w:rPr>
                <w:sz w:val="24"/>
                <w:szCs w:val="24"/>
                <w:lang w:val="en-US"/>
              </w:rPr>
              <w:t xml:space="preserve"> </w:t>
            </w:r>
            <w:r w:rsidRPr="006008D6">
              <w:rPr>
                <w:sz w:val="24"/>
                <w:szCs w:val="24"/>
              </w:rPr>
              <w:t>390,10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1 440,10</w:t>
            </w:r>
          </w:p>
        </w:tc>
        <w:tc>
          <w:tcPr>
            <w:tcW w:w="170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10</w:t>
            </w:r>
            <w:r w:rsidRPr="006008D6">
              <w:rPr>
                <w:sz w:val="24"/>
                <w:szCs w:val="24"/>
                <w:lang w:val="en-US"/>
              </w:rPr>
              <w:t xml:space="preserve"> </w:t>
            </w:r>
            <w:r w:rsidRPr="006008D6">
              <w:rPr>
                <w:sz w:val="24"/>
                <w:szCs w:val="24"/>
              </w:rPr>
              <w:t>069,00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7 287,20</w:t>
            </w:r>
          </w:p>
        </w:tc>
        <w:tc>
          <w:tcPr>
            <w:tcW w:w="18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1 796,90</w:t>
            </w:r>
          </w:p>
        </w:tc>
        <w:tc>
          <w:tcPr>
            <w:tcW w:w="184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1 796,90</w:t>
            </w:r>
          </w:p>
        </w:tc>
      </w:tr>
      <w:tr w:rsidR="006008D6" w:rsidRPr="006008D6" w:rsidTr="009861A9">
        <w:tc>
          <w:tcPr>
            <w:tcW w:w="4395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Планируемые результаты реализации подпрограммы </w:t>
            </w:r>
          </w:p>
        </w:tc>
        <w:tc>
          <w:tcPr>
            <w:tcW w:w="10773" w:type="dxa"/>
            <w:gridSpan w:val="6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1. 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ind w:left="426" w:hanging="426"/>
        <w:jc w:val="both"/>
        <w:textAlignment w:val="auto"/>
        <w:rPr>
          <w:szCs w:val="28"/>
        </w:rPr>
      </w:pPr>
    </w:p>
    <w:p w:rsidR="006008D6" w:rsidRPr="006008D6" w:rsidRDefault="006008D6" w:rsidP="006008D6">
      <w:pPr>
        <w:numPr>
          <w:ilvl w:val="0"/>
          <w:numId w:val="14"/>
        </w:num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Раздел 7. «Перечень мероприятий подпрограммы № 2 «Видеонаблюдение»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426" w:hanging="426"/>
        <w:textAlignment w:val="auto"/>
        <w:rPr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"/>
        <w:gridCol w:w="3007"/>
        <w:gridCol w:w="1559"/>
        <w:gridCol w:w="709"/>
        <w:gridCol w:w="992"/>
        <w:gridCol w:w="964"/>
        <w:gridCol w:w="992"/>
        <w:gridCol w:w="992"/>
        <w:gridCol w:w="992"/>
        <w:gridCol w:w="993"/>
        <w:gridCol w:w="1701"/>
        <w:gridCol w:w="2296"/>
      </w:tblGrid>
      <w:tr w:rsidR="006008D6" w:rsidRPr="006008D6" w:rsidTr="009861A9">
        <w:trPr>
          <w:trHeight w:val="600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№    п/п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Всего                                 (тыс. руб.)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6008D6" w:rsidRPr="006008D6" w:rsidTr="009861A9">
        <w:trPr>
          <w:trHeight w:val="1076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85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Задача 1. Установка систем видеонаблюдения (видеокамер и мониторов) в местах массового пребывания людей.</w:t>
            </w:r>
          </w:p>
        </w:tc>
      </w:tr>
      <w:tr w:rsidR="006008D6" w:rsidRPr="006008D6" w:rsidTr="009861A9">
        <w:trPr>
          <w:trHeight w:val="6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Основное мероприятие 1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2017, 2018 гг.):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«Безопасный город», в том числе проектирование, создание и переоборудование существующих, объектовых систем видеонаблюдения для работы в единой городской автоматизированной системе видеонаблюдения»,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22390,10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  <w:r w:rsidRPr="006008D6">
              <w:rPr>
                <w:sz w:val="20"/>
                <w:lang w:val="en-US"/>
              </w:rPr>
              <w:t>0069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7287,20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72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22390,10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  <w:r w:rsidRPr="006008D6">
              <w:rPr>
                <w:sz w:val="20"/>
                <w:lang w:val="en-US"/>
              </w:rPr>
              <w:t>0069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7287,20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  <w:r w:rsidRPr="006008D6">
              <w:rPr>
                <w:sz w:val="20"/>
              </w:rPr>
              <w:br/>
              <w:t>г.о. Лыткарино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79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1.1.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"Безопасный город";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179</w:t>
            </w:r>
            <w:r w:rsidRPr="006008D6">
              <w:rPr>
                <w:sz w:val="20"/>
              </w:rPr>
              <w:t>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  <w:r w:rsidRPr="006008D6">
              <w:rPr>
                <w:sz w:val="20"/>
              </w:rPr>
              <w:br/>
              <w:t>г.о.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 </w:t>
            </w:r>
          </w:p>
        </w:tc>
      </w:tr>
      <w:tr w:rsidR="006008D6" w:rsidRPr="006008D6" w:rsidTr="009861A9">
        <w:trPr>
          <w:trHeight w:val="27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необходимого оборудования и материалов, оплата работ и услуг для создания, развития и функционирования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19996,10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93,10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9022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7287</w:t>
            </w:r>
            <w:r w:rsidRPr="006008D6">
              <w:rPr>
                <w:sz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"ЕДДС Лыткарино"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</w:tr>
      <w:tr w:rsidR="006008D6" w:rsidRPr="006008D6" w:rsidTr="009861A9">
        <w:trPr>
          <w:trHeight w:val="43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1.3.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Погашение кредиторской задолженности 2017 года на мероприятия по развитию и содержанию автоматизированной системы видеонаблюдения «Безопасный город"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597,00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  <w:r w:rsidRPr="006008D6">
              <w:rPr>
                <w:sz w:val="20"/>
              </w:rPr>
              <w:br/>
              <w:t>г.о.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6008D6" w:rsidRPr="006008D6" w:rsidTr="009861A9">
        <w:trPr>
          <w:trHeight w:val="26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подпрограмме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22390,10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0"/>
              </w:rPr>
              <w:t>1</w:t>
            </w:r>
            <w:r w:rsidRPr="006008D6">
              <w:rPr>
                <w:sz w:val="20"/>
                <w:lang w:val="en-US"/>
              </w:rPr>
              <w:t>0069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7287,20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22390,10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0"/>
              </w:rPr>
              <w:t>1</w:t>
            </w:r>
            <w:r w:rsidRPr="006008D6">
              <w:rPr>
                <w:sz w:val="20"/>
                <w:lang w:val="en-US"/>
              </w:rPr>
              <w:t>0069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7287,20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1796,90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70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ind w:left="284" w:right="284" w:hanging="284"/>
        <w:contextualSpacing/>
        <w:jc w:val="both"/>
        <w:textAlignment w:val="auto"/>
        <w:rPr>
          <w:szCs w:val="28"/>
        </w:rPr>
      </w:pPr>
    </w:p>
    <w:p w:rsidR="006008D6" w:rsidRPr="006008D6" w:rsidRDefault="006008D6" w:rsidP="006008D6">
      <w:pPr>
        <w:numPr>
          <w:ilvl w:val="0"/>
          <w:numId w:val="14"/>
        </w:numPr>
        <w:overflowPunct/>
        <w:autoSpaceDE/>
        <w:autoSpaceDN/>
        <w:adjustRightInd/>
        <w:ind w:right="284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Раздел 8. «Паспорт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right="284"/>
        <w:contextualSpacing/>
        <w:jc w:val="both"/>
        <w:textAlignment w:val="auto"/>
        <w:rPr>
          <w:szCs w:val="28"/>
        </w:rPr>
      </w:pPr>
    </w:p>
    <w:p w:rsidR="006008D6" w:rsidRPr="006008D6" w:rsidRDefault="006008D6" w:rsidP="006008D6">
      <w:pPr>
        <w:overflowPunct/>
        <w:autoSpaceDE/>
        <w:autoSpaceDN/>
        <w:adjustRightInd/>
        <w:ind w:left="284" w:right="284" w:hanging="284"/>
        <w:contextualSpacing/>
        <w:jc w:val="both"/>
        <w:textAlignment w:val="auto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lastRenderedPageBreak/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8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2. Снижение уровня травматизма и гибели людей на водных объектах, расположенных на территории города Лыткарино.</w:t>
            </w:r>
          </w:p>
        </w:tc>
      </w:tr>
      <w:tr w:rsidR="006008D6" w:rsidRPr="006008D6" w:rsidTr="009861A9">
        <w:trPr>
          <w:trHeight w:val="856"/>
        </w:trPr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1. Повышение уровня готовности сил и средств ЛГЗ ЧС, в том числе аппаратно-программного комплекса «Безопасный город». </w:t>
            </w:r>
          </w:p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6008D6" w:rsidRPr="006008D6" w:rsidTr="009861A9">
        <w:trPr>
          <w:trHeight w:val="324"/>
        </w:trPr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6008D6" w:rsidRPr="006008D6" w:rsidTr="009861A9">
        <w:trPr>
          <w:trHeight w:val="335"/>
        </w:trPr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ТБ Администрации г.о. Лыткарино, образовательные учреждения города Лыткарино, учреждения культуры и объекты спорта города Лыткарино, муниципальные предприятия эксплуатирующие объекты жизнеобеспечения города Лыткарино, МКУ «ЕДДС Лыткарино», МП «Водоканал», МУ «Лесопарк-Лыткарино»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– 2021 гг.</w:t>
            </w:r>
          </w:p>
        </w:tc>
      </w:tr>
      <w:tr w:rsidR="006008D6" w:rsidRPr="006008D6" w:rsidTr="009861A9">
        <w:tc>
          <w:tcPr>
            <w:tcW w:w="4542" w:type="dxa"/>
            <w:vMerge w:val="restart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Источники финансирования подпрограммы,</w:t>
            </w:r>
          </w:p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Расходы (тыс. рублей)</w:t>
            </w:r>
          </w:p>
        </w:tc>
      </w:tr>
      <w:tr w:rsidR="006008D6" w:rsidRPr="006008D6" w:rsidTr="009861A9">
        <w:tc>
          <w:tcPr>
            <w:tcW w:w="4542" w:type="dxa"/>
            <w:vMerge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Всего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год.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2018 год.</w:t>
            </w:r>
          </w:p>
        </w:tc>
        <w:tc>
          <w:tcPr>
            <w:tcW w:w="1741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2019 год.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2020 год.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2021 год.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14 486,60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478,00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2 668,60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3 380,00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3 980,00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3 980,00</w:t>
            </w:r>
          </w:p>
        </w:tc>
      </w:tr>
      <w:tr w:rsidR="006008D6" w:rsidRPr="006008D6" w:rsidTr="009861A9">
        <w:tc>
          <w:tcPr>
            <w:tcW w:w="45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8"/>
              </w:rPr>
            </w:pPr>
            <w:r w:rsidRPr="006008D6">
              <w:rPr>
                <w:sz w:val="24"/>
                <w:szCs w:val="28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Итого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14 486,60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478,00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2 668,60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3 380,00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3 980,00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3 980,00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008D6">
              <w:rPr>
                <w:sz w:val="22"/>
                <w:szCs w:val="22"/>
              </w:rPr>
              <w:t>1. 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2. 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3. 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4. 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5. 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lastRenderedPageBreak/>
              <w:t>6. 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008D6">
              <w:rPr>
                <w:sz w:val="22"/>
                <w:szCs w:val="22"/>
              </w:rPr>
              <w:t>7. 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8. 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008D6">
              <w:rPr>
                <w:sz w:val="22"/>
                <w:szCs w:val="22"/>
              </w:rPr>
              <w:t>9. Увеличение площади территории города Лыткарино покрытой комплексной системой «Безопасный город».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10. Процент исполнения органом местного самоуправления муниципального образования полномочия по обеспечению безопасности людей на воде.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11. Увеличение количества комфортных (безопасных) мест массового отдыха людей на водных объектах.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1"/>
                <w:szCs w:val="21"/>
              </w:rPr>
            </w:pPr>
            <w:r w:rsidRPr="006008D6">
              <w:rPr>
                <w:sz w:val="21"/>
                <w:szCs w:val="21"/>
              </w:rPr>
              <w:t>12. 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13. Снижение гибели и травматизма в местах массового отдыха людей города Лыткарино на водных объектах до 3% к 2021 году.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14. Процент населения города Лыткарино обученного, прежде всего детей, плаванию и приемам спасения на воде должен составлять 38% к 2021 году.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ind w:left="426" w:right="426" w:hanging="426"/>
        <w:jc w:val="both"/>
        <w:textAlignment w:val="auto"/>
        <w:rPr>
          <w:sz w:val="16"/>
          <w:szCs w:val="16"/>
        </w:rPr>
      </w:pPr>
    </w:p>
    <w:p w:rsidR="006008D6" w:rsidRPr="006008D6" w:rsidRDefault="006008D6" w:rsidP="006008D6">
      <w:pPr>
        <w:numPr>
          <w:ilvl w:val="0"/>
          <w:numId w:val="14"/>
        </w:numPr>
        <w:overflowPunct/>
        <w:autoSpaceDE/>
        <w:autoSpaceDN/>
        <w:adjustRightInd/>
        <w:ind w:right="426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Раздел 9. «Перечень мероприятий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426" w:right="426" w:hanging="426"/>
        <w:jc w:val="both"/>
        <w:textAlignment w:val="auto"/>
        <w:rPr>
          <w:szCs w:val="28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395"/>
        <w:gridCol w:w="23"/>
        <w:gridCol w:w="709"/>
        <w:gridCol w:w="1105"/>
        <w:gridCol w:w="992"/>
        <w:gridCol w:w="992"/>
        <w:gridCol w:w="993"/>
        <w:gridCol w:w="1021"/>
        <w:gridCol w:w="992"/>
        <w:gridCol w:w="1871"/>
        <w:gridCol w:w="2268"/>
      </w:tblGrid>
      <w:tr w:rsidR="006008D6" w:rsidRPr="006008D6" w:rsidTr="009861A9">
        <w:trPr>
          <w:trHeight w:val="70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№  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Срок исполнения мероприятия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Всего                                 (тыс. руб.)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Объем финансирования по годам (тыс. 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6008D6" w:rsidRPr="006008D6" w:rsidTr="009861A9">
        <w:trPr>
          <w:trHeight w:val="1059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2019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2021 год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0"/>
              </w:rPr>
            </w:pPr>
          </w:p>
        </w:tc>
      </w:tr>
      <w:tr w:rsidR="006008D6" w:rsidRPr="006008D6" w:rsidTr="009861A9">
        <w:trPr>
          <w:trHeight w:val="270"/>
        </w:trPr>
        <w:tc>
          <w:tcPr>
            <w:tcW w:w="15763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Задача 1. Повышение уровня готовности сил и средств ЛГЗ ЧС, в том числе аппаратно-программного комплекса «Безопасный город».</w:t>
            </w:r>
          </w:p>
        </w:tc>
      </w:tr>
      <w:tr w:rsidR="006008D6" w:rsidRPr="006008D6" w:rsidTr="009861A9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Основное мероприятие 1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2017, 2018 гг.):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«Снижение рисков и смягчение последствий чрезвычайных ситуаций природного и техногенного характера», в том числе: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</w:t>
            </w:r>
            <w:r w:rsidRPr="006008D6">
              <w:rPr>
                <w:sz w:val="20"/>
                <w:lang w:val="en-US"/>
              </w:rPr>
              <w:t>67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8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</w:t>
            </w:r>
            <w:r w:rsidRPr="006008D6">
              <w:rPr>
                <w:sz w:val="20"/>
                <w:lang w:val="en-US"/>
              </w:rPr>
              <w:t>67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8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4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617,</w:t>
            </w:r>
            <w:r w:rsidRPr="006008D6">
              <w:rPr>
                <w:sz w:val="20"/>
                <w:lang w:val="en-US"/>
              </w:rPr>
              <w:t>8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Выделение бюджетных ассигнований Администрации городского округа Лыткарино на ликвидацию последствий возможных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2017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</w:tr>
      <w:tr w:rsidR="006008D6" w:rsidRPr="006008D6" w:rsidTr="009861A9">
        <w:trPr>
          <w:trHeight w:val="1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Создание и содержание спасательных служб города Лыткарино;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Увеличение степени готовности сил и средств ЛГЗ ЧС относительно нормативной степени готовности </w:t>
            </w:r>
          </w:p>
        </w:tc>
      </w:tr>
      <w:tr w:rsidR="006008D6" w:rsidRPr="006008D6" w:rsidTr="009861A9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Организация проведения предварительного отбора поставщиков товаров, работ и услуг в целях ликвидации последствий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Не требует финансиро</w:t>
            </w:r>
            <w:r w:rsidRPr="006008D6">
              <w:rPr>
                <w:sz w:val="20"/>
                <w:lang w:val="en-US"/>
              </w:rPr>
              <w:t>-</w:t>
            </w:r>
            <w:r w:rsidRPr="006008D6">
              <w:rPr>
                <w:sz w:val="20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</w:tr>
      <w:tr w:rsidR="006008D6" w:rsidRPr="006008D6" w:rsidTr="009861A9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Создание и пополнение материальных запасов в целях ликвидации последствий чрезвычайных ситуаций;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7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</w:tr>
      <w:tr w:rsidR="006008D6" w:rsidRPr="006008D6" w:rsidTr="009861A9">
        <w:trPr>
          <w:trHeight w:val="18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Образовательные учреждения города Лыткарино, учреждения культуры и объекты спорта города Лыткарино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Муниципальные предприятия эксплуатирующие объекты жизнеобеспечения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</w:tr>
      <w:tr w:rsidR="006008D6" w:rsidRPr="006008D6" w:rsidTr="009861A9">
        <w:trPr>
          <w:trHeight w:val="11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необходимого оборудования и материалов, оплата работ и услуг для развития и содержания АПК "Безопасный город"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</w:tr>
      <w:tr w:rsidR="006008D6" w:rsidRPr="006008D6" w:rsidTr="009861A9">
        <w:trPr>
          <w:trHeight w:val="7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ind w:left="-108" w:righ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</w:tr>
      <w:tr w:rsidR="006008D6" w:rsidRPr="006008D6" w:rsidTr="009861A9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Разработка, согласование, внесение изменений и корректировка плана действий по предупреждению и ликвидации чрезвычайных ситуаций природного и техногенного характера на территории города Лыткарино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</w:tr>
      <w:tr w:rsidR="006008D6" w:rsidRPr="006008D6" w:rsidTr="009861A9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2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«Приобретение специальной техники и содержание имущества для увеличения степени готовности для ликвидации чрезвычайных ситуаций природного и техногенного характера на территории города Лыткарино», в том числе: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1 </w:t>
            </w:r>
            <w:r w:rsidRPr="006008D6">
              <w:rPr>
                <w:sz w:val="20"/>
                <w:lang w:val="en-US"/>
              </w:rPr>
              <w:t>2</w:t>
            </w:r>
            <w:r w:rsidRPr="006008D6">
              <w:rPr>
                <w:sz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40</w:t>
            </w: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400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40</w:t>
            </w: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0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1 </w:t>
            </w:r>
            <w:r w:rsidRPr="006008D6">
              <w:rPr>
                <w:sz w:val="20"/>
                <w:lang w:val="en-US"/>
              </w:rPr>
              <w:t>2</w:t>
            </w:r>
            <w:r w:rsidRPr="006008D6">
              <w:rPr>
                <w:sz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40</w:t>
            </w: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400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40</w:t>
            </w: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оборудования для пункта управления оперативного штаба Комиссии по предупреждению и ликвидации чрезвычайных ситуаций и обеспечению пожарной безопасности города Лыткарино;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6008D6" w:rsidRPr="006008D6" w:rsidTr="009861A9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специальных мотопомп для откачки воды, в том числе смонтированных на базе автомобильных прицепов, специальных рукавов (водозаборных и магистральных) и водозаборных сеток для прокладки магистрали откачки воды;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Внебюджет-ные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6008D6" w:rsidRPr="006008D6" w:rsidTr="009861A9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специальной водозащитной одежды;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Внебюджет-ные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пунктов обогрева и горячего питания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1 </w:t>
            </w:r>
            <w:r w:rsidRPr="006008D6">
              <w:rPr>
                <w:sz w:val="20"/>
                <w:lang w:val="en-US"/>
              </w:rPr>
              <w:t>2</w:t>
            </w:r>
            <w:r w:rsidRPr="006008D6">
              <w:rPr>
                <w:sz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6008D6" w:rsidRPr="006008D6" w:rsidTr="009861A9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3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«Организация подготовки и обучение населения, руководящего состава и специалистов Лыткаринского звена ТП МОСЧС», в том числе: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1</w:t>
            </w:r>
            <w:r w:rsidRPr="006008D6">
              <w:rPr>
                <w:sz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1</w:t>
            </w:r>
            <w:r w:rsidRPr="006008D6">
              <w:rPr>
                <w:sz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1</w:t>
            </w:r>
            <w:r w:rsidRPr="006008D6">
              <w:rPr>
                <w:sz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</w:t>
            </w:r>
            <w:r w:rsidRPr="006008D6">
              <w:rPr>
                <w:sz w:val="20"/>
                <w:lang w:val="en-US"/>
              </w:rPr>
              <w:t>15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1</w:t>
            </w:r>
            <w:r w:rsidRPr="006008D6">
              <w:rPr>
                <w:sz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1</w:t>
            </w:r>
            <w:r w:rsidRPr="006008D6">
              <w:rPr>
                <w:sz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1</w:t>
            </w:r>
            <w:r w:rsidRPr="006008D6">
              <w:rPr>
                <w:sz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Подготовка и обучение должностных лиц и специалистов гражданской обороны и специалистов РСЧС на курсах гражданской обороны города Лыткарино, в том числе проведение занятий с работниками, уполномоченными на решение задач в области ГО предприятий, учреждений и организаций города Лыткарино;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6008D6" w:rsidRPr="006008D6" w:rsidTr="009861A9">
        <w:trPr>
          <w:trHeight w:val="26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</w:tr>
      <w:tr w:rsidR="006008D6" w:rsidRPr="006008D6" w:rsidTr="009861A9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Подготовка и обучение работающего населения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Подготовка и обучение личного состава НФГО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</w:t>
            </w:r>
            <w:r w:rsidRPr="006008D6">
              <w:rPr>
                <w:sz w:val="20"/>
                <w:lang w:val="en-US"/>
              </w:rPr>
              <w:t>55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Подготовка и обучение неработающего населения города Лыткарино на УКП гражданской обороны;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6008D6" w:rsidRPr="006008D6" w:rsidTr="009861A9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Подготовка и обучение обучающихся в общеобразовательных учреждениях;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6008D6" w:rsidRPr="006008D6" w:rsidTr="009861A9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4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«Мониторинг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Организация мониторинга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 </w:t>
            </w:r>
          </w:p>
        </w:tc>
      </w:tr>
      <w:tr w:rsidR="006008D6" w:rsidRPr="006008D6" w:rsidTr="009861A9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5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«Мониторинг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6008D6" w:rsidRPr="006008D6" w:rsidTr="009861A9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Организация мониторинга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6008D6" w:rsidRPr="006008D6" w:rsidTr="009861A9">
        <w:trPr>
          <w:trHeight w:val="47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Основное мероприятие 6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«Создание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6.1.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Организация работы по формированию резервного фонда финансовых и материальных ресурсов для ликвидации чрезвычайных ситуаций в организациях, расположенных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6008D6" w:rsidRPr="006008D6" w:rsidTr="009861A9">
        <w:trPr>
          <w:trHeight w:val="11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7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«Создание финансового резервного фонда для ликвидации чрезвычайных ситуаций, в том числе последствий террористических актов, создаваемого органами местного самоуправления»,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 xml:space="preserve"> </w:t>
            </w:r>
            <w:r w:rsidRPr="006008D6">
              <w:rPr>
                <w:sz w:val="20"/>
                <w:lang w:val="en-US"/>
              </w:rPr>
              <w:t>896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8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1 896,80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2 600,00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 xml:space="preserve"> </w:t>
            </w:r>
            <w:r w:rsidRPr="006008D6">
              <w:rPr>
                <w:sz w:val="20"/>
                <w:lang w:val="en-US"/>
              </w:rPr>
              <w:t>896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8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1 896,80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2 600,00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Создание резервного фонда Администрации городского округа Лыткарино для ликвидации чрезвычайных ситуаций, в том числе последствий террористических актов;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10 </w:t>
            </w:r>
            <w:r w:rsidRPr="006008D6">
              <w:rPr>
                <w:sz w:val="20"/>
                <w:lang w:val="en-US"/>
              </w:rPr>
              <w:t>196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8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1 796,80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2 400,00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6008D6" w:rsidRPr="006008D6" w:rsidTr="009861A9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7.2.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Создание резерва материальных ресурсов для ликвидации чрезвычайных ситуаций, в том числе последствий террористических актов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7</w:t>
            </w:r>
            <w:r w:rsidRPr="006008D6">
              <w:rPr>
                <w:sz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6008D6" w:rsidRPr="006008D6" w:rsidTr="009861A9">
        <w:trPr>
          <w:trHeight w:val="455"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Задача 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6008D6" w:rsidRPr="006008D6" w:rsidTr="009861A9">
        <w:trPr>
          <w:trHeight w:val="5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8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«Обеспечение безопасности на водных объектах»,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4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9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имущества для создания спасательных постов в местах массового отдыха людей на водных объектах на территории города Лыткарино;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210,00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6008D6" w:rsidRPr="006008D6" w:rsidTr="009861A9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</w:tr>
      <w:tr w:rsidR="006008D6" w:rsidRPr="006008D6" w:rsidTr="009861A9">
        <w:trPr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8.2.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Обеспечение деятельности спасательных постов в местах массового отдыха людей на водных объектах на территории города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2018 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497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497,00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«Лесопарк-Лыткарино»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6008D6" w:rsidRPr="006008D6" w:rsidTr="009861A9">
        <w:trPr>
          <w:trHeight w:val="10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</w:tr>
      <w:tr w:rsidR="006008D6" w:rsidRPr="006008D6" w:rsidTr="009861A9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9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«Создание комфортных (безопасных) мест массового отдыха людей на водных объектах», в том числе: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Мониторинг обустройства комфортных (безопасных) мест массового отдыха людей на водных объектах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6008D6" w:rsidRPr="006008D6" w:rsidTr="009861A9">
        <w:trPr>
          <w:trHeight w:val="4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Основное мероприятие 10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«Профилактика гибели и травматизма в местах массового отдыха людей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10.1.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Изготовление полиграфической продукции с профилактическими материалами по соблюдению мер безопасности и предупреждению несчастных случаев с людьми в местах массового отдыха людей на водных объектах города Лыткарино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</w:t>
            </w:r>
          </w:p>
        </w:tc>
      </w:tr>
      <w:tr w:rsidR="006008D6" w:rsidRPr="006008D6" w:rsidTr="009861A9">
        <w:trPr>
          <w:trHeight w:val="1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</w:tr>
      <w:tr w:rsidR="006008D6" w:rsidRPr="006008D6" w:rsidTr="009861A9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Основное мероприятие 11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«Обучение населения муниципального образования Московской области, прежде всего детей, плаванию и приемам спасения на воде»,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4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Организация занятий с населением, прежде всего с детьми, по развитию и совершенствованию навыков плавания на базе МОУ гимназии №7 города Лыткарино, ФОК «Арена Лыткарино»;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Процент населения городского округа обученного, прежде всего детей, плаванию и приемам спасения на воде </w:t>
            </w:r>
          </w:p>
        </w:tc>
      </w:tr>
      <w:tr w:rsidR="006008D6" w:rsidRPr="006008D6" w:rsidTr="009861A9">
        <w:trPr>
          <w:trHeight w:val="7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6008D6" w:rsidRPr="006008D6" w:rsidTr="009861A9">
        <w:trPr>
          <w:trHeight w:val="14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Организация с населением, прежде всего с детьми, акции «Научись плавать» на базе МДОУ детского сада №3 «Дельфинчик»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</w:tr>
      <w:tr w:rsidR="006008D6" w:rsidRPr="006008D6" w:rsidTr="009861A9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6008D6" w:rsidRPr="006008D6" w:rsidTr="009861A9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12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«Совершенствование механизма реагирования экстренных оперативных служб на обращения населения города Лыткарино по единому номеру «112»,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Мониторинг совместного реагирования экстренных оперативных служб на обращения населения по единому номеру «112»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«ЕДДС 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7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подпрограмме № 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  <w:r w:rsidRPr="006008D6">
              <w:rPr>
                <w:sz w:val="20"/>
                <w:lang w:val="en-US"/>
              </w:rPr>
              <w:t>4</w:t>
            </w:r>
            <w:r w:rsidRPr="006008D6">
              <w:rPr>
                <w:sz w:val="20"/>
              </w:rPr>
              <w:t> </w:t>
            </w:r>
            <w:r w:rsidRPr="006008D6">
              <w:rPr>
                <w:sz w:val="20"/>
                <w:lang w:val="en-US"/>
              </w:rPr>
              <w:t>486</w:t>
            </w:r>
            <w:r w:rsidRPr="006008D6">
              <w:rPr>
                <w:sz w:val="20"/>
              </w:rPr>
              <w:t>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2</w:t>
            </w:r>
            <w:r w:rsidRPr="006008D6">
              <w:rPr>
                <w:sz w:val="20"/>
              </w:rPr>
              <w:t xml:space="preserve"> </w:t>
            </w:r>
            <w:r w:rsidRPr="006008D6">
              <w:rPr>
                <w:sz w:val="20"/>
                <w:lang w:val="en-US"/>
              </w:rPr>
              <w:t>668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6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</w:t>
            </w:r>
            <w:r w:rsidRPr="006008D6">
              <w:rPr>
                <w:sz w:val="20"/>
                <w:lang w:val="en-US"/>
              </w:rPr>
              <w:t>4</w:t>
            </w:r>
            <w:r w:rsidRPr="006008D6">
              <w:rPr>
                <w:sz w:val="20"/>
              </w:rPr>
              <w:t> </w:t>
            </w:r>
            <w:r w:rsidRPr="006008D6">
              <w:rPr>
                <w:sz w:val="20"/>
                <w:lang w:val="en-US"/>
              </w:rPr>
              <w:t>486</w:t>
            </w:r>
            <w:r w:rsidRPr="006008D6">
              <w:rPr>
                <w:sz w:val="20"/>
              </w:rPr>
              <w:t>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2</w:t>
            </w:r>
            <w:r w:rsidRPr="006008D6">
              <w:rPr>
                <w:sz w:val="20"/>
              </w:rPr>
              <w:t xml:space="preserve"> </w:t>
            </w:r>
            <w:r w:rsidRPr="006008D6">
              <w:rPr>
                <w:sz w:val="20"/>
                <w:lang w:val="en-US"/>
              </w:rPr>
              <w:t>668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6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ind w:left="927"/>
        <w:contextualSpacing/>
        <w:jc w:val="both"/>
        <w:textAlignment w:val="auto"/>
        <w:rPr>
          <w:sz w:val="32"/>
          <w:szCs w:val="32"/>
        </w:rPr>
      </w:pPr>
    </w:p>
    <w:p w:rsidR="006008D6" w:rsidRPr="006008D6" w:rsidRDefault="006008D6" w:rsidP="006008D6">
      <w:pPr>
        <w:overflowPunct/>
        <w:autoSpaceDE/>
        <w:autoSpaceDN/>
        <w:adjustRightInd/>
        <w:ind w:left="927"/>
        <w:contextualSpacing/>
        <w:jc w:val="both"/>
        <w:textAlignment w:val="auto"/>
        <w:rPr>
          <w:sz w:val="32"/>
          <w:szCs w:val="32"/>
        </w:rPr>
      </w:pPr>
    </w:p>
    <w:p w:rsidR="006008D6" w:rsidRPr="006008D6" w:rsidRDefault="006008D6" w:rsidP="006008D6">
      <w:pPr>
        <w:overflowPunct/>
        <w:autoSpaceDE/>
        <w:autoSpaceDN/>
        <w:adjustRightInd/>
        <w:ind w:left="567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lastRenderedPageBreak/>
        <w:t>9. Раздел 10. «Паспорт подпрограммы № 4 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contextualSpacing/>
        <w:jc w:val="both"/>
        <w:textAlignment w:val="auto"/>
        <w:rPr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Развитие и совершенствование системы оповещения и информирования населения 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2. Обеспечение своевременного совместного реагирования экстренных служб города Лыткарино.</w:t>
            </w:r>
          </w:p>
        </w:tc>
      </w:tr>
      <w:tr w:rsidR="006008D6" w:rsidRPr="006008D6" w:rsidTr="009861A9">
        <w:trPr>
          <w:trHeight w:val="606"/>
        </w:trPr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6008D6" w:rsidRPr="006008D6" w:rsidTr="009861A9">
        <w:trPr>
          <w:trHeight w:val="324"/>
        </w:trPr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6008D6" w:rsidRPr="006008D6" w:rsidTr="009861A9">
        <w:trPr>
          <w:trHeight w:val="335"/>
        </w:trPr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ТБ Администрации г.о. Лыткарино, МКУ «ЕДДС Лыткарино»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– 2021 гг.</w:t>
            </w:r>
          </w:p>
        </w:tc>
      </w:tr>
      <w:tr w:rsidR="006008D6" w:rsidRPr="006008D6" w:rsidTr="009861A9">
        <w:tc>
          <w:tcPr>
            <w:tcW w:w="4503" w:type="dxa"/>
            <w:vMerge w:val="restart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Источники финансирования подпрограммы,</w:t>
            </w:r>
          </w:p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Расходы (тыс. рублей)</w:t>
            </w:r>
          </w:p>
        </w:tc>
      </w:tr>
      <w:tr w:rsidR="006008D6" w:rsidRPr="006008D6" w:rsidTr="009861A9">
        <w:tc>
          <w:tcPr>
            <w:tcW w:w="4503" w:type="dxa"/>
            <w:vMerge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Всего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год.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2018 год.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2019 год.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2020 год.</w:t>
            </w:r>
          </w:p>
        </w:tc>
        <w:tc>
          <w:tcPr>
            <w:tcW w:w="1749" w:type="dxa"/>
          </w:tcPr>
          <w:p w:rsidR="006008D6" w:rsidRPr="006008D6" w:rsidRDefault="006008D6" w:rsidP="006008D6">
            <w:pPr>
              <w:contextualSpacing/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2021 год.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2 311,40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489,60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659,30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387,50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387,50</w:t>
            </w:r>
          </w:p>
        </w:tc>
        <w:tc>
          <w:tcPr>
            <w:tcW w:w="1749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387,50</w:t>
            </w:r>
          </w:p>
        </w:tc>
      </w:tr>
      <w:tr w:rsidR="006008D6" w:rsidRPr="006008D6" w:rsidTr="009861A9">
        <w:tc>
          <w:tcPr>
            <w:tcW w:w="4503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8"/>
              </w:rPr>
            </w:pPr>
            <w:r w:rsidRPr="006008D6">
              <w:rPr>
                <w:sz w:val="24"/>
                <w:szCs w:val="28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Итого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2 311,40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489,60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659,30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387,50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387,50</w:t>
            </w:r>
          </w:p>
        </w:tc>
        <w:tc>
          <w:tcPr>
            <w:tcW w:w="1749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387,50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contextualSpacing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1. 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2. 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3. 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4.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Лыткарино.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textAlignment w:val="auto"/>
        <w:rPr>
          <w:szCs w:val="28"/>
        </w:rPr>
      </w:pPr>
    </w:p>
    <w:p w:rsidR="006008D6" w:rsidRPr="006008D6" w:rsidRDefault="006008D6" w:rsidP="006008D6">
      <w:pPr>
        <w:overflowPunct/>
        <w:autoSpaceDE/>
        <w:autoSpaceDN/>
        <w:adjustRightInd/>
        <w:ind w:left="567"/>
        <w:jc w:val="both"/>
        <w:textAlignment w:val="auto"/>
        <w:rPr>
          <w:szCs w:val="28"/>
        </w:rPr>
      </w:pPr>
      <w:r w:rsidRPr="006008D6">
        <w:rPr>
          <w:szCs w:val="28"/>
        </w:rPr>
        <w:lastRenderedPageBreak/>
        <w:t>10. Раздел 11. «Перечень мероприятий подпрограммы № 4 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426" w:hanging="426"/>
        <w:jc w:val="both"/>
        <w:textAlignment w:val="auto"/>
        <w:rPr>
          <w:szCs w:val="28"/>
        </w:rPr>
      </w:pPr>
    </w:p>
    <w:tbl>
      <w:tblPr>
        <w:tblW w:w="15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851"/>
        <w:gridCol w:w="992"/>
        <w:gridCol w:w="851"/>
        <w:gridCol w:w="850"/>
        <w:gridCol w:w="851"/>
        <w:gridCol w:w="856"/>
        <w:gridCol w:w="845"/>
        <w:gridCol w:w="1843"/>
        <w:gridCol w:w="2752"/>
      </w:tblGrid>
      <w:tr w:rsidR="006008D6" w:rsidRPr="006008D6" w:rsidTr="009861A9">
        <w:trPr>
          <w:trHeight w:val="81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№   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Мероприятия по реализации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Всего                                 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6008D6" w:rsidRPr="006008D6" w:rsidTr="009861A9">
        <w:trPr>
          <w:trHeight w:val="96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2019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2020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2021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300"/>
        </w:trPr>
        <w:tc>
          <w:tcPr>
            <w:tcW w:w="15794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Задача 1.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6008D6" w:rsidRPr="006008D6" w:rsidTr="009861A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1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2017, 2018 гг.):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«Развитие, совершенствование и обслуживание всех элементов системы оповещения и информирования населения города Лыткарино»,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2 311,40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1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2 311,40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18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Эксплуатационно-техническое обслуживание и ремонт оборудования местной системы оповещения населения «П-164», электрических сирен типа С-40 местной системы оповещения населения «П-164»;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1 533,</w:t>
            </w:r>
            <w:r w:rsidRPr="006008D6">
              <w:rPr>
                <w:sz w:val="20"/>
                <w:lang w:val="en-US"/>
              </w:rPr>
              <w:t>2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482,60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6008D6" w:rsidRPr="006008D6" w:rsidTr="009861A9">
        <w:trPr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34,10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6,50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6,50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</w:tc>
      </w:tr>
      <w:tr w:rsidR="006008D6" w:rsidRPr="006008D6" w:rsidTr="009861A9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Монтаж и установка сирены С-40                                                                                                   (приобретение оборудования);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6008D6" w:rsidRPr="006008D6" w:rsidTr="009861A9">
        <w:trPr>
          <w:trHeight w:val="18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Модернизация местной системы оповещения населения города Лыткарино;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6008D6" w:rsidRPr="006008D6" w:rsidTr="009861A9">
        <w:trPr>
          <w:trHeight w:val="9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Содержание и эксплуатация АПК МКУ "ЕДДС Лыткарино" по организации экстренного оповещения населения города Лыткарино по средствам перехвата TV сигнала;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378,00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126,00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126,00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6008D6" w:rsidRPr="006008D6" w:rsidTr="009861A9">
        <w:trPr>
          <w:trHeight w:val="2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"112", в том числе для обеспечения бесперебойного энергоснабжения;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</w:p>
        </w:tc>
      </w:tr>
      <w:tr w:rsidR="006008D6" w:rsidRPr="006008D6" w:rsidTr="009861A9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Погашение кредиторской задолженности 2017 года на мероприятия по созданию, техническому обслуживанию систем оповещения и информирования населения.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highlight w:val="yellow"/>
              </w:rPr>
            </w:pPr>
          </w:p>
        </w:tc>
      </w:tr>
      <w:tr w:rsidR="006008D6" w:rsidRPr="006008D6" w:rsidTr="009861A9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2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«Организация системы централизованного оповещения и информирования на территории города Лыткарино», в том числе: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Эксплуатационно-техническое обслуживание системы мониторинга и информирования населения в местах массового скопления людей города Лыткарино;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6008D6" w:rsidRPr="006008D6" w:rsidTr="009861A9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3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«Организация оповещения и информирования органов управления и диспетчерских служб ПОО, АСС и НАСФ, расположенных на территории города Лыткарино»,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МКУ "ЕДДС Лыткарино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Оплата услуг связи, монтаж, эксплуатационно-техническое обслуживание каналов связи (в т. ч. прямых линий), систем радиостанции УКВ ДДС на ПУ ЕДДС города Лыткарино;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"ЕДДС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</w:t>
            </w:r>
          </w:p>
        </w:tc>
      </w:tr>
      <w:tr w:rsidR="006008D6" w:rsidRPr="006008D6" w:rsidTr="009861A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4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«Увеличение площади территории города Лыткарино, покрытой комплексной системой «Безопасный город»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0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</w:p>
        </w:tc>
      </w:tr>
      <w:tr w:rsidR="006008D6" w:rsidRPr="006008D6" w:rsidTr="009861A9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подпрограмме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2 311,40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489,60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</w:rPr>
              <w:t>6</w:t>
            </w:r>
            <w:r w:rsidRPr="006008D6">
              <w:rPr>
                <w:sz w:val="20"/>
                <w:lang w:val="en-US"/>
              </w:rPr>
              <w:t>59</w:t>
            </w:r>
            <w:r w:rsidRPr="006008D6">
              <w:rPr>
                <w:sz w:val="20"/>
              </w:rPr>
              <w:t>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2 311,40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</w:t>
            </w:r>
            <w:r w:rsidRPr="006008D6">
              <w:rPr>
                <w:sz w:val="20"/>
                <w:lang w:val="en-US"/>
              </w:rPr>
              <w:t>59</w:t>
            </w:r>
            <w:r w:rsidRPr="006008D6">
              <w:rPr>
                <w:sz w:val="20"/>
              </w:rPr>
              <w:t>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387,50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008D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008D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:rsidR="006008D6" w:rsidRPr="006008D6" w:rsidRDefault="006008D6" w:rsidP="006008D6">
      <w:pPr>
        <w:tabs>
          <w:tab w:val="left" w:pos="11055"/>
        </w:tabs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16"/>
          <w:szCs w:val="16"/>
        </w:rPr>
      </w:pPr>
      <w:r w:rsidRPr="006008D6">
        <w:rPr>
          <w:szCs w:val="28"/>
        </w:rPr>
        <w:lastRenderedPageBreak/>
        <w:tab/>
      </w:r>
    </w:p>
    <w:p w:rsidR="006008D6" w:rsidRPr="006008D6" w:rsidRDefault="006008D6" w:rsidP="006008D6">
      <w:pPr>
        <w:overflowPunct/>
        <w:autoSpaceDE/>
        <w:autoSpaceDN/>
        <w:adjustRightInd/>
        <w:ind w:left="567"/>
        <w:jc w:val="both"/>
        <w:textAlignment w:val="auto"/>
        <w:rPr>
          <w:szCs w:val="28"/>
        </w:rPr>
      </w:pPr>
      <w:r w:rsidRPr="006008D6">
        <w:rPr>
          <w:szCs w:val="28"/>
        </w:rPr>
        <w:t>11. Раздел 12. «Паспорт подпрограммы № 5 «Обеспечение пожарной безопасности» муниципальной программы 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8"/>
              </w:rPr>
              <w:t xml:space="preserve">Обеспечение пожарной безопасности 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contextualSpacing/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Повышение уровня пожарной безопасности на территории города Лыткарино.</w:t>
            </w:r>
          </w:p>
        </w:tc>
      </w:tr>
      <w:tr w:rsidR="006008D6" w:rsidRPr="006008D6" w:rsidTr="009861A9">
        <w:trPr>
          <w:trHeight w:val="647"/>
        </w:trPr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Профилактика пожаров и ликвидация последствий пожаров на территории города Лыткарино.</w:t>
            </w:r>
          </w:p>
          <w:p w:rsidR="006008D6" w:rsidRPr="006008D6" w:rsidRDefault="006008D6" w:rsidP="006008D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Поддержка и оказание содействия в развитии добровольной пожарной охраны.</w:t>
            </w:r>
          </w:p>
        </w:tc>
      </w:tr>
      <w:tr w:rsidR="006008D6" w:rsidRPr="006008D6" w:rsidTr="009861A9">
        <w:trPr>
          <w:trHeight w:val="324"/>
        </w:trPr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6008D6" w:rsidRPr="006008D6" w:rsidTr="009861A9">
        <w:trPr>
          <w:trHeight w:val="335"/>
        </w:trPr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</w:rPr>
              <w:t>Отдел ГО ЧС и ТБ Администрации г.о. Лыткарино, Образовательные учреждения, МУ «Дворец культуры «Мир», МУ «Дом Культуры «Центр Молодежи», МОУ ДОД «ДМШ», МАУ «Ледовый спортивный комплекс Лыткарино», МУ «ЦБС», МУ «Лесопарк-Лыткарино», Организации, МУ «ЛИКМ», МДОУ №5 «Веснянка»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– 2021 гг.</w:t>
            </w:r>
          </w:p>
        </w:tc>
      </w:tr>
      <w:tr w:rsidR="006008D6" w:rsidRPr="006008D6" w:rsidTr="009861A9">
        <w:tc>
          <w:tcPr>
            <w:tcW w:w="4503" w:type="dxa"/>
            <w:vMerge w:val="restart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Источники финансирования подпрограммы,</w:t>
            </w:r>
          </w:p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Расходы (тыс. рублей)</w:t>
            </w:r>
          </w:p>
        </w:tc>
      </w:tr>
      <w:tr w:rsidR="006008D6" w:rsidRPr="006008D6" w:rsidTr="009861A9">
        <w:tc>
          <w:tcPr>
            <w:tcW w:w="4503" w:type="dxa"/>
            <w:vMerge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Всего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год.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2018 год.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2019 год.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2020 год.</w:t>
            </w:r>
          </w:p>
        </w:tc>
        <w:tc>
          <w:tcPr>
            <w:tcW w:w="1749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2021 год.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7 708,60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2 182,50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3 231,10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765,00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765,00</w:t>
            </w:r>
          </w:p>
        </w:tc>
        <w:tc>
          <w:tcPr>
            <w:tcW w:w="1749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765,00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291,00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291,00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>260</w:t>
            </w:r>
            <w:r w:rsidRPr="006008D6">
              <w:rPr>
                <w:sz w:val="24"/>
                <w:szCs w:val="24"/>
              </w:rPr>
              <w:t>,00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  <w:lang w:val="en-US"/>
              </w:rPr>
            </w:pPr>
            <w:r w:rsidRPr="006008D6">
              <w:rPr>
                <w:sz w:val="24"/>
                <w:szCs w:val="24"/>
              </w:rPr>
              <w:t>260,00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Итого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 xml:space="preserve">8 </w:t>
            </w:r>
            <w:r w:rsidRPr="006008D6">
              <w:rPr>
                <w:sz w:val="24"/>
                <w:szCs w:val="24"/>
              </w:rPr>
              <w:t>259</w:t>
            </w:r>
            <w:r w:rsidRPr="006008D6">
              <w:rPr>
                <w:sz w:val="24"/>
                <w:szCs w:val="24"/>
                <w:lang w:val="en-US"/>
              </w:rPr>
              <w:t>,</w:t>
            </w:r>
            <w:r w:rsidRPr="006008D6">
              <w:rPr>
                <w:sz w:val="24"/>
                <w:szCs w:val="24"/>
              </w:rPr>
              <w:t>6</w:t>
            </w:r>
            <w:r w:rsidRPr="006008D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2 473,50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>3</w:t>
            </w:r>
            <w:r w:rsidRPr="006008D6">
              <w:rPr>
                <w:sz w:val="24"/>
                <w:szCs w:val="24"/>
              </w:rPr>
              <w:t xml:space="preserve"> </w:t>
            </w:r>
            <w:r w:rsidRPr="006008D6">
              <w:rPr>
                <w:sz w:val="24"/>
                <w:szCs w:val="24"/>
                <w:lang w:val="en-US"/>
              </w:rPr>
              <w:t>491,10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765,00</w:t>
            </w:r>
          </w:p>
        </w:tc>
        <w:tc>
          <w:tcPr>
            <w:tcW w:w="1748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765,00</w:t>
            </w:r>
          </w:p>
        </w:tc>
        <w:tc>
          <w:tcPr>
            <w:tcW w:w="1749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765,00</w:t>
            </w:r>
          </w:p>
        </w:tc>
      </w:tr>
      <w:tr w:rsidR="006008D6" w:rsidRPr="006008D6" w:rsidTr="009861A9">
        <w:trPr>
          <w:trHeight w:val="1752"/>
        </w:trPr>
        <w:tc>
          <w:tcPr>
            <w:tcW w:w="4503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6008D6" w:rsidRPr="006008D6" w:rsidRDefault="006008D6" w:rsidP="006008D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1"/>
                <w:szCs w:val="21"/>
              </w:rPr>
            </w:pPr>
            <w:r w:rsidRPr="006008D6">
              <w:rPr>
                <w:sz w:val="21"/>
                <w:szCs w:val="21"/>
              </w:rPr>
              <w:t>Подмосковье без пожаров – Снижение количества пожаров, погибших и травмированных на 10 тыс. населения.</w:t>
            </w:r>
          </w:p>
          <w:p w:rsidR="006008D6" w:rsidRPr="006008D6" w:rsidRDefault="006008D6" w:rsidP="006008D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1"/>
                <w:szCs w:val="21"/>
              </w:rPr>
            </w:pPr>
            <w:r w:rsidRPr="006008D6">
              <w:rPr>
                <w:sz w:val="21"/>
                <w:szCs w:val="21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6008D6" w:rsidRPr="006008D6" w:rsidRDefault="006008D6" w:rsidP="006008D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1"/>
                <w:szCs w:val="21"/>
              </w:rPr>
            </w:pPr>
            <w:r w:rsidRPr="006008D6">
              <w:rPr>
                <w:sz w:val="21"/>
                <w:szCs w:val="21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6008D6" w:rsidRPr="006008D6" w:rsidRDefault="006008D6" w:rsidP="006008D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1"/>
                <w:szCs w:val="21"/>
              </w:rPr>
            </w:pPr>
            <w:r w:rsidRPr="006008D6">
              <w:rPr>
                <w:sz w:val="21"/>
                <w:szCs w:val="21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6008D6" w:rsidRPr="006008D6" w:rsidRDefault="006008D6" w:rsidP="006008D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1"/>
                <w:szCs w:val="21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ind w:left="1134" w:hanging="414"/>
        <w:jc w:val="both"/>
        <w:textAlignment w:val="auto"/>
        <w:rPr>
          <w:szCs w:val="28"/>
        </w:rPr>
      </w:pPr>
    </w:p>
    <w:p w:rsidR="006008D6" w:rsidRPr="006008D6" w:rsidRDefault="006008D6" w:rsidP="006008D6">
      <w:pPr>
        <w:overflowPunct/>
        <w:autoSpaceDE/>
        <w:autoSpaceDN/>
        <w:adjustRightInd/>
        <w:ind w:left="567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12. Раздел 13. «Перечень мероприятий подпрограммы № 5 «Обеспечение пожарной безопасности»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1134" w:hanging="414"/>
        <w:jc w:val="both"/>
        <w:textAlignment w:val="auto"/>
        <w:rPr>
          <w:sz w:val="16"/>
          <w:szCs w:val="16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2580"/>
        <w:gridCol w:w="1389"/>
        <w:gridCol w:w="738"/>
        <w:gridCol w:w="925"/>
        <w:gridCol w:w="866"/>
        <w:gridCol w:w="866"/>
        <w:gridCol w:w="796"/>
        <w:gridCol w:w="796"/>
        <w:gridCol w:w="803"/>
        <w:gridCol w:w="2169"/>
        <w:gridCol w:w="3098"/>
      </w:tblGrid>
      <w:tr w:rsidR="006008D6" w:rsidRPr="006008D6" w:rsidTr="009861A9">
        <w:trPr>
          <w:trHeight w:val="1127"/>
          <w:tblHeader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lastRenderedPageBreak/>
              <w:t>№   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Мероприятия по реализации 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Срок исполнения мероприятия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Всего                                 (тыс. руб.)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Объем финансирования по годам (тыс. 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6008D6" w:rsidRPr="006008D6" w:rsidTr="009861A9">
        <w:trPr>
          <w:trHeight w:val="690"/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2018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2019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2020 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2021 год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405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Задача 1. Профилактика пожаров и ликвидация последствий пожаров на территории города Лыткарино </w:t>
            </w:r>
          </w:p>
        </w:tc>
      </w:tr>
      <w:tr w:rsidR="006008D6" w:rsidRPr="006008D6" w:rsidTr="009861A9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1: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2018 г.)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«Организация профилактики и ликвидации пожаров на территории города Лыткарино»,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2044,40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1954,40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96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2044,40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1954,40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30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30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30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42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Изготовление и установка шлагбаумов для ограничения въезда транспортных средств в лесопарковые зоны отдыха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98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2018 - 2021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1853,00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1853,00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Образовательные учреждения,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«ЦБС»,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МУ «Дом Культуры «Центр Молодежи»,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МУ «ЛИКМ»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6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117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Оснащение территории общего пользования первичными средствами пожаротушения и противопожарным инвентарем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191,40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</w:t>
            </w:r>
            <w:r w:rsidRPr="006008D6">
              <w:rPr>
                <w:sz w:val="20"/>
                <w:lang w:val="en-US"/>
              </w:rPr>
              <w:t>1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4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 xml:space="preserve">г.о. Лыткарино,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МДОУ №5 «Веснянка»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4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55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1.4.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Подготовка исходно-разрешительной, проектно-сметной документации с прохождением государственной экспертизы на 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2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</w:tr>
      <w:tr w:rsidR="006008D6" w:rsidRPr="006008D6" w:rsidTr="009861A9">
        <w:trPr>
          <w:trHeight w:val="1151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1.5.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5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1.6.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ранцевых переносных огнетушителей типа «РП-15 «Ермак+» для обеспечения личного состава добровольных пожарных команд (дружин)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1.7.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Огнезащитная обработка.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2018-2021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2</w:t>
            </w:r>
            <w:r w:rsidRPr="006008D6">
              <w:rPr>
                <w:sz w:val="20"/>
              </w:rPr>
              <w:t>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Основное мероприятие 2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2017, 2018 гг.):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«Обеспечение мероприятий, направленных на снижение уровня травматизма и смертности на пожарах», в том числе: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5 384,20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1276,70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655,00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73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5 384,20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1276,70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655,00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72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Изготовление полиграфической продукции по противопожарной пропаганде населения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350,00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175,00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175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Отдел ГО ЧС и ТБ Администрации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91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6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2017 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Образовательные учреждения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54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«ЦБС»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и ремонт оборудования для системы внутреннего и наружного противопожарного водопровода;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189,30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189,30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6008D6">
              <w:rPr>
                <w:sz w:val="20"/>
              </w:rPr>
              <w:t>г.о. Лыткарино,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Обучение работников муниципальных организаций и </w:t>
            </w:r>
            <w:r w:rsidRPr="006008D6">
              <w:rPr>
                <w:sz w:val="20"/>
              </w:rPr>
              <w:lastRenderedPageBreak/>
              <w:t xml:space="preserve">образовательных учреждений, соблюдениям мер пожарной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безопасности в целях предотвращения гибели и травматизма людей на пожарах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 xml:space="preserve">Средства бюджета </w:t>
            </w:r>
            <w:r w:rsidRPr="006008D6">
              <w:rPr>
                <w:sz w:val="20"/>
              </w:rPr>
              <w:lastRenderedPageBreak/>
              <w:t>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45,00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 xml:space="preserve">Снижение процента погибших и травмированных людей на пожарах, произошедших на </w:t>
            </w:r>
            <w:r w:rsidRPr="006008D6">
              <w:rPr>
                <w:sz w:val="20"/>
              </w:rPr>
              <w:lastRenderedPageBreak/>
              <w:t>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2.5.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учебных видеофильмов по противопожарной тематике для обучения населения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9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Подготовка проектной документации на монтаж (установку) средств автоматической пожарной сигнализации и оповещение людей о пожаре,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11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9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2.7.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Монтаж (установка)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1299,60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99,60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11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2.8.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905,00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185,00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240,00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240,00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10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9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культуры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391,90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391,90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«Дворец культуры «Мир»,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«Дом Культуры «Центр Молодежи»,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МОУ ДОД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20"/>
              </w:rPr>
              <w:t>«ДМШ»,</w:t>
            </w:r>
            <w:r w:rsidRPr="006008D6">
              <w:rPr>
                <w:sz w:val="18"/>
                <w:szCs w:val="18"/>
              </w:rPr>
              <w:t xml:space="preserve"> МУ «ЛИКМ»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106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12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физической культуры, спорта и работе с молодежью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МАУ «Ледовый спортивный комплекс 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12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2.11.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Погашение кредиторской задолженности 2017 года на мероприятия по обеспечению пожарной безопасности.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235,90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235,90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МУ «ЦБС»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Основное мероприятие 3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(бюджет 2017, 2018 гг.):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«Установка и содержание пожарных извещателей в жилых помещениях, занимаемых малообеспеченными гражданами, малообеспеченными или многодетными семьями в городе Лыткарино»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(в редакции бюджета 2017 г. «Основное мероприятие 1: Обеспечение мероприятий, направленных на снижение количества пожаров на территории города Лыткарино»), в том числе: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571,00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331,00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9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280,00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9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Оснащение пожарными извещателями жилых помещений,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10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2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Содержание пожарных извещателей в жилых помещениях,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г.о. Лыткарино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6008D6" w:rsidRPr="006008D6" w:rsidTr="009861A9">
        <w:trPr>
          <w:trHeight w:val="350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Задача 2. Поддержка и оказание содействия в развитии добровольной пожарной охраны.</w:t>
            </w:r>
          </w:p>
        </w:tc>
      </w:tr>
      <w:tr w:rsidR="006008D6" w:rsidRPr="006008D6" w:rsidTr="009861A9">
        <w:trPr>
          <w:trHeight w:val="3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Основное мероприятие 4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19"/>
                <w:szCs w:val="19"/>
              </w:rPr>
              <w:t>«Организация добровольческой деятельности и участие граждан в борьбе с пожарами на территории города Лыткарино»,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9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Внебюджет-ные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55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Обучение членов добровольной пожарной дружины по программе «Профессиональное обучение пожарных добровольных пожарных дружин»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6008D6" w:rsidRPr="006008D6" w:rsidTr="009861A9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Внебюджет-ные средства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10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</w:tr>
      <w:tr w:rsidR="006008D6" w:rsidRPr="006008D6" w:rsidTr="009861A9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Страхование членов добровольной пожарной дружины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6008D6" w:rsidRPr="006008D6" w:rsidTr="009861A9">
        <w:trPr>
          <w:trHeight w:val="926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4.3.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специальной формы одежды для обеспечения личного состава добровольной пожарной команды (дружины) города Лыткарино;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6008D6" w:rsidRPr="006008D6" w:rsidTr="009861A9">
        <w:trPr>
          <w:trHeight w:val="5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Внебюджет-ные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4.4.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Изготовление нагрудных знаков для поощрения личного состава добровольной пожарной команды (дружины),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6008D6" w:rsidRPr="006008D6" w:rsidTr="009861A9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ценных подарков для поощрения личного состава добровольных пожарных команд (дружин), а также граждан за участие в профилактике и ликвидации пожаров на территории города Лыткарино (до 3000 руб. на 1 человека);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6008D6" w:rsidRPr="006008D6" w:rsidTr="009861A9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Материальное стимулирование членов добровольных пожарных команд (дружин),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6008D6" w:rsidRPr="006008D6" w:rsidTr="009861A9">
        <w:trPr>
          <w:trHeight w:val="5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Внебюджет-ные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4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4.7.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Организация награждения общественными ведомственными наградами Всероссийского добровольного пожарного общества (ВДПО) личного состава территориальных добровольных пожарных команд (дружин) по итогам </w:t>
            </w:r>
            <w:r w:rsidRPr="006008D6">
              <w:rPr>
                <w:sz w:val="20"/>
              </w:rPr>
              <w:lastRenderedPageBreak/>
              <w:t xml:space="preserve">участия в проведении профилактики и ликвидации пожаров на территории города Лыткарино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(по согласованию):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- медаль «За содействие в организации добровольной пожарной охраны»;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- медаль «За отличие в ликвидации пожаров»;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- медаль «За пропаганду пожарного дела».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6008D6" w:rsidRPr="006008D6" w:rsidTr="009861A9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подпрограмме № 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 xml:space="preserve">8 </w:t>
            </w:r>
            <w:r w:rsidRPr="006008D6">
              <w:rPr>
                <w:sz w:val="20"/>
              </w:rPr>
              <w:t>259,60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2473,50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3</w:t>
            </w:r>
            <w:r w:rsidRPr="006008D6">
              <w:rPr>
                <w:sz w:val="20"/>
              </w:rPr>
              <w:t>491,10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765,00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7 708,60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2182,50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3231,10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765,00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contextualSpacing/>
        <w:jc w:val="center"/>
        <w:textAlignment w:val="auto"/>
        <w:rPr>
          <w:szCs w:val="28"/>
        </w:rPr>
      </w:pPr>
    </w:p>
    <w:p w:rsidR="006008D6" w:rsidRPr="006008D6" w:rsidRDefault="006008D6" w:rsidP="006008D6">
      <w:pPr>
        <w:overflowPunct/>
        <w:autoSpaceDE/>
        <w:autoSpaceDN/>
        <w:adjustRightInd/>
        <w:ind w:left="426" w:right="284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13.  Раздел 14. «Паспорт подпрограммы № 6 «Обеспечение мероприятий гражданской обороны»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426"/>
        <w:jc w:val="both"/>
        <w:textAlignment w:val="auto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8"/>
              </w:rPr>
              <w:t xml:space="preserve">Обеспечение мероприятий гражданской обороны 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Развитие гражданской обороны города Лыткарино</w:t>
            </w:r>
          </w:p>
        </w:tc>
      </w:tr>
      <w:tr w:rsidR="006008D6" w:rsidRPr="006008D6" w:rsidTr="009861A9">
        <w:trPr>
          <w:trHeight w:val="257"/>
        </w:trPr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shd w:val="clear" w:color="auto" w:fill="FFFFFF"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6008D6" w:rsidRPr="006008D6" w:rsidTr="009861A9">
        <w:trPr>
          <w:trHeight w:val="324"/>
        </w:trPr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6008D6" w:rsidRPr="006008D6" w:rsidTr="009861A9">
        <w:trPr>
          <w:trHeight w:val="335"/>
        </w:trPr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Отдел ГО ЧС и ТБ Администрации г.о. Лыткарино, МКУ «ЕДДС Лыткарино», МП «Водоканал»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– 2021 гг.</w:t>
            </w:r>
          </w:p>
        </w:tc>
      </w:tr>
      <w:tr w:rsidR="006008D6" w:rsidRPr="006008D6" w:rsidTr="009861A9">
        <w:tc>
          <w:tcPr>
            <w:tcW w:w="4542" w:type="dxa"/>
            <w:vMerge w:val="restart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Источники финансирования подпрограммы,</w:t>
            </w:r>
          </w:p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Расходы (тыс. рублей)</w:t>
            </w:r>
          </w:p>
        </w:tc>
      </w:tr>
      <w:tr w:rsidR="006008D6" w:rsidRPr="006008D6" w:rsidTr="009861A9">
        <w:tc>
          <w:tcPr>
            <w:tcW w:w="4542" w:type="dxa"/>
            <w:vMerge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Всего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год.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2018 год.</w:t>
            </w:r>
          </w:p>
        </w:tc>
        <w:tc>
          <w:tcPr>
            <w:tcW w:w="1741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2019 год.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2020 год.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2021 год.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lastRenderedPageBreak/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2 31</w:t>
            </w:r>
            <w:r w:rsidRPr="006008D6">
              <w:rPr>
                <w:sz w:val="24"/>
                <w:szCs w:val="24"/>
                <w:lang w:val="en-US"/>
              </w:rPr>
              <w:t>0</w:t>
            </w:r>
            <w:r w:rsidRPr="006008D6">
              <w:rPr>
                <w:sz w:val="24"/>
                <w:szCs w:val="24"/>
              </w:rPr>
              <w:t>,20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28,20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755,00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763,50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763,50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85,00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45,00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Итого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</w:t>
            </w:r>
            <w:r w:rsidRPr="006008D6">
              <w:rPr>
                <w:sz w:val="24"/>
                <w:szCs w:val="24"/>
                <w:lang w:val="en-US"/>
              </w:rPr>
              <w:t xml:space="preserve"> </w:t>
            </w:r>
            <w:r w:rsidRPr="006008D6">
              <w:rPr>
                <w:sz w:val="24"/>
                <w:szCs w:val="24"/>
              </w:rPr>
              <w:t>395,20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68,20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  <w:lang w:val="en-US"/>
              </w:rPr>
              <w:t>45</w:t>
            </w:r>
            <w:r w:rsidRPr="006008D6">
              <w:rPr>
                <w:sz w:val="24"/>
                <w:szCs w:val="24"/>
              </w:rPr>
              <w:t>,00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755,00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763,50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763,50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008D6">
              <w:rPr>
                <w:sz w:val="22"/>
                <w:szCs w:val="22"/>
              </w:rPr>
              <w:t>1. Увеличение степени готовности муниципального образования в области гражданской обороны по отношению к базовому показателю.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2. 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2"/>
                <w:szCs w:val="22"/>
              </w:rPr>
              <w:t>3. Увеличение степени готовности ЗСГО по отношению к имеющемуся фонду ЗСГО до 100% к 2021 году.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jc w:val="both"/>
        <w:textAlignment w:val="auto"/>
        <w:rPr>
          <w:sz w:val="16"/>
          <w:szCs w:val="16"/>
        </w:rPr>
      </w:pPr>
    </w:p>
    <w:p w:rsidR="006008D6" w:rsidRPr="006008D6" w:rsidRDefault="006008D6" w:rsidP="006008D6">
      <w:pPr>
        <w:numPr>
          <w:ilvl w:val="0"/>
          <w:numId w:val="38"/>
        </w:numPr>
        <w:overflowPunct/>
        <w:autoSpaceDE/>
        <w:autoSpaceDN/>
        <w:adjustRightInd/>
        <w:ind w:left="284" w:hanging="92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 xml:space="preserve"> Раздел 15. «Перечень мероприятий подпрограммы № 6 «Обеспечение мероприятий гражданской обороны»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jc w:val="both"/>
        <w:textAlignment w:val="auto"/>
        <w:rPr>
          <w:sz w:val="16"/>
          <w:szCs w:val="16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115"/>
        <w:gridCol w:w="1418"/>
        <w:gridCol w:w="851"/>
        <w:gridCol w:w="959"/>
        <w:gridCol w:w="992"/>
        <w:gridCol w:w="992"/>
        <w:gridCol w:w="993"/>
        <w:gridCol w:w="992"/>
        <w:gridCol w:w="1001"/>
        <w:gridCol w:w="1734"/>
        <w:gridCol w:w="2182"/>
      </w:tblGrid>
      <w:tr w:rsidR="006008D6" w:rsidRPr="006008D6" w:rsidTr="009861A9">
        <w:trPr>
          <w:trHeight w:val="85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№   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Срок исполнения мероприятия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Всего                                 (тыс. руб.)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Объем финансирования по годам (тыс. 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6008D6" w:rsidRPr="006008D6" w:rsidTr="009861A9">
        <w:trPr>
          <w:trHeight w:val="934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2020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2021 год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77"/>
        </w:trPr>
        <w:tc>
          <w:tcPr>
            <w:tcW w:w="15763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Задача 1.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6008D6" w:rsidRPr="006008D6" w:rsidTr="009861A9">
        <w:trPr>
          <w:trHeight w:val="77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Основное мероприятие 1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(бюджет 2017, 2018 гг.):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«Обеспечение мероприятий гражданской обороны», в том числе: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1 </w:t>
            </w:r>
            <w:r w:rsidRPr="006008D6">
              <w:rPr>
                <w:sz w:val="20"/>
                <w:lang w:val="en-US"/>
              </w:rPr>
              <w:t>195</w:t>
            </w:r>
            <w:r w:rsidRPr="006008D6">
              <w:rPr>
                <w:sz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45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363,</w:t>
            </w:r>
            <w:r w:rsidRPr="006008D6">
              <w:rPr>
                <w:sz w:val="20"/>
                <w:lang w:val="en-US"/>
              </w:rPr>
              <w:t>5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363,</w:t>
            </w:r>
            <w:r w:rsidRPr="006008D6">
              <w:rPr>
                <w:sz w:val="20"/>
                <w:lang w:val="en-US"/>
              </w:rPr>
              <w:t>5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8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</w:rPr>
              <w:t>1 1</w:t>
            </w:r>
            <w:r w:rsidRPr="006008D6">
              <w:rPr>
                <w:sz w:val="20"/>
                <w:lang w:val="en-US"/>
              </w:rPr>
              <w:t>10</w:t>
            </w:r>
            <w:r w:rsidRPr="006008D6">
              <w:rPr>
                <w:sz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363,</w:t>
            </w:r>
            <w:r w:rsidRPr="006008D6">
              <w:rPr>
                <w:sz w:val="20"/>
                <w:lang w:val="en-US"/>
              </w:rPr>
              <w:t>5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363,</w:t>
            </w:r>
            <w:r w:rsidRPr="006008D6">
              <w:rPr>
                <w:sz w:val="20"/>
                <w:lang w:val="en-US"/>
              </w:rPr>
              <w:t>5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7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Внебюджет-ные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11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1.1.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Обеспечение готовности ЗС ГО города Лыткарино к приему укрываемого населения;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 xml:space="preserve">Увеличение степени готовности ЗСГО по отношению к имеющемуся фонду ЗСГО </w:t>
            </w:r>
          </w:p>
        </w:tc>
      </w:tr>
      <w:tr w:rsidR="006008D6" w:rsidRPr="006008D6" w:rsidTr="009861A9">
        <w:trPr>
          <w:trHeight w:val="4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 xml:space="preserve">Увеличение степени готовности муниципального образования в области гражданской обороны по отношению к базовому показателю </w:t>
            </w:r>
          </w:p>
        </w:tc>
      </w:tr>
      <w:tr w:rsidR="006008D6" w:rsidRPr="006008D6" w:rsidTr="009861A9">
        <w:trPr>
          <w:trHeight w:val="44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</w:t>
            </w:r>
            <w:r w:rsidRPr="006008D6">
              <w:rPr>
                <w:sz w:val="20"/>
                <w:lang w:val="en-US"/>
              </w:rPr>
              <w:t>22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33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1.3.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Обучение специалистов по гражданской обороне, операторов и диспетчеров системы обеспечения вызова экстренных служб по единому номеру "112";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16,</w:t>
            </w:r>
            <w:r w:rsidRPr="006008D6">
              <w:rPr>
                <w:sz w:val="20"/>
                <w:lang w:val="en-US"/>
              </w:rPr>
              <w:t>2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93</w:t>
            </w:r>
            <w:r w:rsidRPr="006008D6">
              <w:rPr>
                <w:sz w:val="20"/>
              </w:rPr>
              <w:t>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93</w:t>
            </w:r>
            <w:r w:rsidRPr="006008D6">
              <w:rPr>
                <w:sz w:val="20"/>
              </w:rPr>
              <w:t>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76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163,80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53,</w:t>
            </w:r>
            <w:r w:rsidRPr="006008D6">
              <w:rPr>
                <w:sz w:val="20"/>
                <w:lang w:val="en-US"/>
              </w:rPr>
              <w:t>5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53,</w:t>
            </w:r>
            <w:r w:rsidRPr="006008D6">
              <w:rPr>
                <w:sz w:val="20"/>
                <w:lang w:val="en-US"/>
              </w:rPr>
              <w:t>5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51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4,40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"ЕДДС Лыткарино"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и обслуживание передвижного пункта управления Главы городского округа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2019 - 2021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 г.о.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17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1.5.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и обновление имущества гражданской обороны.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Внебюджет-ные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2017 - 2018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45,00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МП "Водоканал"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муниципального образования в области гражданской обороны по отношению к базовому показателю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36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2.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Основное мероприятие 2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(2018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«Создание запасов материально-технических, продовольственных, медицинских и иных средств для целей гражданской обороны»,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100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Лыткарино, МОУ ДОД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«ДМШ»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</w:tc>
      </w:tr>
      <w:tr w:rsidR="006008D6" w:rsidRPr="006008D6" w:rsidTr="009861A9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2.1.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Приобретение индивидуальных средств защиты органов дыхания в целях создания запасов гражданской обороны (противогаз ГП-7) и дополнительных патронов ДПГ-3 с соединительной трубкой (для защиты от хлора, аммиака);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Лыткарино, МОУ ДОД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«ДМШ»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6008D6" w:rsidRPr="006008D6" w:rsidTr="009861A9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Приобретение приборов РХБ наблюдения: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- радиометр-рентгенометр ДП-5В (или его аналог);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- войсковой прибор химической разведки ВПХР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(его аналог химическая лаборатория «Пчелка – Р»);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- индивидуальный дозиметр ИД-1 (или его аналог ДДГ-01Д);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6008D6" w:rsidRPr="006008D6" w:rsidTr="009861A9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Приобретение защитных костюмов Л-1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6008D6" w:rsidRPr="006008D6" w:rsidTr="009861A9">
        <w:trPr>
          <w:trHeight w:val="47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Основное мероприятие 3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(бюджет 2018 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«Повышение готовности защитных сооружений гражданской обороны к приему укрываемого населения»,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6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2019 - 2021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Подготовка проектно-сметной документации с прохождением государственной экспертизы на капитальный ремонт защитного сооружения гражданской обороны, находящегося в муниципальной собственности города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6008D6" w:rsidRPr="006008D6" w:rsidTr="009861A9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3.2.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Капитальный ремонт защитного сооружения гражданской обороны находящегося в муниципальной собственности, расположенного на территории города Лыткарино;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2019 - 2021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900,00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6008D6" w:rsidRPr="006008D6" w:rsidTr="009861A9">
        <w:trPr>
          <w:trHeight w:val="11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по отношению к базовому показателю</w:t>
            </w:r>
          </w:p>
        </w:tc>
      </w:tr>
      <w:tr w:rsidR="006008D6" w:rsidRPr="006008D6" w:rsidTr="009861A9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Капитальный ремонт запасного пункта управления Администрации городского округа Лыткарино (Московская область, г. Лыткарино, ул. Первомайская, д. 7/7);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2018-2021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6008D6" w:rsidRPr="006008D6" w:rsidTr="009861A9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3.4.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Содержание запасного пункта управления Администрации городского округа Лыткарино (Московская область, г. Лыткарино, ул. Первомайская, д. 7/7);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2019 - 2021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6008D6" w:rsidRPr="006008D6" w:rsidTr="009861A9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3.5.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Приобретение и монтаж фильтров поглотителей марки ФП-300 для обеспечения готовности пункта управления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Средства бюджета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2018 - 2021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Отдел ГО ЧС и ТБ Администрации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 xml:space="preserve"> г.о.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6008D6" w:rsidRPr="006008D6" w:rsidTr="009861A9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/>
              </w:rPr>
            </w:pPr>
            <w:r w:rsidRPr="006008D6">
              <w:rPr>
                <w:sz w:val="20"/>
              </w:rPr>
              <w:t xml:space="preserve">Итого по подпрограмме № </w:t>
            </w:r>
            <w:r w:rsidRPr="006008D6">
              <w:rPr>
                <w:sz w:val="20"/>
                <w:lang w:val="en-US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239</w:t>
            </w:r>
            <w:r w:rsidRPr="006008D6">
              <w:rPr>
                <w:sz w:val="20"/>
                <w:lang w:val="en-US"/>
              </w:rPr>
              <w:t>5</w:t>
            </w:r>
            <w:r w:rsidRPr="006008D6">
              <w:rPr>
                <w:sz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2310,20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  <w:lang w:val="en-US"/>
              </w:rPr>
              <w:t>0</w:t>
            </w:r>
            <w:r w:rsidRPr="006008D6">
              <w:rPr>
                <w:sz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ind w:left="426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lastRenderedPageBreak/>
        <w:t>15. Раздел 16. «Паспорт подпрограммы № 7 «Обеспечивающая подпрограмма»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284" w:hanging="284"/>
        <w:textAlignment w:val="auto"/>
        <w:rPr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8"/>
              </w:rPr>
              <w:t>Обеспечивающая подпрограмма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Обеспечение деятельности МКУ «ЕДДС Лыткарино»</w:t>
            </w:r>
          </w:p>
        </w:tc>
      </w:tr>
      <w:tr w:rsidR="006008D6" w:rsidRPr="006008D6" w:rsidTr="009861A9">
        <w:trPr>
          <w:trHeight w:val="257"/>
        </w:trPr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shd w:val="clear" w:color="auto" w:fill="FFFFFF"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Своевременное и полноценное обеспечение деятельности МКУ «ЕДДС Лыткарино»</w:t>
            </w:r>
          </w:p>
        </w:tc>
      </w:tr>
      <w:tr w:rsidR="006008D6" w:rsidRPr="006008D6" w:rsidTr="009861A9">
        <w:trPr>
          <w:trHeight w:val="324"/>
        </w:trPr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6008D6" w:rsidRPr="006008D6" w:rsidTr="009861A9">
        <w:trPr>
          <w:trHeight w:val="335"/>
        </w:trPr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МКУ «ЕДДС Лыткарино»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МКУ «ЕДДС Лыткарино», Администрация городского округа Лыткарино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both"/>
              <w:rPr>
                <w:sz w:val="24"/>
                <w:szCs w:val="24"/>
              </w:rPr>
            </w:pPr>
            <w:r w:rsidRPr="006008D6">
              <w:rPr>
                <w:szCs w:val="28"/>
              </w:rPr>
              <w:t xml:space="preserve">2017 – 2021 </w:t>
            </w:r>
            <w:r w:rsidRPr="006008D6">
              <w:rPr>
                <w:sz w:val="24"/>
                <w:szCs w:val="24"/>
              </w:rPr>
              <w:t>гг.</w:t>
            </w:r>
          </w:p>
        </w:tc>
      </w:tr>
      <w:tr w:rsidR="006008D6" w:rsidRPr="006008D6" w:rsidTr="009861A9">
        <w:tc>
          <w:tcPr>
            <w:tcW w:w="4542" w:type="dxa"/>
            <w:vMerge w:val="restart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10450" w:type="dxa"/>
            <w:gridSpan w:val="6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Расходы (тыс. рублей)</w:t>
            </w:r>
          </w:p>
        </w:tc>
      </w:tr>
      <w:tr w:rsidR="006008D6" w:rsidRPr="006008D6" w:rsidTr="009861A9">
        <w:tc>
          <w:tcPr>
            <w:tcW w:w="4542" w:type="dxa"/>
            <w:vMerge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Всего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2017 год.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2018 год.</w:t>
            </w:r>
          </w:p>
        </w:tc>
        <w:tc>
          <w:tcPr>
            <w:tcW w:w="1741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2019 год.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2020 год.</w:t>
            </w:r>
          </w:p>
        </w:tc>
        <w:tc>
          <w:tcPr>
            <w:tcW w:w="1742" w:type="dxa"/>
          </w:tcPr>
          <w:p w:rsidR="006008D6" w:rsidRPr="006008D6" w:rsidRDefault="006008D6" w:rsidP="006008D6">
            <w:pPr>
              <w:jc w:val="center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2021 год.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76 811,90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15 026,20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16 543,60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15 080,70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15 080,70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15 080,70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0,00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Итого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76 811,90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15 026,20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16 543,60</w:t>
            </w:r>
          </w:p>
        </w:tc>
        <w:tc>
          <w:tcPr>
            <w:tcW w:w="1741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15 080,70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15 080,70</w:t>
            </w:r>
          </w:p>
        </w:tc>
        <w:tc>
          <w:tcPr>
            <w:tcW w:w="1742" w:type="dxa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15 080,70</w:t>
            </w:r>
          </w:p>
        </w:tc>
      </w:tr>
      <w:tr w:rsidR="006008D6" w:rsidRPr="006008D6" w:rsidTr="009861A9">
        <w:tc>
          <w:tcPr>
            <w:tcW w:w="4542" w:type="dxa"/>
          </w:tcPr>
          <w:p w:rsidR="006008D6" w:rsidRPr="006008D6" w:rsidRDefault="006008D6" w:rsidP="006008D6">
            <w:pPr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008D6">
              <w:rPr>
                <w:sz w:val="24"/>
                <w:szCs w:val="24"/>
              </w:rPr>
              <w:t>Эффективная и бесперебойная деятельность МКУ «ЕДДС Лыткарино»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ind w:left="757"/>
        <w:contextualSpacing/>
        <w:jc w:val="both"/>
        <w:textAlignment w:val="auto"/>
        <w:rPr>
          <w:sz w:val="16"/>
          <w:szCs w:val="16"/>
        </w:rPr>
      </w:pPr>
    </w:p>
    <w:p w:rsidR="006008D6" w:rsidRPr="006008D6" w:rsidRDefault="006008D6" w:rsidP="006008D6">
      <w:pPr>
        <w:overflowPunct/>
        <w:autoSpaceDE/>
        <w:autoSpaceDN/>
        <w:adjustRightInd/>
        <w:ind w:left="426"/>
        <w:contextualSpacing/>
        <w:jc w:val="both"/>
        <w:textAlignment w:val="auto"/>
        <w:rPr>
          <w:szCs w:val="28"/>
        </w:rPr>
      </w:pPr>
      <w:r w:rsidRPr="006008D6">
        <w:rPr>
          <w:szCs w:val="28"/>
        </w:rPr>
        <w:t>16. Раздел 17. «Перечень мероприятий подпрограммы № 7 «Обеспечивающая подпрограмма» муниципальной программы «Безопасность города Лыткарино» на 2017 –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284" w:hanging="284"/>
        <w:contextualSpacing/>
        <w:textAlignment w:val="auto"/>
        <w:rPr>
          <w:sz w:val="16"/>
          <w:szCs w:val="16"/>
        </w:rPr>
      </w:pPr>
    </w:p>
    <w:tbl>
      <w:tblPr>
        <w:tblW w:w="15735" w:type="dxa"/>
        <w:tblInd w:w="-431" w:type="dxa"/>
        <w:tblLook w:val="04A0" w:firstRow="1" w:lastRow="0" w:firstColumn="1" w:lastColumn="0" w:noHBand="0" w:noVBand="1"/>
      </w:tblPr>
      <w:tblGrid>
        <w:gridCol w:w="516"/>
        <w:gridCol w:w="2754"/>
        <w:gridCol w:w="1273"/>
        <w:gridCol w:w="786"/>
        <w:gridCol w:w="1112"/>
        <w:gridCol w:w="1134"/>
        <w:gridCol w:w="1134"/>
        <w:gridCol w:w="1134"/>
        <w:gridCol w:w="1161"/>
        <w:gridCol w:w="1137"/>
        <w:gridCol w:w="1832"/>
        <w:gridCol w:w="1762"/>
      </w:tblGrid>
      <w:tr w:rsidR="006008D6" w:rsidRPr="006008D6" w:rsidTr="009861A9">
        <w:trPr>
          <w:trHeight w:val="690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№   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Мероприятия по реализации подпрограммы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Срок исполнения мероприятия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Всего                                 (тыс. руб.)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6008D6">
              <w:rPr>
                <w:b/>
                <w:bCs/>
                <w:sz w:val="20"/>
              </w:rPr>
              <w:t>Объем финансирования по годам (тыс. руб.)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6008D6" w:rsidRPr="006008D6" w:rsidTr="009861A9">
        <w:trPr>
          <w:trHeight w:val="112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2019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2020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6008D6">
              <w:rPr>
                <w:b/>
                <w:sz w:val="20"/>
              </w:rPr>
              <w:t>2021 год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6008D6" w:rsidRPr="006008D6" w:rsidTr="009861A9">
        <w:trPr>
          <w:trHeight w:val="307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Задача 1. Своевременное и полноценное обеспечение деятельности МКУ «ЕДДС Лыткарино»</w:t>
            </w:r>
          </w:p>
        </w:tc>
      </w:tr>
      <w:tr w:rsidR="006008D6" w:rsidRPr="006008D6" w:rsidTr="009861A9">
        <w:trPr>
          <w:trHeight w:val="45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Основное мероприятие 1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(бюджет 2017, 2018 гг.):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18"/>
                <w:szCs w:val="18"/>
              </w:rPr>
              <w:t>"Обеспечение деятельности МКУ "ЕДДС Лыткарино", являющегося органом повседневного управления Лыткаринского городского звена Московской областной системы предупреждения и ликвидации чрезвычайных ситуаций", в том числе: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мероприятию: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76 8</w:t>
            </w:r>
            <w:r w:rsidRPr="006008D6">
              <w:rPr>
                <w:sz w:val="20"/>
                <w:lang w:val="en-US"/>
              </w:rPr>
              <w:t>11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9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3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76 8</w:t>
            </w:r>
            <w:r w:rsidRPr="006008D6">
              <w:rPr>
                <w:sz w:val="20"/>
                <w:lang w:val="en-US"/>
              </w:rPr>
              <w:t>11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9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lastRenderedPageBreak/>
              <w:t>1.1.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Оплата труда;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69 640,00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13 742,70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15 169,30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13 576,00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13 576,00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13 576,00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«ЕДДС Лыткарино», Администрация городского округа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6008D6" w:rsidRPr="006008D6" w:rsidTr="009861A9">
        <w:trPr>
          <w:trHeight w:val="10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Материальные затраты;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7 1</w:t>
            </w:r>
            <w:r w:rsidRPr="006008D6">
              <w:rPr>
                <w:sz w:val="20"/>
                <w:lang w:val="en-US"/>
              </w:rPr>
              <w:t>21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9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1 283,50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1 324,30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1 504,70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1 504,70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1 504,70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«ЕДДС Лыткарино», Администрация городского округа Лыткарино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6008D6" w:rsidRPr="006008D6" w:rsidTr="009861A9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1.3.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Уплата налогов и сборов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МКУ «ЕДДС Лыткарино», Администрация городского округа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6008D6">
              <w:rPr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6008D6" w:rsidRPr="006008D6" w:rsidTr="009861A9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Итого по подпрограмме № 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76 8</w:t>
            </w:r>
            <w:r w:rsidRPr="006008D6">
              <w:rPr>
                <w:sz w:val="20"/>
                <w:lang w:val="en-US"/>
              </w:rPr>
              <w:t>11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9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6008D6">
              <w:rPr>
                <w:sz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77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76 8</w:t>
            </w:r>
            <w:r w:rsidRPr="006008D6">
              <w:rPr>
                <w:sz w:val="20"/>
                <w:lang w:val="en-US"/>
              </w:rPr>
              <w:t>11</w:t>
            </w:r>
            <w:r w:rsidRPr="006008D6">
              <w:rPr>
                <w:sz w:val="20"/>
              </w:rPr>
              <w:t>,</w:t>
            </w:r>
            <w:r w:rsidRPr="006008D6">
              <w:rPr>
                <w:sz w:val="20"/>
                <w:lang w:val="en-US"/>
              </w:rPr>
              <w:t>9</w:t>
            </w:r>
            <w:r w:rsidRPr="006008D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6008D6">
              <w:rPr>
                <w:sz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15 080,70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 </w:t>
            </w:r>
          </w:p>
        </w:tc>
      </w:tr>
      <w:tr w:rsidR="006008D6" w:rsidRPr="006008D6" w:rsidTr="009861A9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Внебюджетные средства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008D6">
              <w:rPr>
                <w:sz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6008D6">
              <w:rPr>
                <w:rFonts w:ascii="Calibri" w:hAnsi="Calibri" w:cs="Calibri"/>
                <w:sz w:val="20"/>
              </w:rPr>
              <w:t> 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ind w:left="397" w:right="426"/>
        <w:contextualSpacing/>
        <w:jc w:val="both"/>
        <w:textAlignment w:val="auto"/>
        <w:rPr>
          <w:rFonts w:ascii="Arial" w:hAnsi="Arial"/>
          <w:sz w:val="24"/>
          <w:szCs w:val="24"/>
        </w:rPr>
      </w:pPr>
    </w:p>
    <w:p w:rsidR="006008D6" w:rsidRPr="006008D6" w:rsidRDefault="006008D6" w:rsidP="006008D6">
      <w:pPr>
        <w:overflowPunct/>
        <w:autoSpaceDE/>
        <w:autoSpaceDN/>
        <w:adjustRightInd/>
        <w:ind w:left="567" w:right="426"/>
        <w:jc w:val="both"/>
        <w:textAlignment w:val="auto"/>
        <w:rPr>
          <w:rFonts w:ascii="Arial" w:hAnsi="Arial"/>
          <w:sz w:val="24"/>
          <w:szCs w:val="24"/>
        </w:rPr>
      </w:pPr>
      <w:r w:rsidRPr="006008D6">
        <w:rPr>
          <w:szCs w:val="28"/>
        </w:rPr>
        <w:t>17. Раздел 18: «Методика расчета значений, планируемых результатов реализации муниципальной программы «Безопасность города Лыткарино» на 2017 - 2021 годы» изложить в следующей редакции:</w:t>
      </w:r>
    </w:p>
    <w:p w:rsidR="006008D6" w:rsidRPr="006008D6" w:rsidRDefault="006008D6" w:rsidP="006008D6">
      <w:pPr>
        <w:overflowPunct/>
        <w:autoSpaceDE/>
        <w:autoSpaceDN/>
        <w:adjustRightInd/>
        <w:ind w:left="397" w:right="426"/>
        <w:contextualSpacing/>
        <w:jc w:val="both"/>
        <w:textAlignment w:val="auto"/>
        <w:rPr>
          <w:rFonts w:ascii="Arial" w:hAnsi="Arial"/>
          <w:sz w:val="24"/>
          <w:szCs w:val="24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735"/>
        <w:gridCol w:w="1392"/>
        <w:gridCol w:w="3144"/>
        <w:gridCol w:w="6237"/>
      </w:tblGrid>
      <w:tr w:rsidR="006008D6" w:rsidRPr="006008D6" w:rsidTr="009861A9">
        <w:tc>
          <w:tcPr>
            <w:tcW w:w="97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008D6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6008D6" w:rsidRPr="006008D6" w:rsidRDefault="006008D6" w:rsidP="006008D6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008D6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735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outlineLvl w:val="1"/>
              <w:rPr>
                <w:rFonts w:cs="Arial"/>
                <w:b/>
                <w:szCs w:val="28"/>
                <w:lang w:eastAsia="ar-SA"/>
              </w:rPr>
            </w:pPr>
            <w:r w:rsidRPr="006008D6">
              <w:rPr>
                <w:rFonts w:cs="Arial"/>
                <w:b/>
                <w:sz w:val="20"/>
                <w:lang w:eastAsia="ar-SA"/>
              </w:rPr>
              <w:t>Наименование</w:t>
            </w:r>
          </w:p>
        </w:tc>
        <w:tc>
          <w:tcPr>
            <w:tcW w:w="1392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  <w:r w:rsidRPr="006008D6">
              <w:rPr>
                <w:rFonts w:cs="Arial"/>
                <w:b/>
                <w:sz w:val="20"/>
                <w:lang w:eastAsia="ar-SA"/>
              </w:rPr>
              <w:t>Единица измерения</w:t>
            </w:r>
          </w:p>
        </w:tc>
        <w:tc>
          <w:tcPr>
            <w:tcW w:w="314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jc w:val="both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  <w:r w:rsidRPr="006008D6">
              <w:rPr>
                <w:rFonts w:cs="Arial"/>
                <w:b/>
                <w:sz w:val="20"/>
                <w:lang w:eastAsia="ar-SA"/>
              </w:rPr>
              <w:t>Источник данных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jc w:val="both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  <w:r w:rsidRPr="006008D6">
              <w:rPr>
                <w:rFonts w:cs="Arial"/>
                <w:b/>
                <w:sz w:val="20"/>
                <w:lang w:eastAsia="ar-SA"/>
              </w:rPr>
              <w:t>Порядок расчета</w:t>
            </w: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spacing w:line="24" w:lineRule="auto"/>
        <w:textAlignment w:val="auto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743"/>
        <w:gridCol w:w="1437"/>
        <w:gridCol w:w="3081"/>
        <w:gridCol w:w="6237"/>
      </w:tblGrid>
      <w:tr w:rsidR="006008D6" w:rsidRPr="006008D6" w:rsidTr="009861A9">
        <w:trPr>
          <w:tblHeader/>
        </w:trPr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  <w:r w:rsidRPr="006008D6">
              <w:rPr>
                <w:rFonts w:cs="Arial"/>
                <w:b/>
                <w:sz w:val="20"/>
                <w:lang w:eastAsia="ar-SA"/>
              </w:rPr>
              <w:t>1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  <w:r w:rsidRPr="006008D6">
              <w:rPr>
                <w:rFonts w:cs="Arial"/>
                <w:b/>
                <w:sz w:val="20"/>
                <w:lang w:eastAsia="ar-SA"/>
              </w:rPr>
              <w:t>2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  <w:r w:rsidRPr="006008D6">
              <w:rPr>
                <w:rFonts w:cs="Arial"/>
                <w:b/>
                <w:sz w:val="20"/>
                <w:lang w:eastAsia="ar-SA"/>
              </w:rPr>
              <w:t>3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  <w:r w:rsidRPr="006008D6">
              <w:rPr>
                <w:rFonts w:cs="Arial"/>
                <w:b/>
                <w:sz w:val="20"/>
                <w:lang w:eastAsia="ar-SA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jc w:val="center"/>
              <w:textAlignment w:val="auto"/>
              <w:outlineLvl w:val="1"/>
              <w:rPr>
                <w:rFonts w:cs="Arial"/>
                <w:b/>
                <w:sz w:val="20"/>
                <w:lang w:eastAsia="ar-SA"/>
              </w:rPr>
            </w:pPr>
            <w:r w:rsidRPr="006008D6">
              <w:rPr>
                <w:rFonts w:cs="Arial"/>
                <w:b/>
                <w:sz w:val="20"/>
                <w:lang w:eastAsia="ar-SA"/>
              </w:rPr>
              <w:t>5</w:t>
            </w:r>
          </w:p>
        </w:tc>
      </w:tr>
      <w:tr w:rsidR="006008D6" w:rsidRPr="006008D6" w:rsidTr="009861A9">
        <w:trPr>
          <w:trHeight w:val="339"/>
        </w:trPr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outlineLvl w:val="1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98" w:type="dxa"/>
            <w:gridSpan w:val="4"/>
            <w:shd w:val="clear" w:color="auto" w:fill="auto"/>
          </w:tcPr>
          <w:p w:rsidR="006008D6" w:rsidRPr="006008D6" w:rsidRDefault="00FD6163" w:rsidP="006008D6">
            <w:pPr>
              <w:widowControl w:val="0"/>
              <w:suppressAutoHyphens/>
              <w:overflowPunct/>
              <w:autoSpaceDN/>
              <w:adjustRightInd/>
              <w:ind w:firstLine="33"/>
              <w:jc w:val="center"/>
              <w:textAlignment w:val="auto"/>
              <w:outlineLvl w:val="1"/>
              <w:rPr>
                <w:b/>
                <w:sz w:val="20"/>
                <w:lang w:eastAsia="ar-SA"/>
              </w:rPr>
            </w:pPr>
            <w:hyperlink w:anchor="sub_11000" w:history="1">
              <w:r w:rsidR="006008D6" w:rsidRPr="006008D6">
                <w:rPr>
                  <w:b/>
                  <w:sz w:val="20"/>
                  <w:lang w:eastAsia="ar-SA"/>
                </w:rPr>
                <w:t>Подпрограмма №1</w:t>
              </w:r>
            </w:hyperlink>
            <w:r w:rsidR="006008D6" w:rsidRPr="006008D6">
              <w:rPr>
                <w:b/>
                <w:bCs/>
                <w:sz w:val="20"/>
                <w:lang w:eastAsia="ar-SA"/>
              </w:rPr>
              <w:t xml:space="preserve"> «Профилактика преступлений и иных правонарушений»</w:t>
            </w:r>
          </w:p>
        </w:tc>
      </w:tr>
      <w:tr w:rsidR="006008D6" w:rsidRPr="006008D6" w:rsidTr="009861A9">
        <w:trPr>
          <w:cantSplit/>
          <w:trHeight w:val="1461"/>
        </w:trPr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sz w:val="24"/>
                <w:szCs w:val="24"/>
                <w:lang w:eastAsia="ar-SA"/>
              </w:rPr>
            </w:pPr>
            <w:r w:rsidRPr="006008D6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43" w:type="dxa"/>
            <w:tcBorders>
              <w:top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количество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center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преступлений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 xml:space="preserve">Статистический сборник «Состояние преступности в Московской области» информационного центра Главного управления МВД России по Московской области </w:t>
            </w: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Значение показателя рассчитывается по формуле:</w:t>
            </w:r>
          </w:p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 xml:space="preserve">Кптг = Кппг </w:t>
            </w:r>
            <w:r w:rsidRPr="006008D6">
              <w:rPr>
                <w:rFonts w:eastAsia="Calibri"/>
                <w:sz w:val="19"/>
                <w:szCs w:val="19"/>
                <w:lang w:val="en-US" w:eastAsia="en-US"/>
              </w:rPr>
              <w:t>x</w:t>
            </w:r>
            <w:r w:rsidRPr="006008D6">
              <w:rPr>
                <w:rFonts w:eastAsia="Calibri"/>
                <w:sz w:val="19"/>
                <w:szCs w:val="19"/>
                <w:lang w:eastAsia="en-US"/>
              </w:rPr>
              <w:t xml:space="preserve"> 0,95</w:t>
            </w:r>
          </w:p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где:</w:t>
            </w:r>
          </w:p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Кптг – кол-во преступлений текущего года;</w:t>
            </w:r>
          </w:p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Кппг – кол-во преступлений предыдущего года.</w:t>
            </w:r>
          </w:p>
        </w:tc>
      </w:tr>
      <w:tr w:rsidR="006008D6" w:rsidRPr="006008D6" w:rsidTr="009861A9">
        <w:trPr>
          <w:trHeight w:val="1462"/>
        </w:trPr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spacing w:after="240"/>
              <w:ind w:firstLine="34"/>
              <w:jc w:val="center"/>
              <w:textAlignment w:val="auto"/>
              <w:outlineLvl w:val="1"/>
              <w:rPr>
                <w:sz w:val="24"/>
                <w:szCs w:val="24"/>
                <w:lang w:eastAsia="ar-SA"/>
              </w:rPr>
            </w:pPr>
            <w:r w:rsidRPr="006008D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743" w:type="dxa"/>
            <w:tcBorders>
              <w:top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spacing w:after="240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Безопасный город. Безопасность проживания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spacing w:after="240"/>
              <w:ind w:firstLine="32"/>
              <w:jc w:val="center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баллы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spacing w:after="240"/>
              <w:ind w:firstLine="32"/>
              <w:textAlignment w:val="auto"/>
              <w:outlineLvl w:val="1"/>
              <w:rPr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40"/>
              <w:ind w:left="51" w:firstLine="4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Значение показателя «Безопасный город. Безопасность проживания» рассчитывается путем арифметического сложения баллов по каждому из следующих критериев. Чем выше полученная сумма, тем выше место муниципального образования в рейтинговой таблице.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40"/>
              <w:ind w:left="51" w:firstLine="4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 xml:space="preserve">БП = </w:t>
            </w:r>
            <w:r w:rsidRPr="006008D6">
              <w:rPr>
                <w:rFonts w:eastAsia="Calibri"/>
                <w:sz w:val="19"/>
                <w:szCs w:val="19"/>
                <w:lang w:val="en-US" w:eastAsia="en-US"/>
              </w:rPr>
              <w:t>L</w:t>
            </w:r>
            <w:r w:rsidRPr="006008D6">
              <w:rPr>
                <w:rFonts w:eastAsia="Calibri"/>
                <w:sz w:val="19"/>
                <w:szCs w:val="19"/>
                <w:lang w:eastAsia="en-US"/>
              </w:rPr>
              <w:t>+ У упп + К друж</w:t>
            </w:r>
          </w:p>
        </w:tc>
      </w:tr>
      <w:tr w:rsidR="006008D6" w:rsidRPr="006008D6" w:rsidTr="009861A9">
        <w:trPr>
          <w:trHeight w:val="328"/>
        </w:trPr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sz w:val="24"/>
                <w:szCs w:val="24"/>
                <w:lang w:eastAsia="ar-SA"/>
              </w:rPr>
            </w:pPr>
            <w:r w:rsidRPr="006008D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743" w:type="dxa"/>
            <w:tcBorders>
              <w:top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center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кв. метр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textAlignment w:val="auto"/>
              <w:outlineLvl w:val="1"/>
              <w:rPr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19"/>
                    <w:szCs w:val="19"/>
                    <w:lang w:eastAsia="en-US"/>
                  </w:rPr>
                  <m:t>У упп=</m:t>
                </m:r>
                <m:f>
                  <m:fPr>
                    <m:ctrlPr>
                      <w:rPr>
                        <w:rFonts w:ascii="Cambria Math" w:hAnsi="Cambria Math"/>
                        <w:sz w:val="19"/>
                        <w:szCs w:val="19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9"/>
                        <w:szCs w:val="19"/>
                        <w:lang w:val="en-US" w:eastAsia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9"/>
                        <w:szCs w:val="19"/>
                        <w:lang w:eastAsia="en-US"/>
                      </w:rPr>
                      <m:t xml:space="preserve"> упп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9"/>
                        <w:szCs w:val="19"/>
                        <w:lang w:eastAsia="en-US"/>
                      </w:rPr>
                      <m:t>К у</m:t>
                    </m:r>
                    <m:r>
                      <w:rPr>
                        <w:rFonts w:ascii="Cambria Math" w:hAnsi="Cambria Math"/>
                        <w:sz w:val="19"/>
                        <w:szCs w:val="19"/>
                        <w:lang w:eastAsia="en-US"/>
                      </w:rPr>
                      <m:t>у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9"/>
                        <w:szCs w:val="19"/>
                        <w:lang w:eastAsia="en-US"/>
                      </w:rPr>
                      <m:t>п</m:t>
                    </m:r>
                  </m:den>
                </m:f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firstLine="55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firstLine="55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У упп - уровень обеспеченности помещениями для работы участковых уполномоченных полиции в муниципальных образованиях Московской области, кв. м;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firstLine="55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val="en-US" w:eastAsia="en-US"/>
              </w:rPr>
              <w:t>S</w:t>
            </w:r>
            <w:r w:rsidRPr="006008D6">
              <w:rPr>
                <w:rFonts w:eastAsia="Calibri"/>
                <w:sz w:val="19"/>
                <w:szCs w:val="19"/>
                <w:lang w:eastAsia="en-US"/>
              </w:rPr>
              <w:t xml:space="preserve"> упп – площадь помещений, предоставленных органами местного самоуправления для работы участковых уполномоченных полиции </w:t>
            </w:r>
            <w:r w:rsidRPr="006008D6">
              <w:rPr>
                <w:rFonts w:eastAsia="Calibri"/>
                <w:sz w:val="19"/>
                <w:szCs w:val="19"/>
                <w:lang w:eastAsia="en-US"/>
              </w:rPr>
              <w:br/>
              <w:t>в муниципальном образовании, кв. м;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firstLine="4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 xml:space="preserve">К ууп – штатная численность участковых уполномоченных полиции </w:t>
            </w:r>
            <w:r w:rsidRPr="006008D6">
              <w:rPr>
                <w:rFonts w:eastAsia="Calibri"/>
                <w:sz w:val="19"/>
                <w:szCs w:val="19"/>
                <w:lang w:eastAsia="en-US"/>
              </w:rPr>
              <w:br/>
              <w:t>в муниципальном образовании на конец отчетного периода, человек;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firstLine="4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Источники информации: данные Главного управления МВД России по Московской области и органов местного самоуправления.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firstLine="4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Оценка показателя Уупп: чем больше площадь помещения на одного участкового уполномоченного полиции, тем выше рейтинг муниципального образования.При показателе 20 кв. м и выше муниципальному образованию присваивается 35 баллов;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firstLine="4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от 15,0 до 19,9 – 25 баллов;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firstLine="4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от 10,0 до 14,9 – 15 баллов;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firstLine="4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от 5,0 до 9,9 – 5 баллов;</w:t>
            </w:r>
          </w:p>
          <w:p w:rsidR="006008D6" w:rsidRPr="006008D6" w:rsidRDefault="006008D6" w:rsidP="006008D6">
            <w:pPr>
              <w:widowControl w:val="0"/>
              <w:overflowPunct/>
              <w:ind w:left="51" w:firstLine="4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менее 5,0 – 0 баллов</w:t>
            </w:r>
          </w:p>
        </w:tc>
      </w:tr>
      <w:tr w:rsidR="006008D6" w:rsidRPr="006008D6" w:rsidTr="009861A9">
        <w:trPr>
          <w:cantSplit/>
          <w:trHeight w:val="4531"/>
        </w:trPr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sz w:val="24"/>
                <w:szCs w:val="24"/>
                <w:lang w:eastAsia="ar-SA"/>
              </w:rPr>
            </w:pPr>
            <w:r w:rsidRPr="006008D6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743" w:type="dxa"/>
            <w:tcBorders>
              <w:top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Количество народных дружинников на 10 тысяч населения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center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кол-во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center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народных дружинников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center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на 10 тысяч населения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textAlignment w:val="auto"/>
              <w:outlineLvl w:val="1"/>
              <w:rPr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 xml:space="preserve">К друж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iCs/>
                      <w:sz w:val="19"/>
                      <w:szCs w:val="19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9"/>
                      <w:szCs w:val="19"/>
                      <w:lang w:eastAsia="en-US"/>
                    </w:rPr>
                    <m:t>Ч друж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9"/>
                      <w:szCs w:val="19"/>
                      <w:lang w:eastAsia="en-US"/>
                    </w:rPr>
                    <m:t>Ч населения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19"/>
                  <w:szCs w:val="19"/>
                  <w:lang w:eastAsia="en-US"/>
                </w:rPr>
                <m:t>х 10000</m:t>
              </m:r>
            </m:oMath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К друж – количество дружинников на 10 тысяч населения в муниципальном образовании.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Ч друж – число дружинников, являющихся членами народных дружин, внесенных в региональный реестр народных дружин и объединений правоохранительной направленности, застрахованных на период их участия в мероприятиях по охране общественного порядка.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 xml:space="preserve">Ч населения – численность населения в муниципальном образовании на конец отчетного периода.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Источник информации: данные Главного управления региональной безопасности Московской области.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Оценка показателя К друж: чем больше количество народных дружинников, тем выше рейтинг муниципального образования.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При показателе выше 10,0 на 10 тысяч населения муниципальному образованию присваивается 15 баллов;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от 5,0 до 9,9 – 7 баллов;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от 2,0 до 4,9 – 5 баллов;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от 1,0 до 1,9 – 2 балла;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19"/>
                <w:szCs w:val="19"/>
                <w:lang w:eastAsia="en-US"/>
              </w:rPr>
              <w:t>менее 1,0 – 0 баллов.</w:t>
            </w:r>
          </w:p>
        </w:tc>
      </w:tr>
      <w:tr w:rsidR="006008D6" w:rsidRPr="006008D6" w:rsidTr="009861A9">
        <w:trPr>
          <w:trHeight w:val="2737"/>
        </w:trPr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tabs>
                <w:tab w:val="left" w:pos="285"/>
                <w:tab w:val="center" w:pos="399"/>
              </w:tabs>
              <w:suppressAutoHyphens/>
              <w:overflowPunct/>
              <w:autoSpaceDN/>
              <w:adjustRightInd/>
              <w:ind w:firstLine="34"/>
              <w:textAlignment w:val="auto"/>
              <w:outlineLvl w:val="1"/>
              <w:rPr>
                <w:sz w:val="24"/>
                <w:szCs w:val="24"/>
                <w:lang w:eastAsia="ar-SA"/>
              </w:rPr>
            </w:pPr>
            <w:r w:rsidRPr="006008D6">
              <w:rPr>
                <w:sz w:val="22"/>
                <w:szCs w:val="22"/>
                <w:lang w:eastAsia="ar-SA"/>
              </w:rPr>
              <w:tab/>
              <w:t>5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На основании ежеквартальных отчетов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jc w:val="both"/>
              <w:textAlignment w:val="auto"/>
              <w:outlineLvl w:val="1"/>
              <w:rPr>
                <w:sz w:val="20"/>
                <w:highlight w:val="yellow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autoSpaceDE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Значение показателя рассчитывается по формуле:</w:t>
            </w:r>
          </w:p>
          <w:p w:rsidR="006008D6" w:rsidRPr="006008D6" w:rsidRDefault="006008D6" w:rsidP="006008D6">
            <w:pPr>
              <w:widowControl w:val="0"/>
              <w:overflowPunct/>
              <w:autoSpaceDE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                             ДО + ДК + ДЗ    </w:t>
            </w:r>
          </w:p>
          <w:p w:rsidR="006008D6" w:rsidRPr="006008D6" w:rsidRDefault="006008D6" w:rsidP="006008D6">
            <w:pPr>
              <w:widowControl w:val="0"/>
              <w:overflowPunct/>
              <w:autoSpaceDE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97ED6F" wp14:editId="097C868E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69850</wp:posOffset>
                      </wp:positionV>
                      <wp:extent cx="1248410" cy="635"/>
                      <wp:effectExtent l="0" t="0" r="27940" b="374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84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722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55.6pt;margin-top:5.5pt;width:98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"/>
                  </w:pict>
                </mc:Fallback>
              </mc:AlternateContent>
            </w:r>
            <w:r w:rsidRPr="006008D6">
              <w:rPr>
                <w:rFonts w:eastAsia="Calibri"/>
                <w:sz w:val="20"/>
                <w:lang w:eastAsia="en-US"/>
              </w:rPr>
              <w:t xml:space="preserve">   САЗ =   </w:t>
            </w:r>
          </w:p>
          <w:p w:rsidR="006008D6" w:rsidRPr="006008D6" w:rsidRDefault="006008D6" w:rsidP="006008D6">
            <w:pPr>
              <w:widowControl w:val="0"/>
              <w:overflowPunct/>
              <w:autoSpaceDE/>
              <w:ind w:left="51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                                        3</w:t>
            </w:r>
          </w:p>
          <w:p w:rsidR="006008D6" w:rsidRPr="006008D6" w:rsidRDefault="006008D6" w:rsidP="006008D6">
            <w:pPr>
              <w:widowControl w:val="0"/>
              <w:overflowPunct/>
              <w:autoSpaceDE/>
              <w:ind w:left="51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где:                     </w:t>
            </w:r>
          </w:p>
          <w:p w:rsidR="006008D6" w:rsidRPr="006008D6" w:rsidRDefault="006008D6" w:rsidP="006008D6">
            <w:pPr>
              <w:widowControl w:val="0"/>
              <w:overflowPunct/>
              <w:autoSpaceDE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</w:p>
          <w:p w:rsidR="006008D6" w:rsidRPr="006008D6" w:rsidRDefault="006008D6" w:rsidP="006008D6">
            <w:pPr>
              <w:widowControl w:val="0"/>
              <w:overflowPunct/>
              <w:autoSpaceDE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САЗ – степень антитеррористической защищенности социально значимых объектов и мест с массовым пребыванием людей </w:t>
            </w:r>
          </w:p>
          <w:p w:rsidR="006008D6" w:rsidRPr="006008D6" w:rsidRDefault="006008D6" w:rsidP="006008D6">
            <w:pPr>
              <w:widowControl w:val="0"/>
              <w:overflowPunct/>
              <w:autoSpaceDE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ДО - доля объектов, подведомственных управлению образования, оборудованных в целях антитеррористической защищенности средствами обеспечения безопасности на отчетный период; </w:t>
            </w:r>
          </w:p>
          <w:p w:rsidR="006008D6" w:rsidRPr="006008D6" w:rsidRDefault="006008D6" w:rsidP="006008D6">
            <w:pPr>
              <w:widowControl w:val="0"/>
              <w:overflowPunct/>
              <w:autoSpaceDE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ДК - доля объектов, подведомственных управлению культуры, оборудованных в целях антитеррористической защищенности средствами обеспечения безопасности на отчетный период;</w:t>
            </w:r>
          </w:p>
          <w:p w:rsidR="006008D6" w:rsidRPr="006008D6" w:rsidRDefault="006008D6" w:rsidP="006008D6">
            <w:pPr>
              <w:widowControl w:val="0"/>
              <w:overflowPunct/>
              <w:ind w:left="51"/>
              <w:textAlignment w:val="auto"/>
              <w:rPr>
                <w:rFonts w:eastAsia="Calibri"/>
                <w:sz w:val="20"/>
                <w:highlight w:val="yellow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ДЗ - доля объектов, подведомственных управлению здравоохранения, оборудованных в целях антитеррористической защищенности средствами обеспечения безопасности на отчетный период.</w:t>
            </w:r>
          </w:p>
        </w:tc>
      </w:tr>
      <w:tr w:rsidR="006008D6" w:rsidRPr="006008D6" w:rsidTr="009861A9">
        <w:trPr>
          <w:trHeight w:val="3119"/>
        </w:trPr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center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Информация, предоставляемая ОВД муниципального образования</w:t>
            </w: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Значение показателя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                    КВПО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ascii="Calibri" w:eastAsia="Calibri" w:hAnsi="Calibri"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942B727" wp14:editId="5F79042B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85089</wp:posOffset>
                      </wp:positionV>
                      <wp:extent cx="397510" cy="0"/>
                      <wp:effectExtent l="0" t="0" r="21590" b="1905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A9625" id="Прямая со стрелкой 13" o:spid="_x0000_s1026" type="#_x0000_t32" style="position:absolute;margin-left:57.55pt;margin-top:6.7pt;width:31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"/>
                  </w:pict>
                </mc:Fallback>
              </mc:AlternateContent>
            </w:r>
            <w:r w:rsidRPr="006008D6">
              <w:rPr>
                <w:rFonts w:eastAsia="Calibri"/>
                <w:noProof/>
                <w:sz w:val="20"/>
              </w:rPr>
              <w:t>УКВП</w:t>
            </w:r>
            <w:r w:rsidRPr="006008D6">
              <w:rPr>
                <w:rFonts w:eastAsia="Calibri"/>
                <w:sz w:val="20"/>
                <w:lang w:eastAsia="en-US"/>
              </w:rPr>
              <w:t xml:space="preserve"> =                     х 100%,              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                    КВПБ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left="51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 xml:space="preserve">УКВП – значение показателя;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left="51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 xml:space="preserve">КВПО – количество выявленных административных правонарушений при содействии членов общественных объединений правоохранительной направленности в отчетном периоде;  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left="51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 xml:space="preserve">КВПБ – количество выявленных административных правонарушений при содействии членов общественных объединений правоохранительной направленности по итогам базового периода (20___ г.)  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Снижение доли несовершеннолетних в общем числе лиц, совершивших преступления</w:t>
            </w:r>
          </w:p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20"/>
                <w:lang w:eastAsia="en-US"/>
              </w:rPr>
            </w:pP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Значение показателя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                   С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ascii="Calibri" w:eastAsia="Calibri" w:hAnsi="Calibri"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40A1DDE2" wp14:editId="1CC9EF09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80644</wp:posOffset>
                      </wp:positionV>
                      <wp:extent cx="452120" cy="0"/>
                      <wp:effectExtent l="0" t="0" r="24130" b="190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2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7F1F5" id="Прямая со стрелкой 25" o:spid="_x0000_s1026" type="#_x0000_t32" style="position:absolute;margin-left:39.3pt;margin-top:6.35pt;width:35.6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"/>
                  </w:pict>
                </mc:Fallback>
              </mc:AlternateContent>
            </w:r>
            <w:r w:rsidRPr="006008D6">
              <w:rPr>
                <w:rFonts w:eastAsia="Calibri"/>
                <w:sz w:val="20"/>
                <w:lang w:eastAsia="en-US"/>
              </w:rPr>
              <w:t xml:space="preserve">     Р =                     х 100%,    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                   В                                                             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 - доля несовершеннолетних в общем числе лиц, совершивших преступления;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С – число несовершеннолетних, совершивших преступления в отчетном периоде; 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В – общее число лиц, совершивших преступления в отчетном периоде.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b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Снижение количества преступлений экстремистского характера 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По данным Центра по противодействию экстремизму ГУ МВД России по Московской области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overflowPunct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Значение показателя рассчитывается по формуле:</w:t>
            </w:r>
          </w:p>
          <w:p w:rsidR="006008D6" w:rsidRPr="006008D6" w:rsidRDefault="006008D6" w:rsidP="006008D6">
            <w:pPr>
              <w:widowControl w:val="0"/>
              <w:overflowPunct/>
              <w:ind w:left="51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                     КЗП       </w:t>
            </w:r>
          </w:p>
          <w:p w:rsidR="006008D6" w:rsidRPr="006008D6" w:rsidRDefault="006008D6" w:rsidP="006008D6">
            <w:pPr>
              <w:widowControl w:val="0"/>
              <w:overflowPunct/>
              <w:ind w:left="51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9E3EE23" wp14:editId="08335B3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80644</wp:posOffset>
                      </wp:positionV>
                      <wp:extent cx="613410" cy="0"/>
                      <wp:effectExtent l="0" t="0" r="34290" b="190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60D22" id="Прямая со стрелкой 10" o:spid="_x0000_s1026" type="#_x0000_t32" style="position:absolute;margin-left:47.4pt;margin-top:6.35pt;width:48.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EBSwIAAFUEAAAOAAAAZHJzL2Uyb0RvYy54bWysVEtu2zAQ3RfoHQjtHVmO7Nq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"/>
                  </w:pict>
                </mc:Fallback>
              </mc:AlternateContent>
            </w:r>
            <w:r w:rsidRPr="006008D6">
              <w:rPr>
                <w:rFonts w:eastAsia="Calibri"/>
                <w:sz w:val="20"/>
                <w:lang w:eastAsia="en-US"/>
              </w:rPr>
              <w:t xml:space="preserve">  СП   =                        х 100%,    </w:t>
            </w:r>
          </w:p>
          <w:p w:rsidR="006008D6" w:rsidRPr="006008D6" w:rsidRDefault="006008D6" w:rsidP="006008D6">
            <w:pPr>
              <w:widowControl w:val="0"/>
              <w:overflowPunct/>
              <w:ind w:left="51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                   КПЭН  </w:t>
            </w:r>
          </w:p>
          <w:p w:rsidR="006008D6" w:rsidRPr="006008D6" w:rsidRDefault="006008D6" w:rsidP="006008D6">
            <w:pPr>
              <w:widowControl w:val="0"/>
              <w:overflowPunct/>
              <w:ind w:left="51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widowControl w:val="0"/>
              <w:overflowPunct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СП – снижение количества преступлений экстремистского характера;</w:t>
            </w:r>
          </w:p>
          <w:p w:rsidR="006008D6" w:rsidRPr="006008D6" w:rsidRDefault="006008D6" w:rsidP="006008D6">
            <w:pPr>
              <w:widowControl w:val="0"/>
              <w:overflowPunct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КЗП - количество зарегистрированных преступлений экстремистского характера (в отчетном периоде);</w:t>
            </w:r>
          </w:p>
          <w:p w:rsidR="006008D6" w:rsidRPr="006008D6" w:rsidRDefault="006008D6" w:rsidP="006008D6">
            <w:pPr>
              <w:widowControl w:val="0"/>
              <w:overflowPunct/>
              <w:ind w:left="51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КПЭН – количество преступлений экстремистского характера по итогам базового периода (20__ г.)</w:t>
            </w:r>
          </w:p>
        </w:tc>
      </w:tr>
      <w:tr w:rsidR="006008D6" w:rsidRPr="006008D6" w:rsidTr="009861A9">
        <w:trPr>
          <w:trHeight w:val="1178"/>
        </w:trPr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right="-10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right="-10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lang w:eastAsia="en-US"/>
                  </w:rPr>
                  <m:t>L=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US"/>
                      </w:rPr>
                      <m:t>B+D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US"/>
                      </w:rPr>
                      <m:t>A+C</m:t>
                    </m:r>
                  </m:den>
                </m:f>
                <m:r>
                  <w:rPr>
                    <w:rFonts w:ascii="Cambria Math" w:hAnsi="Cambria Math"/>
                    <w:sz w:val="20"/>
                    <w:lang w:eastAsia="en-US"/>
                  </w:rPr>
                  <m:t>х 100%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right="-10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/>
              <w:ind w:firstLine="55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/>
              <w:ind w:firstLine="55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L - доля объектов социальной сферы, мест с массовым пребыванием людей, коммерческих объектов, оборудованных системами видеонаблюдения </w:t>
            </w:r>
            <w:r w:rsidRPr="006008D6">
              <w:rPr>
                <w:rFonts w:eastAsia="Calibri"/>
                <w:sz w:val="20"/>
                <w:lang w:eastAsia="en-US"/>
              </w:rPr>
              <w:br/>
              <w:t>и подключённых к системе «Безопасный регион», процент;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/>
              <w:ind w:firstLine="4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В - количество коммерческих объектов, подключенных к системе "Безопасный регион", единиц;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/>
              <w:ind w:firstLine="4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D - количество объектов социальной сферы, мест с массовым пребыванием людей, оборудованных системами видеонаблюдения и подключенных к системе «Безопасный регион», единиц;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/>
              <w:ind w:firstLine="4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А - общее количество коммерческих объектов, планируемых к подключению к системе «Безопасный регион», единиц (Значение показателя определяется в соответствии с Постановлением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(территории)»);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spacing w:after="200"/>
              <w:ind w:firstLine="4"/>
              <w:jc w:val="both"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С - общее количество объектов социальной сферы, мест с массовым пребыванием людей, единиц. (Значение показателя определяется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 В обязательном порядке подлежат подключению объекты, находящиеся в зоне ответственности муниципалитетов в части расходования муниципальных бюджетов: школы, детские сады, учреждения культуры, спорта, детские игровые площадки по программе Губернатора. Также по коллегиальному решению Рабочей группы муниципального образования подлежат оснащению системами видеонаблюдения следующие муниципальные объекты: дворовые территории, парки, скверы, бульвары, пешеходные улицы и зоны отдыха, детские игровые площадки, объекты дорожной инфраструктуры - крупные развязки, перекрестки, эстакады, площади перед авто и ЖД вокзалами.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Расчет показателя: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РЧШ = КШТГ/КШПГ*100</w:t>
            </w:r>
            <w:r w:rsidRPr="006008D6">
              <w:rPr>
                <w:sz w:val="20"/>
                <w:lang w:eastAsia="ar-SA"/>
              </w:rPr>
              <w:tab/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РЧШ – рост числа школьников и студентов, охваченных профилактическими осмотрами с целью раннего выявления лиц, употребляющих наркотики %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/>
              <w:jc w:val="both"/>
              <w:textAlignment w:val="auto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КШТГ – количество школьников и студентов, охваченных профилактическими осмотрами с целью раннего выявления лиц, употребляющих наркотики по итогам текущего года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КШПГ – количество школьников и студентов, охваченных профилактическими осмотрами с целью раннего выявления лиц, употребляющих наркотики на конец базового периода.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Рост числа лиц, состоящих на диспансерном учете с диагнозом «Употребление наркотиков с вредными последствиями»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Расчет показателя: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РЧЛ = КЛТГ/КЛПГ*100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РЧЛ – рост числа лиц, состоящих на диспансерном наблюдении с диагнозом «Употребление наркотиков с вредными последствиями» %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КЛПГ - количество лиц, состоящих на диспансерном наблюдении с диагнозом «Употребление наркотиков с вредными последствиями» на конец базового периода.</w:t>
            </w:r>
          </w:p>
        </w:tc>
      </w:tr>
      <w:tr w:rsidR="006008D6" w:rsidRPr="006008D6" w:rsidTr="009861A9">
        <w:tc>
          <w:tcPr>
            <w:tcW w:w="15452" w:type="dxa"/>
            <w:gridSpan w:val="5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b/>
                <w:sz w:val="20"/>
                <w:lang w:eastAsia="en-US"/>
              </w:rPr>
              <w:t>Подпрограмма № 2 «Видеонаблюдение»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Доля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L=(</w:t>
            </w:r>
            <w:r w:rsidRPr="006008D6">
              <w:rPr>
                <w:rFonts w:ascii="Cambria Math" w:eastAsia="Calibri" w:hAnsi="Cambria Math" w:cs="Cambria Math"/>
                <w:sz w:val="20"/>
                <w:lang w:eastAsia="en-US"/>
              </w:rPr>
              <w:t>𝐵</w:t>
            </w:r>
            <w:r w:rsidRPr="006008D6">
              <w:rPr>
                <w:rFonts w:eastAsia="Calibri"/>
                <w:sz w:val="20"/>
                <w:lang w:eastAsia="en-US"/>
              </w:rPr>
              <w:t>+</w:t>
            </w:r>
            <w:r w:rsidRPr="006008D6">
              <w:rPr>
                <w:rFonts w:ascii="Cambria Math" w:eastAsia="Calibri" w:hAnsi="Cambria Math" w:cs="Cambria Math"/>
                <w:sz w:val="20"/>
                <w:lang w:eastAsia="en-US"/>
              </w:rPr>
              <w:t>𝐷</w:t>
            </w:r>
            <w:r w:rsidRPr="006008D6">
              <w:rPr>
                <w:rFonts w:eastAsia="Calibri"/>
                <w:sz w:val="20"/>
                <w:lang w:eastAsia="en-US"/>
              </w:rPr>
              <w:t>)/(</w:t>
            </w:r>
            <w:r w:rsidRPr="006008D6">
              <w:rPr>
                <w:rFonts w:ascii="Cambria Math" w:eastAsia="Calibri" w:hAnsi="Cambria Math" w:cs="Cambria Math"/>
                <w:sz w:val="20"/>
                <w:lang w:eastAsia="en-US"/>
              </w:rPr>
              <w:t>𝐴</w:t>
            </w:r>
            <w:r w:rsidRPr="006008D6">
              <w:rPr>
                <w:rFonts w:eastAsia="Calibri"/>
                <w:sz w:val="20"/>
                <w:lang w:eastAsia="en-US"/>
              </w:rPr>
              <w:t>+</w:t>
            </w:r>
            <w:r w:rsidRPr="006008D6">
              <w:rPr>
                <w:rFonts w:ascii="Cambria Math" w:eastAsia="Calibri" w:hAnsi="Cambria Math" w:cs="Cambria Math"/>
                <w:sz w:val="20"/>
                <w:lang w:eastAsia="en-US"/>
              </w:rPr>
              <w:t>𝐶</w:t>
            </w:r>
            <w:r w:rsidRPr="006008D6">
              <w:rPr>
                <w:rFonts w:eastAsia="Calibri"/>
                <w:sz w:val="20"/>
                <w:lang w:eastAsia="en-US"/>
              </w:rPr>
              <w:t>) х 100%,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где: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L - Доля объектов социальной сферы, мест с массовым пребыванием людей, коммерческих объектов, оборудованных системами видеонаблюдения и подключённых </w:t>
            </w:r>
            <w:r w:rsidRPr="006008D6">
              <w:rPr>
                <w:rFonts w:eastAsia="Calibri"/>
                <w:sz w:val="20"/>
                <w:lang w:eastAsia="en-US"/>
              </w:rPr>
              <w:br/>
              <w:t>к системе «Безопасный регион», процент;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В + D - Количество коммерческих и социальных объектов, подключенных к системе "Безопасный регион", единиц;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А + С - Общее количество коммерческих и социальных объектов, планируемых к подключению к системе «Безопасный регион», единиц.</w:t>
            </w:r>
          </w:p>
        </w:tc>
      </w:tr>
      <w:tr w:rsidR="006008D6" w:rsidRPr="006008D6" w:rsidTr="009861A9">
        <w:tc>
          <w:tcPr>
            <w:tcW w:w="15452" w:type="dxa"/>
            <w:gridSpan w:val="5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b/>
                <w:sz w:val="20"/>
                <w:lang w:eastAsia="en-US"/>
              </w:rPr>
              <w:t>Подпрограмма № 3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2"/>
                <w:szCs w:val="22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sz w:val="19"/>
                <w:szCs w:val="19"/>
              </w:rPr>
            </w:pPr>
            <w:r w:rsidRPr="006008D6">
              <w:rPr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Постановление Правительства Московской области от 04.02.2014 года № 25/1 «О Московской об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ластной системе предупреждения и ликвидации чрезвычайных ситуа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ций».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Обучение организуется в соот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ветствии с требованиями федераль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ных законов от 12.02.1998 № 28-ФЗ «О гражданской обороне» и от 21.12.1994 № 68-ФЗ «О защите насе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ления и территорий от чрезвы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чайных ситуаций природного</w:t>
            </w:r>
            <w:r w:rsidRPr="006008D6">
              <w:rPr>
                <w:rFonts w:cs="Arial"/>
                <w:sz w:val="20"/>
                <w:lang w:eastAsia="ar-SA"/>
              </w:rPr>
              <w:br/>
              <w:t>и техногенного характера», постанов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лений Правительства Российской Федерации </w:t>
            </w:r>
            <w:r w:rsidRPr="006008D6">
              <w:rPr>
                <w:rFonts w:cs="Arial"/>
                <w:sz w:val="20"/>
                <w:lang w:eastAsia="ar-SA"/>
              </w:rPr>
              <w:br/>
              <w:t>от 04.09.2003 № 547 «О подготовке населения в области защиты от чрезвычайных ситуаций при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родного и техногенного ха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рактера» и от 02.11.2000 № 841 «Об утверждении Положения </w:t>
            </w:r>
            <w:r w:rsidRPr="006008D6">
              <w:rPr>
                <w:rFonts w:cs="Arial"/>
                <w:sz w:val="20"/>
                <w:lang w:eastAsia="ar-SA"/>
              </w:rPr>
              <w:br/>
              <w:t>о подготовке населения в области граж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данской обороны», приказов и указаний Министерства Российской Федерации по делам гражданской обороны, чрезвы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чайным ситуациям и ликвидации последствий сти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хийных бедствий и осуществляется по месту работы.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 xml:space="preserve">Постановление Главы муниципального образования Московской области «О Порядке создания, хранения, использования и восполнения резерва материальных ресурсов </w:t>
            </w:r>
            <w:r w:rsidRPr="006008D6">
              <w:rPr>
                <w:rFonts w:cs="Arial"/>
                <w:sz w:val="20"/>
                <w:lang w:eastAsia="ar-SA"/>
              </w:rPr>
              <w:br/>
              <w:t>для ликвидации чрез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вычайных ситуаций на территории Муниципального образования Московской области».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 xml:space="preserve">Постановление Правительства </w:t>
            </w:r>
            <w:r w:rsidRPr="006008D6">
              <w:rPr>
                <w:rFonts w:cs="Arial"/>
                <w:sz w:val="20"/>
                <w:lang w:eastAsia="ar-SA"/>
              </w:rPr>
              <w:br/>
              <w:t>Мос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ковской области от 12.10.2012 № 1316/38 «Об утверждении но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менклатуры и объемов резервов ма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териальных ресурсов Московской области </w:t>
            </w:r>
            <w:r w:rsidRPr="006008D6">
              <w:rPr>
                <w:rFonts w:cs="Arial"/>
                <w:sz w:val="20"/>
                <w:lang w:eastAsia="ar-SA"/>
              </w:rPr>
              <w:br/>
              <w:t>для ликвидации чрез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вычайных ситуаций межму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ни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ципального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и регионального характера на территории Мос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ков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ской области».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Постановление Главы муниципального образования Московской области «О Порядке создания, хранения, использования и восполнения резерва материальных ресурсов для ликвидации чрез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вычайных ситуаций на тер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ритории Муниципального образования Московской области».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Постановлением Администрации Муниципального образования Московской области «Об утверждении Порядка исполь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зования средств резервного фонда Администрации Муниципального образования Московской области на предупреждение и ликвидацию чрезвычайных ситуаций и последствия стихийных бедствий».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Решение Совета депутатов Муниципального образования Московской области «О бюджете Муниципального образования Московской области на 2017 год и плановый период 2018 и 2019 годов.</w:t>
            </w: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Значение показателя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 xml:space="preserve">Н = (А + В + С + </w:t>
            </w:r>
            <w:r w:rsidRPr="006008D6">
              <w:rPr>
                <w:rFonts w:cs="Arial"/>
                <w:sz w:val="20"/>
                <w:lang w:val="en-US" w:eastAsia="en-US"/>
              </w:rPr>
              <w:t>R</w:t>
            </w:r>
            <w:r w:rsidRPr="006008D6">
              <w:rPr>
                <w:rFonts w:cs="Arial"/>
                <w:sz w:val="20"/>
                <w:lang w:eastAsia="en-US"/>
              </w:rPr>
              <w:t>) / 4,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b/>
                <w:sz w:val="20"/>
                <w:lang w:eastAsia="en-US"/>
              </w:rPr>
              <w:t>А</w:t>
            </w:r>
            <w:r w:rsidRPr="006008D6">
              <w:rPr>
                <w:rFonts w:cs="Arial"/>
                <w:sz w:val="20"/>
                <w:lang w:eastAsia="en-US"/>
              </w:rPr>
              <w:t xml:space="preserve"> – процент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Значение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А = (</w:t>
            </w: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+ </w:t>
            </w: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2</w:t>
            </w:r>
            <w:r w:rsidRPr="006008D6">
              <w:rPr>
                <w:rFonts w:cs="Arial"/>
                <w:sz w:val="20"/>
                <w:lang w:eastAsia="en-US"/>
              </w:rPr>
              <w:t xml:space="preserve"> + </w:t>
            </w: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3</w:t>
            </w:r>
            <w:r w:rsidRPr="006008D6">
              <w:rPr>
                <w:rFonts w:cs="Arial"/>
                <w:sz w:val="20"/>
                <w:lang w:eastAsia="en-US"/>
              </w:rPr>
              <w:t>)/ Кобщ. нас * 100%,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 – количество населения муниципального образования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2 </w:t>
            </w:r>
            <w:r w:rsidRPr="006008D6">
              <w:rPr>
                <w:rFonts w:cs="Arial"/>
                <w:sz w:val="20"/>
                <w:lang w:eastAsia="en-US"/>
              </w:rPr>
              <w:t>– количество населения руководящего состава и специалистов муниципального звена ТП МОСЧС муниципального района (городского округа) обученного в области защиты от чрезвычайных ситуаций и гражданской обороны;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3 </w:t>
            </w:r>
            <w:r w:rsidRPr="006008D6">
              <w:rPr>
                <w:rFonts w:cs="Arial"/>
                <w:sz w:val="20"/>
                <w:lang w:eastAsia="en-US"/>
              </w:rPr>
              <w:t>-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Кобщ нас – общий численность населения, зарегистрированного на территории муниципального образования Московской области.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b/>
                <w:sz w:val="20"/>
                <w:lang w:eastAsia="en-US"/>
              </w:rPr>
              <w:t>В</w:t>
            </w:r>
            <w:r w:rsidRPr="006008D6">
              <w:rPr>
                <w:rFonts w:cs="Arial"/>
                <w:sz w:val="20"/>
                <w:lang w:eastAsia="en-US"/>
              </w:rPr>
              <w:t xml:space="preserve"> –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Значение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В = (</w:t>
            </w: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факт 1 + </w:t>
            </w: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факт 2 </w:t>
            </w:r>
            <w:r w:rsidRPr="006008D6">
              <w:rPr>
                <w:rFonts w:cs="Arial"/>
                <w:sz w:val="20"/>
                <w:lang w:eastAsia="en-US"/>
              </w:rPr>
              <w:t>)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 / </w:t>
            </w: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норм.  * </w:t>
            </w:r>
            <w:r w:rsidRPr="006008D6">
              <w:rPr>
                <w:rFonts w:cs="Arial"/>
                <w:sz w:val="20"/>
                <w:lang w:eastAsia="en-US"/>
              </w:rPr>
              <w:t xml:space="preserve"> 100%,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факт 1 </w:t>
            </w:r>
            <w:r w:rsidRPr="006008D6">
              <w:rPr>
                <w:rFonts w:cs="Arial"/>
                <w:sz w:val="20"/>
                <w:lang w:eastAsia="en-US"/>
              </w:rPr>
              <w:t>– уровень накопления материального резервного фонда по состоянию на 01.01. текущего года, в натурах. ед.;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факт 2</w:t>
            </w:r>
            <w:r w:rsidRPr="006008D6">
              <w:rPr>
                <w:rFonts w:cs="Arial"/>
                <w:sz w:val="20"/>
                <w:lang w:eastAsia="en-US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норм</w:t>
            </w:r>
            <w:r w:rsidRPr="006008D6">
              <w:rPr>
                <w:rFonts w:cs="Arial"/>
                <w:sz w:val="20"/>
                <w:lang w:eastAsia="en-US"/>
              </w:rPr>
              <w:t xml:space="preserve"> – нормативный объем резерва материальных ресурсов для ликвидации чрез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вычайных ситуаций на территории Муниципального образования Московской области, натур. един.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b/>
                <w:sz w:val="20"/>
                <w:lang w:eastAsia="en-US"/>
              </w:rPr>
              <w:t>С</w:t>
            </w:r>
            <w:r w:rsidRPr="006008D6">
              <w:rPr>
                <w:rFonts w:cs="Arial"/>
                <w:sz w:val="20"/>
                <w:lang w:eastAsia="en-US"/>
              </w:rPr>
              <w:t xml:space="preserve"> – увеличение соотношения финансового резервного фонда для ликвидации последствий чрезвычайных ситуаций (происшествий), в том числе террористических актов, заложенного администрацией муниципального образования Московской области от объема бюджета ОМСУ муниципального образования Московской области.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Значение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С = (</w:t>
            </w:r>
            <w:r w:rsidRPr="006008D6">
              <w:rPr>
                <w:rFonts w:cs="Arial"/>
                <w:sz w:val="20"/>
                <w:lang w:val="en-US" w:eastAsia="en-US"/>
              </w:rPr>
              <w:t>G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факт 3 </w:t>
            </w:r>
            <w:r w:rsidRPr="006008D6">
              <w:rPr>
                <w:rFonts w:cs="Arial"/>
                <w:sz w:val="20"/>
                <w:lang w:eastAsia="en-US"/>
              </w:rPr>
              <w:t xml:space="preserve">/ </w:t>
            </w:r>
            <w:r w:rsidRPr="006008D6">
              <w:rPr>
                <w:rFonts w:cs="Arial"/>
                <w:sz w:val="20"/>
                <w:lang w:val="en-US" w:eastAsia="en-US"/>
              </w:rPr>
              <w:t>G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факт 4</w:t>
            </w:r>
            <w:r w:rsidRPr="006008D6">
              <w:rPr>
                <w:rFonts w:cs="Arial"/>
                <w:sz w:val="20"/>
                <w:lang w:eastAsia="en-US"/>
              </w:rPr>
              <w:t>) * 100% - (</w:t>
            </w:r>
            <w:r w:rsidRPr="006008D6">
              <w:rPr>
                <w:rFonts w:cs="Arial"/>
                <w:sz w:val="20"/>
                <w:lang w:val="en-US" w:eastAsia="en-US"/>
              </w:rPr>
              <w:t>G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факт 1 </w:t>
            </w:r>
            <w:r w:rsidRPr="006008D6">
              <w:rPr>
                <w:rFonts w:cs="Arial"/>
                <w:sz w:val="20"/>
                <w:lang w:eastAsia="en-US"/>
              </w:rPr>
              <w:t xml:space="preserve"> / </w:t>
            </w:r>
            <w:r w:rsidRPr="006008D6">
              <w:rPr>
                <w:rFonts w:cs="Arial"/>
                <w:sz w:val="20"/>
                <w:lang w:val="en-US" w:eastAsia="en-US"/>
              </w:rPr>
              <w:t>G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факт 2</w:t>
            </w:r>
            <w:r w:rsidRPr="006008D6">
              <w:rPr>
                <w:rFonts w:cs="Arial"/>
                <w:sz w:val="20"/>
                <w:lang w:eastAsia="en-US"/>
              </w:rPr>
              <w:t>)*100%,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G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факт 1</w:t>
            </w:r>
            <w:r w:rsidRPr="006008D6">
              <w:rPr>
                <w:rFonts w:cs="Arial"/>
                <w:sz w:val="20"/>
                <w:lang w:eastAsia="en-US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G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факт 2</w:t>
            </w:r>
            <w:r w:rsidRPr="006008D6">
              <w:rPr>
                <w:rFonts w:cs="Arial"/>
                <w:sz w:val="20"/>
                <w:lang w:eastAsia="en-US"/>
              </w:rPr>
              <w:t xml:space="preserve"> - объем бюджета ОМСУ муниципального образования Московской области на базового год.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G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факт 3</w:t>
            </w:r>
            <w:r w:rsidRPr="006008D6">
              <w:rPr>
                <w:rFonts w:cs="Arial"/>
                <w:sz w:val="20"/>
                <w:lang w:eastAsia="en-US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G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факт 4</w:t>
            </w:r>
            <w:r w:rsidRPr="006008D6">
              <w:rPr>
                <w:rFonts w:cs="Arial"/>
                <w:sz w:val="20"/>
                <w:lang w:eastAsia="en-US"/>
              </w:rPr>
              <w:t xml:space="preserve"> - объем бюджета ОМСУ муниципального образования Московской области на 01 число месяца следующего за отчетным периодом.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b/>
                <w:i/>
                <w:sz w:val="20"/>
                <w:lang w:val="en-US" w:eastAsia="en-US"/>
              </w:rPr>
              <w:t>R</w:t>
            </w:r>
            <w:r w:rsidRPr="006008D6">
              <w:rPr>
                <w:rFonts w:cs="Arial"/>
                <w:b/>
                <w:i/>
                <w:sz w:val="20"/>
                <w:lang w:eastAsia="en-US"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vertAlign w:val="subscript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R</w:t>
            </w:r>
            <w:r w:rsidRPr="006008D6">
              <w:rPr>
                <w:rFonts w:cs="Arial"/>
                <w:sz w:val="20"/>
                <w:lang w:eastAsia="en-US"/>
              </w:rPr>
              <w:t xml:space="preserve"> = (</w:t>
            </w:r>
            <w:r w:rsidRPr="006008D6">
              <w:rPr>
                <w:rFonts w:cs="Arial"/>
                <w:sz w:val="20"/>
                <w:lang w:val="en-US" w:eastAsia="en-US"/>
              </w:rPr>
              <w:t>N</w:t>
            </w:r>
            <w:r w:rsidRPr="006008D6">
              <w:rPr>
                <w:rFonts w:cs="Arial"/>
                <w:sz w:val="20"/>
                <w:lang w:eastAsia="en-US"/>
              </w:rPr>
              <w:t xml:space="preserve"> 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осс</w:t>
            </w:r>
            <w:r w:rsidRPr="006008D6">
              <w:rPr>
                <w:rFonts w:cs="Arial"/>
                <w:sz w:val="20"/>
                <w:lang w:eastAsia="en-US"/>
              </w:rPr>
              <w:t xml:space="preserve"> / </w:t>
            </w:r>
            <w:r w:rsidRPr="006008D6">
              <w:rPr>
                <w:rFonts w:cs="Arial"/>
                <w:sz w:val="20"/>
                <w:lang w:val="en-US" w:eastAsia="en-US"/>
              </w:rPr>
              <w:t>N</w:t>
            </w:r>
            <w:r w:rsidRPr="006008D6">
              <w:rPr>
                <w:rFonts w:cs="Arial"/>
                <w:sz w:val="20"/>
                <w:lang w:eastAsia="en-US"/>
              </w:rPr>
              <w:t xml:space="preserve"> оу) - </w:t>
            </w:r>
            <w:r w:rsidRPr="006008D6">
              <w:rPr>
                <w:rFonts w:cs="Arial"/>
                <w:sz w:val="20"/>
                <w:lang w:val="en-US" w:eastAsia="en-US"/>
              </w:rPr>
              <w:t>N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 тек.2016</w:t>
            </w:r>
            <w:r w:rsidRPr="006008D6">
              <w:rPr>
                <w:rFonts w:cs="Arial"/>
                <w:sz w:val="20"/>
                <w:lang w:eastAsia="en-US"/>
              </w:rPr>
              <w:t>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P – оснащение ОУ и ДДС современными техническими средствами для приема сигналов оповещения, в процентах;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N</w:t>
            </w:r>
            <w:r w:rsidRPr="006008D6">
              <w:rPr>
                <w:rFonts w:cs="Arial"/>
                <w:sz w:val="20"/>
                <w:lang w:eastAsia="en-US"/>
              </w:rPr>
              <w:t xml:space="preserve"> осс – количество ОУ и ДДС, оснащенных современными техническими средствами, шт;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N</w:t>
            </w:r>
            <w:r w:rsidRPr="006008D6">
              <w:rPr>
                <w:rFonts w:cs="Arial"/>
                <w:sz w:val="20"/>
                <w:lang w:eastAsia="en-US"/>
              </w:rPr>
              <w:t xml:space="preserve"> оу – количество ОУ и ДДС ПОО, АСС и НАСФ, в ОМСУ Московской области, шт.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N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 тек.2016 </w:t>
            </w:r>
            <w:r w:rsidRPr="006008D6">
              <w:rPr>
                <w:rFonts w:cs="Arial"/>
                <w:sz w:val="20"/>
                <w:lang w:eastAsia="en-US"/>
              </w:rPr>
              <w:t>- процент оснащения ОУ и ДДС современными техническими средствами для приема сигналов оповещения, за базовый период.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sz w:val="19"/>
                <w:szCs w:val="19"/>
              </w:rPr>
              <w:t xml:space="preserve">Увеличение степени готовности сил и средств </w:t>
            </w:r>
            <w:r w:rsidRPr="006008D6">
              <w:rPr>
                <w:sz w:val="20"/>
              </w:rPr>
              <w:t xml:space="preserve">Лыткаринского городского звена Московской областной системы предупреждения и ликвидации чрезвычайных ситуаций природного и техногенного характера </w:t>
            </w:r>
            <w:r w:rsidRPr="006008D6">
              <w:rPr>
                <w:sz w:val="19"/>
                <w:szCs w:val="19"/>
              </w:rPr>
              <w:t>относительно нормативной степени готовности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С=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А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В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С - степень готовности личного состава формирований к реагированию и организации проведения аварийно-спасательных и других неотложных работ на территории городского округа;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А - количество сотрудников, получивших дополнительную квалификацию;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В – общее количество сотрудников.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С=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А+В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общ.нас.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С – значение показателя;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А – общая численность населения городского округа обученного в области защиты от чрезвычайных ситуаций и гражданской обороны;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В – общая численность руководящего состава и специалистов муниципального звена ТП МОСЧС городского округа обученного в области защиты от чрезвычайных ситуаций и гражданской обороны;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Кобщ.нас. – общая численность населения, зарегистрированного на территории муниципального образования Московской области.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для ликвидации чрезвычайных ситуаций муниципального и объектового характера на территории города Лыткарино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FD6163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нак</m:t>
                    </m:r>
                  </m:sub>
                </m:sSub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им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норм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Рнак – уровень накопления резервного фонда;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Рим – объем имеющихся резервов, в натур.ед.;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Рнорм – нормативный объем резерва материальных ресурсов, натур.ед.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FD6163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нак</m:t>
                    </m:r>
                  </m:sub>
                </m:sSub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им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норм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Рнак – уровень накопления материального резервного фонда на объектах экономики муниципального образования Московской области;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Рим – объем имеющихся резервов, на объектах экономики муниципального образования Московской области в натур.ед.;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Рнорм – нормативный объем резерва материальных ресурсов, на объектах экономики муниципального образования Московской области натур.ед.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создаваемых органами местного самоуправления города Лыткарино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С=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А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В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C – уровень финансового резервного фонда для ликвидации чрезвычайных ситуаций, в том числе последствий террористических актов, созданных органом местного самоуправления муниципального образования по отношению к 2015 году;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A – объем финансового резервного фонда для ликвидации чрезвычайных ситуаций, в том числе последствий террористических актов, созданных органом местного самоуправления муниципального образования в отчетный период;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B – объем финансового резервного фонда для ликвидации чрезвычайных ситуаций, в том числе последствий террористических актов, созданных органом местного самоуправления муниципального образования в 2015 году.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города Лыткарино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С=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А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В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где: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C – уровень финансовых резервов муниципального образования для ликвидации ЧС, в том числе последствий террористических актов, созданных организациями расположенных на территории муниципального образования Московской области;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A – общий объем денежных средств, предусмотренных на предупреждение и ликвидацию ЧС природного и техногенного характера в организациях, расположенных на территории муниципального образования Московской области;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B–общий объем денежных средств, предусмотренных на предупреждение и ликвидацию ЧС природного и техногенного характера в организациях, расположенных на территории муниципального образования Московской области в 2015 году.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2"/>
                <w:szCs w:val="22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Значение показателя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Папк=(Рп+Срг+Рмп+Гед+Ртз+Зоб+Писп+Рнпа)х100%, где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Папк - процент построения и развития систем АПК «БГ» на территории муниципального образования Московской области;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Рп – разработка плана построения, внедрения и эксплуатации АПК «БГ»;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Срг – создание рабочей группы построения и развития систем аппаратно-программного комплекса «БГ»;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Рмп – разработка муниципальной программы «Построение АПК «БГ» до 2020 года»;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Гед – готовность ЕДДС ОМСУ к внедрению АПК «БГ»;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Ртз – разработка, согласование и утверждение ТЗ на построение АПК «БГ»;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Зоб – закупка оборудования, программного обеспечения, проведение монтажных и пусконаладочных работ;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Писп – проведение испытаний АПК «БГ»;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Рнпа – разработка НПА о вводе в постоянную эксплуатацию АПК «БГ».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Увеличение площади территории городского округа Лыткарино Московской области покрытой комплексной системой «Безопасный город»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Методика расчета данного показателя будет определена после утверждения концепции развития АПК «Безопасный город» на территории Московской области.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2"/>
                <w:szCs w:val="22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По итогам мониторинга. Ста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тистические данные по коли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честву утонувших на водных объектах согласно статистическим сведениям, официально опубли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кованным терри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ториальным органом федеральной службы Государст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венной статистики по Московской области на рас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четный период.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Постановление Правительства Московской области от 28.09.2007 № 732/21 "О Правилах охраны жизни людей на водных объектах в Московской области"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"Водный кодекс Российской Федерации" от 03.06.2006 № 74-ФЗ.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 xml:space="preserve">По итогам мониторинга.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Ста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тистические данные по количеству утонувших на водных объектах согласно статистическим сведениям, официально опубликованным терри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ториальным органом федераль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ной службы Государственной ста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тистики по Московской области на рас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четный период.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Обучение организуется в соот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ветствии с требованиями федераль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ных законов от 12.02.1998 № 28-ФЗ «О гражданской обороне» и от 21.12.1994 № 68-ФЗ «О защите населения и территорий </w:t>
            </w:r>
            <w:r w:rsidRPr="006008D6">
              <w:rPr>
                <w:rFonts w:cs="Arial"/>
                <w:sz w:val="20"/>
                <w:lang w:eastAsia="ar-SA"/>
              </w:rPr>
              <w:br/>
              <w:t>от чрезвычайных ситуаций природного и техно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генного характера», пос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танов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лений Правительства Рос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сийской Федера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ции от 04.09.2003 № 547 </w:t>
            </w:r>
            <w:r w:rsidRPr="006008D6">
              <w:rPr>
                <w:rFonts w:cs="Arial"/>
                <w:sz w:val="20"/>
                <w:lang w:eastAsia="ar-SA"/>
              </w:rPr>
              <w:br/>
              <w:t>«О под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готовке населения в области защиты от чрезвычайных ситуаций при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родного и тех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ногенного харак</w:t>
            </w:r>
            <w:r w:rsidRPr="006008D6">
              <w:rPr>
                <w:rFonts w:cs="Arial"/>
                <w:sz w:val="20"/>
                <w:lang w:eastAsia="ar-SA"/>
              </w:rPr>
              <w:softHyphen/>
              <w:t xml:space="preserve">тера» и от 02.11.2000 № 841 </w:t>
            </w:r>
            <w:r w:rsidRPr="006008D6">
              <w:rPr>
                <w:rFonts w:cs="Arial"/>
                <w:sz w:val="20"/>
                <w:lang w:eastAsia="ar-SA"/>
              </w:rPr>
              <w:br/>
              <w:t xml:space="preserve">«Об утверждении Положения </w:t>
            </w:r>
            <w:r w:rsidRPr="006008D6">
              <w:rPr>
                <w:rFonts w:cs="Arial"/>
                <w:sz w:val="20"/>
                <w:lang w:eastAsia="ar-SA"/>
              </w:rPr>
              <w:br/>
              <w:t>о подготовке населения в области граж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данской обороны», приказов и указаний Министерства Российской Федерации по делам гражданской обороны, чрезвы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чайным ситуациям и ликвидации последствий стихий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ных бедствий и осуществляется по месту работы</w:t>
            </w: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Значение показателя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V</w:t>
            </w:r>
            <w:r w:rsidRPr="006008D6">
              <w:rPr>
                <w:rFonts w:cs="Arial"/>
                <w:sz w:val="20"/>
                <w:lang w:eastAsia="en-US"/>
              </w:rPr>
              <w:t xml:space="preserve"> = (</w:t>
            </w:r>
            <w:r w:rsidRPr="006008D6">
              <w:rPr>
                <w:rFonts w:cs="Arial"/>
                <w:sz w:val="20"/>
                <w:lang w:val="en-US"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общ </w:t>
            </w:r>
            <w:r w:rsidRPr="006008D6">
              <w:rPr>
                <w:rFonts w:cs="Arial"/>
                <w:sz w:val="20"/>
                <w:lang w:eastAsia="en-US"/>
              </w:rPr>
              <w:t xml:space="preserve"> + </w:t>
            </w:r>
            <w:r w:rsidRPr="006008D6">
              <w:rPr>
                <w:rFonts w:cs="Arial"/>
                <w:sz w:val="20"/>
                <w:lang w:val="en-US" w:eastAsia="en-US"/>
              </w:rPr>
              <w:t>P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у </w:t>
            </w:r>
            <w:r w:rsidRPr="006008D6">
              <w:rPr>
                <w:rFonts w:cs="Arial"/>
                <w:sz w:val="20"/>
                <w:lang w:eastAsia="en-US"/>
              </w:rPr>
              <w:t>+ О) / 3,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V</w:t>
            </w:r>
            <w:r w:rsidRPr="006008D6">
              <w:rPr>
                <w:rFonts w:cs="Arial"/>
                <w:sz w:val="20"/>
                <w:lang w:eastAsia="en-US"/>
              </w:rPr>
              <w:t xml:space="preserve"> - процент исполнения органом местного самоуправления Московской области обеспечения безопасности людей на воде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общ</w:t>
            </w:r>
            <w:r w:rsidRPr="006008D6">
              <w:rPr>
                <w:rFonts w:cs="Arial"/>
                <w:sz w:val="20"/>
                <w:lang w:eastAsia="en-US"/>
              </w:rPr>
              <w:t xml:space="preserve"> – снижение процента утонувших и травмированных жителей на территории муниципального образования по отношению к базовому периоду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P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у –</w:t>
            </w:r>
            <w:r w:rsidRPr="006008D6">
              <w:rPr>
                <w:rFonts w:cs="Arial"/>
                <w:sz w:val="20"/>
                <w:lang w:eastAsia="en-US"/>
              </w:rPr>
              <w:t xml:space="preserve">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О - 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b/>
                <w:i/>
                <w:sz w:val="20"/>
                <w:lang w:eastAsia="en-US"/>
              </w:rPr>
              <w:t>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D</w:t>
            </w:r>
            <w:r w:rsidRPr="006008D6">
              <w:rPr>
                <w:rFonts w:cs="Arial"/>
                <w:sz w:val="20"/>
                <w:lang w:eastAsia="en-US"/>
              </w:rPr>
              <w:t xml:space="preserve"> 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общ. </w:t>
            </w:r>
            <w:r w:rsidRPr="006008D6">
              <w:rPr>
                <w:rFonts w:cs="Arial"/>
                <w:sz w:val="20"/>
                <w:lang w:eastAsia="en-US"/>
              </w:rPr>
              <w:t>= (D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1 </w:t>
            </w:r>
            <w:r w:rsidRPr="006008D6">
              <w:rPr>
                <w:rFonts w:cs="Arial"/>
                <w:sz w:val="20"/>
                <w:lang w:eastAsia="en-US"/>
              </w:rPr>
              <w:t>+ 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3 </w:t>
            </w:r>
            <w:r w:rsidRPr="006008D6">
              <w:rPr>
                <w:rFonts w:cs="Arial"/>
                <w:sz w:val="20"/>
                <w:lang w:eastAsia="en-US"/>
              </w:rPr>
              <w:t>+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 </w:t>
            </w:r>
            <w:r w:rsidRPr="006008D6">
              <w:rPr>
                <w:rFonts w:cs="Arial"/>
                <w:sz w:val="20"/>
                <w:lang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5</w:t>
            </w:r>
            <w:r w:rsidRPr="006008D6">
              <w:rPr>
                <w:rFonts w:cs="Arial"/>
                <w:sz w:val="20"/>
                <w:lang w:eastAsia="en-US"/>
              </w:rPr>
              <w:t>) / (D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2 </w:t>
            </w:r>
            <w:r w:rsidRPr="006008D6">
              <w:rPr>
                <w:rFonts w:cs="Arial"/>
                <w:sz w:val="20"/>
                <w:lang w:eastAsia="en-US"/>
              </w:rPr>
              <w:t>+ 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4</w:t>
            </w:r>
            <w:r w:rsidRPr="006008D6">
              <w:rPr>
                <w:rFonts w:cs="Arial"/>
                <w:sz w:val="20"/>
                <w:lang w:eastAsia="en-US"/>
              </w:rPr>
              <w:t>+ 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6</w:t>
            </w:r>
            <w:r w:rsidRPr="006008D6">
              <w:rPr>
                <w:rFonts w:cs="Arial"/>
                <w:sz w:val="20"/>
                <w:lang w:eastAsia="en-US"/>
              </w:rPr>
              <w:t>) * 100%,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 – количество утонувших на территории муниципального образования Московской области за отчетный период;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2 </w:t>
            </w:r>
            <w:r w:rsidRPr="006008D6">
              <w:rPr>
                <w:rFonts w:cs="Arial"/>
                <w:sz w:val="20"/>
                <w:lang w:eastAsia="en-US"/>
              </w:rPr>
              <w:t>– количество утонувших на территории муниципального образования Московской области за аналогичный период 2016 года;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3</w:t>
            </w:r>
            <w:r w:rsidRPr="006008D6">
              <w:rPr>
                <w:rFonts w:cs="Arial"/>
                <w:sz w:val="20"/>
                <w:lang w:eastAsia="en-US"/>
              </w:rPr>
              <w:t xml:space="preserve"> – количество травмированных на водных объектах, расположенных на территории муниципального образования Московской области за отчетный период;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4 </w:t>
            </w:r>
            <w:r w:rsidRPr="006008D6">
              <w:rPr>
                <w:rFonts w:cs="Arial"/>
                <w:sz w:val="20"/>
                <w:lang w:eastAsia="en-US"/>
              </w:rPr>
              <w:t>– количество травмированных на водных объектах расположенных, на территории муниципального образования Московской области за аналогичный период 2016 года;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5</w:t>
            </w:r>
            <w:r w:rsidRPr="006008D6">
              <w:rPr>
                <w:rFonts w:cs="Arial"/>
                <w:sz w:val="20"/>
                <w:lang w:eastAsia="en-US"/>
              </w:rPr>
              <w:t xml:space="preserve"> –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6 </w:t>
            </w:r>
            <w:r w:rsidRPr="006008D6">
              <w:rPr>
                <w:rFonts w:cs="Arial"/>
                <w:sz w:val="20"/>
                <w:lang w:eastAsia="en-US"/>
              </w:rPr>
              <w:t>–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b/>
                <w:i/>
                <w:sz w:val="20"/>
                <w:lang w:eastAsia="en-US"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P</w:t>
            </w:r>
            <w:r w:rsidRPr="006008D6">
              <w:rPr>
                <w:rFonts w:cs="Arial"/>
                <w:sz w:val="20"/>
                <w:vertAlign w:val="subscript"/>
                <w:lang w:val="en-US" w:eastAsia="en-US"/>
              </w:rPr>
              <w:t>y</w:t>
            </w:r>
            <w:r w:rsidRPr="006008D6">
              <w:rPr>
                <w:rFonts w:cs="Arial"/>
                <w:sz w:val="20"/>
                <w:lang w:eastAsia="en-US"/>
              </w:rPr>
              <w:t xml:space="preserve"> = (</w:t>
            </w:r>
            <w:r w:rsidRPr="006008D6">
              <w:rPr>
                <w:rFonts w:cs="Arial"/>
                <w:sz w:val="20"/>
                <w:lang w:val="en-US" w:eastAsia="en-US"/>
              </w:rPr>
              <w:t>P</w:t>
            </w:r>
            <w:r w:rsidRPr="006008D6">
              <w:rPr>
                <w:rFonts w:cs="Arial"/>
                <w:sz w:val="20"/>
                <w:vertAlign w:val="subscript"/>
                <w:lang w:val="en-US" w:eastAsia="en-US"/>
              </w:rPr>
              <w:t>b</w:t>
            </w:r>
            <w:r w:rsidRPr="006008D6">
              <w:rPr>
                <w:rFonts w:cs="Arial"/>
                <w:sz w:val="20"/>
                <w:lang w:eastAsia="en-US"/>
              </w:rPr>
              <w:t xml:space="preserve"> / </w:t>
            </w:r>
            <w:r w:rsidRPr="006008D6">
              <w:rPr>
                <w:rFonts w:cs="Arial"/>
                <w:sz w:val="20"/>
                <w:lang w:val="en-US" w:eastAsia="en-US"/>
              </w:rPr>
              <w:t>Ps</w:t>
            </w:r>
            <w:r w:rsidRPr="006008D6">
              <w:rPr>
                <w:rFonts w:cs="Arial"/>
                <w:sz w:val="20"/>
                <w:lang w:eastAsia="en-US"/>
              </w:rPr>
              <w:t>) *100,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Pb - количество безопасных мест массового отдыха людей на водных объектах в 2016 году;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Ps - количество безопасных мест массового отдыха людей на водных объектах, созданных в текущем периоде.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b/>
                <w:i/>
                <w:sz w:val="20"/>
                <w:lang w:eastAsia="en-US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 xml:space="preserve">О = О 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общ. тек.</w:t>
            </w:r>
            <w:r w:rsidRPr="006008D6">
              <w:rPr>
                <w:rFonts w:cs="Arial"/>
                <w:sz w:val="20"/>
                <w:lang w:eastAsia="en-US"/>
              </w:rPr>
              <w:t xml:space="preserve"> –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 </w:t>
            </w:r>
            <w:r w:rsidRPr="006008D6">
              <w:rPr>
                <w:rFonts w:cs="Arial"/>
                <w:sz w:val="20"/>
                <w:lang w:eastAsia="en-US"/>
              </w:rPr>
              <w:t xml:space="preserve">О 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общ. тек. 2016, где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О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общ. тек.</w:t>
            </w:r>
            <w:r w:rsidRPr="006008D6">
              <w:rPr>
                <w:rFonts w:cs="Arial"/>
                <w:sz w:val="20"/>
                <w:lang w:eastAsia="en-US"/>
              </w:rPr>
              <w:t xml:space="preserve"> – процент населения муниципального образования Московской области, прежде всего детей, обученных плаванию и приемам спасения на воде за отчетный период.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 xml:space="preserve">О 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общ. тек. 2016 </w:t>
            </w:r>
            <w:r w:rsidRPr="006008D6">
              <w:rPr>
                <w:rFonts w:cs="Arial"/>
                <w:sz w:val="20"/>
                <w:lang w:eastAsia="en-US"/>
              </w:rPr>
              <w:t>- процент населения муниципального образования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 xml:space="preserve">О 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общ. тек.</w:t>
            </w:r>
            <w:r w:rsidRPr="006008D6">
              <w:rPr>
                <w:rFonts w:cs="Arial"/>
                <w:sz w:val="20"/>
                <w:lang w:eastAsia="en-US"/>
              </w:rPr>
              <w:t xml:space="preserve">  = (О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 / О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2</w:t>
            </w:r>
            <w:r w:rsidRPr="006008D6">
              <w:rPr>
                <w:rFonts w:cs="Arial"/>
                <w:sz w:val="20"/>
                <w:lang w:eastAsia="en-US"/>
              </w:rPr>
              <w:t>) * 100%,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О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О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2</w:t>
            </w:r>
            <w:r w:rsidRPr="006008D6">
              <w:rPr>
                <w:rFonts w:cs="Arial"/>
                <w:sz w:val="20"/>
                <w:lang w:eastAsia="en-US"/>
              </w:rPr>
              <w:t xml:space="preserve"> – общая численность населения муниципального образования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FD6163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y</m:t>
                    </m:r>
                  </m:sub>
                </m:sSub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0"/>
                        <w:lang w:val="en-US" w:eastAsia="en-US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s</m:t>
                    </m:r>
                  </m:sub>
                </m:sSub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Py – увеличение количества безопасных мест массового отдыха людей на водных объектах;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Pb - количество безопасных мест массового отдыха людей на водных объектах, созданных до 2015 года;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Ps - количество безопасных мест массового отдыха людей на водных объектах, созданных в текущем периоде.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i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val="en-US" w:eastAsia="en-US"/>
                  </w:rPr>
                  <m:t>D</m:t>
                </m:r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D – доля утонувших и травмированных людей на водных объектах, зарегистрированных на территории муниципального образования;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Кп– количество утонувших и травмированных людей на водных объектах, зарегистрированных на территории муниципального образования в текущий период;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Кобщее–общее число погибших и травмированных людей, зарегистрированных на территории муниципального образования за отчетный период 2015 года.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Снижение гибели и травматизма в местах массового отдыха людей города Лыткарино на водных объектах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val="en-US" w:eastAsia="en-US"/>
                  </w:rPr>
                  <m:t>D</m:t>
                </m:r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D – доля утонувших и травмированных людей на водных объектах, расположенных на территории муниципального образования;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Кп– количество утонувших и травмированных людей на водных объектах в текущий период;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Кобщее–общее число погибших и травмированных людей на территории муниципального образования в 2015 году.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С=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А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В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val="en-US" w:eastAsia="en-US"/>
              </w:rPr>
              <w:t>C</w:t>
            </w:r>
            <w:r w:rsidRPr="006008D6">
              <w:rPr>
                <w:rFonts w:eastAsia="Calibri"/>
                <w:sz w:val="20"/>
                <w:lang w:eastAsia="en-US"/>
              </w:rPr>
              <w:t xml:space="preserve"> – процент населения муниципального образования Московской области, прежде всего детей, обученных плаванию и приемам спасения на воде;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val="en-US" w:eastAsia="en-US"/>
              </w:rPr>
              <w:t>A</w:t>
            </w:r>
            <w:r w:rsidRPr="006008D6">
              <w:rPr>
                <w:rFonts w:eastAsia="Calibri"/>
                <w:sz w:val="20"/>
                <w:lang w:eastAsia="en-US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val="en-US" w:eastAsia="en-US"/>
              </w:rPr>
              <w:t>B</w:t>
            </w:r>
            <w:r w:rsidRPr="006008D6">
              <w:rPr>
                <w:rFonts w:eastAsia="Calibri"/>
                <w:sz w:val="20"/>
                <w:lang w:eastAsia="en-US"/>
              </w:rPr>
              <w:t xml:space="preserve"> – общая численность населения муниципального образования.</w:t>
            </w:r>
          </w:p>
        </w:tc>
      </w:tr>
      <w:tr w:rsidR="006008D6" w:rsidRPr="006008D6" w:rsidTr="009861A9">
        <w:tc>
          <w:tcPr>
            <w:tcW w:w="15452" w:type="dxa"/>
            <w:gridSpan w:val="5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b/>
                <w:sz w:val="20"/>
                <w:lang w:eastAsia="en-US"/>
              </w:rPr>
              <w:t>Подпрограмма № 4 «Развитие и совершенствование системы оповещения и информирования населения»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i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P=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оха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нас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P – охват населения Московской области централизованным оповещением и информированием в процентах;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Nоха – количество населения, находящегося в зоне воздействия средств информирования и оповещения, тыс. чел.;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Nнас – количество населения, проживающего в населенном пункте Московской области, тыс. чел.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2"/>
                <w:szCs w:val="22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Постановление Правительства Московской области от 04.02.2014 № 25/1 «О Московской областной сис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теме предупреждения и ликвидации чрезвычайных ситуа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ций». Данные по количеству населения, находя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щегося в зоне воздействия средств информи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рования и оповещения определяются Главным управлением МЧС России по Московской области. Данные по численности населения учитываются из статистических сведений, официаль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но опубликованных террито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риальным органом федеральной службы Государственной статистики по Московской области на рас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четный период.</w:t>
            </w: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Значение показателя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val="en-US"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 xml:space="preserve">S 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общ</w:t>
            </w:r>
            <w:r w:rsidRPr="006008D6">
              <w:rPr>
                <w:rFonts w:cs="Arial"/>
                <w:sz w:val="20"/>
                <w:vertAlign w:val="subscript"/>
                <w:lang w:val="en-US" w:eastAsia="en-US"/>
              </w:rPr>
              <w:t>.</w:t>
            </w:r>
            <w:r w:rsidRPr="006008D6">
              <w:rPr>
                <w:rFonts w:cs="Arial"/>
                <w:sz w:val="20"/>
                <w:lang w:val="en-US" w:eastAsia="en-US"/>
              </w:rPr>
              <w:t xml:space="preserve"> = (S</w:t>
            </w:r>
            <w:r w:rsidRPr="006008D6">
              <w:rPr>
                <w:rFonts w:cs="Arial"/>
                <w:sz w:val="20"/>
                <w:vertAlign w:val="subscript"/>
                <w:lang w:val="en-US" w:eastAsia="en-US"/>
              </w:rPr>
              <w:t>1</w:t>
            </w:r>
            <w:r w:rsidRPr="006008D6">
              <w:rPr>
                <w:rFonts w:cs="Arial"/>
                <w:sz w:val="20"/>
                <w:lang w:val="en-US" w:eastAsia="en-US"/>
              </w:rPr>
              <w:t>+ S</w:t>
            </w:r>
            <w:r w:rsidRPr="006008D6">
              <w:rPr>
                <w:rFonts w:cs="Arial"/>
                <w:sz w:val="20"/>
                <w:vertAlign w:val="subscript"/>
                <w:lang w:val="en-US" w:eastAsia="en-US"/>
              </w:rPr>
              <w:t xml:space="preserve">2 + </w:t>
            </w:r>
            <w:r w:rsidRPr="006008D6">
              <w:rPr>
                <w:rFonts w:cs="Arial"/>
                <w:sz w:val="20"/>
                <w:lang w:val="en-US" w:eastAsia="en-US"/>
              </w:rPr>
              <w:t>S</w:t>
            </w:r>
            <w:r w:rsidRPr="006008D6">
              <w:rPr>
                <w:rFonts w:cs="Arial"/>
                <w:sz w:val="20"/>
                <w:vertAlign w:val="subscript"/>
                <w:lang w:val="en-US" w:eastAsia="en-US"/>
              </w:rPr>
              <w:t>3</w:t>
            </w:r>
            <w:r w:rsidRPr="006008D6">
              <w:rPr>
                <w:rFonts w:cs="Arial"/>
                <w:sz w:val="20"/>
                <w:lang w:val="en-US" w:eastAsia="en-US"/>
              </w:rPr>
              <w:t>) / S</w:t>
            </w:r>
            <w:r w:rsidRPr="006008D6">
              <w:rPr>
                <w:rFonts w:cs="Arial"/>
                <w:sz w:val="20"/>
                <w:vertAlign w:val="subscript"/>
                <w:lang w:val="en-US" w:eastAsia="en-US"/>
              </w:rPr>
              <w:t>4</w:t>
            </w:r>
            <w:r w:rsidRPr="006008D6">
              <w:rPr>
                <w:rFonts w:cs="Arial"/>
                <w:sz w:val="20"/>
                <w:lang w:val="en-US" w:eastAsia="en-US"/>
              </w:rPr>
              <w:t xml:space="preserve">, </w:t>
            </w:r>
            <w:r w:rsidRPr="006008D6">
              <w:rPr>
                <w:rFonts w:cs="Arial"/>
                <w:sz w:val="20"/>
                <w:lang w:eastAsia="en-US"/>
              </w:rPr>
              <w:t>где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S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1 </w:t>
            </w:r>
            <w:r w:rsidRPr="006008D6">
              <w:rPr>
                <w:rFonts w:cs="Arial"/>
                <w:sz w:val="20"/>
                <w:lang w:eastAsia="en-US"/>
              </w:rPr>
              <w:t>– площадь муниципального образования Московской области охватывающая цент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ра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ли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зованным оповещением и информированием проживающего в пределах сель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ских поселений муниципального района;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S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2 </w:t>
            </w:r>
            <w:r w:rsidRPr="006008D6">
              <w:rPr>
                <w:rFonts w:cs="Arial"/>
                <w:sz w:val="20"/>
                <w:lang w:eastAsia="en-US"/>
              </w:rPr>
              <w:t>– площадь муниципального образования Московской области охватывающая цент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ра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ли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зованным оповещением и информированием проживающего в пределах городских поселений муниципального района;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S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2 </w:t>
            </w:r>
            <w:r w:rsidRPr="006008D6">
              <w:rPr>
                <w:rFonts w:cs="Arial"/>
                <w:sz w:val="20"/>
                <w:lang w:eastAsia="en-US"/>
              </w:rPr>
              <w:t>– площадь муниципального образования Московской области охватывающая цент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ра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ли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зованным оповещением и информированием проживающего в пределах городского округа;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S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4 </w:t>
            </w:r>
            <w:r w:rsidRPr="006008D6">
              <w:rPr>
                <w:rFonts w:cs="Arial"/>
                <w:sz w:val="20"/>
                <w:lang w:eastAsia="en-US"/>
              </w:rPr>
              <w:t>– площадь муниципального образования Московской области.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P=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осс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оу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P – оснащение ОУ и ДДС современными техническими средствами для приема сигналов оповещения, в процентах;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Nоха – количество ОУ и ДДС, оснащенных современными техническими средствами, шт.;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Nнас – количество ОУ и ДДС ПОО, АСС и НАСФ, в Московской области, шт.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 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Федеральная целевая программа «Создание системы обеспечения вы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зова экстренных оперативных служб по единому номеру «112» в Российской Федерации на 2013-2017 годы» (Постановление Правитель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ства Российской Федерации от 16.03.2013 № 223).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Методические рекомендации МЧС России от 17.03.2011 по программно-целевому планированию мероприя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тий по созданию системы обес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печения вызова экстренных опера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тивных служб по единому номеру «112» в Российской Федерации на 2012-2017 годы.</w:t>
            </w: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С=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тек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исх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С - сокращение среднего времени совместного реагирования нескольких экстренных оперативных служб на обращения населения по единому номеру «112»;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Ттек - среднее времени совместного реагирования нескольких экстренных оперативных служб после введения в эксплуатацию системы обеспечения вызова по единому номеру «112» в текущем году;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Тисх - среднее времени совместного реагирования нескольких экстренных оперативных служб до введения в эксплуатацию системы обеспечения вызова по единому номеру «112».</w:t>
            </w:r>
          </w:p>
        </w:tc>
      </w:tr>
      <w:tr w:rsidR="006008D6" w:rsidRPr="006008D6" w:rsidTr="009861A9">
        <w:tc>
          <w:tcPr>
            <w:tcW w:w="15452" w:type="dxa"/>
            <w:gridSpan w:val="5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b/>
                <w:sz w:val="20"/>
                <w:lang w:eastAsia="en-US"/>
              </w:rPr>
              <w:t>Подпрограмма № 5 «Обеспечение пожарной безопасности»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2"/>
                <w:szCs w:val="22"/>
                <w:lang w:eastAsia="ar-SA"/>
              </w:rPr>
            </w:pP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Подмосковье без пожаров – Снижение количества пожаров, погибших и травмированных на 10 тыс. населения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 xml:space="preserve">А/N*10 000+((B+C)/N*10 000),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А</w:t>
            </w:r>
            <w:r w:rsidRPr="006008D6">
              <w:rPr>
                <w:rFonts w:cs="Arial"/>
                <w:sz w:val="20"/>
                <w:lang w:eastAsia="en-US"/>
              </w:rPr>
              <w:tab/>
              <w:t>количество пожаров, зарегистрированных на территории муниципального образования Московской области;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В</w:t>
            </w:r>
            <w:r w:rsidRPr="006008D6">
              <w:rPr>
                <w:rFonts w:cs="Arial"/>
                <w:sz w:val="20"/>
                <w:lang w:eastAsia="en-US"/>
              </w:rPr>
              <w:tab/>
              <w:t>количество погибших на пожарах, зарегистрированных на территории муниципального образования Московской области;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 xml:space="preserve">С </w:t>
            </w:r>
            <w:r w:rsidRPr="006008D6">
              <w:rPr>
                <w:rFonts w:cs="Arial"/>
                <w:sz w:val="20"/>
                <w:lang w:eastAsia="en-US"/>
              </w:rPr>
              <w:tab/>
              <w:t>количество травмированных на пожарах, зарегистрированных на территории муниципального образования Московской области;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N</w:t>
            </w:r>
            <w:r w:rsidRPr="006008D6">
              <w:rPr>
                <w:rFonts w:cs="Arial"/>
                <w:sz w:val="20"/>
                <w:lang w:eastAsia="en-US"/>
              </w:rPr>
              <w:tab/>
              <w:t>численность населения, зарегистрированного на территории муниципального образования Московской области (по данным РОССТАТ по состоянию на 01.01. текущего года).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ab/>
              <w:t>Количество пожаров, зарегистрированных на территории муниципального образования Московской области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А = А1 + А2 + А3 + А4,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А1 – количество пожаров, зарегистрированных на социально значимых объектах, расположенных на территории муниципального образования Московской области (учитывается с коэффициентом 3)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А2 – количество пожаров, зарегистрированных в жилом секторе на территории муниципального образования Московской области (учитывается с коэффициентом 2)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А3– количество пожаров, зарегистрированных на территории садовых товариществ, дачных кооперативов, расположенных на территории муниципального образования Московской области (учитывается с коэффициентом 1)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 xml:space="preserve">А4 – количество пожаров, зарегистрированных на прочих объектах, расположенных на территории муниципального образования Московской области, (учитывается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с коэффициентом 0,5)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ab/>
              <w:t>Количество погибших на пожарах, зарегистрированных на территории муниципального образования Московской области рассчитывается по формуле:</w:t>
            </w:r>
            <w:r w:rsidRPr="006008D6">
              <w:rPr>
                <w:rFonts w:cs="Arial"/>
                <w:sz w:val="20"/>
                <w:lang w:eastAsia="en-US"/>
              </w:rPr>
              <w:tab/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В = В1 + В2 + В3,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В1 – количество погибших детей в возрасте от 0 до 7 лет на территории муниципального образования Московской области (учитывается с коэффициентом 2)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В2 – количество погибших детей в возрасте от 7 до 18 лет на территории муниципального образования Московской области (учитывается с коэффициентом 1,5)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В3 – количество погибшего взрослого населения в возрасте от 18 на территории муниципального образования Московской области (учитывается с коэффициентом 1)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Количество травмированных на пожарах, зарегистрированных на территории муниципального образования Московской области рассчитывается по формуле:</w:t>
            </w:r>
            <w:r w:rsidRPr="006008D6">
              <w:rPr>
                <w:rFonts w:cs="Arial"/>
                <w:sz w:val="20"/>
                <w:lang w:eastAsia="en-US"/>
              </w:rPr>
              <w:tab/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С = С1 + С2 + С3,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С1 – количество травмированных детей в возрасте от 0 до 7 лет на территории муниципального образования Московской области (учитывается с коэффициентом 2)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С2 – количество травмированных детей в возрасте от 7 до 18 лет на территории муниципального образования Московской области (учитывается с коэффициентом 1,5)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С3 – количество травмированных взрослого населения в возрасте от 18 лет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 xml:space="preserve">на территории муниципального образования Московской области (учитывается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с коэффициентом 1)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 xml:space="preserve">Источники данных: </w:t>
            </w:r>
            <w:r w:rsidRPr="006008D6">
              <w:rPr>
                <w:rFonts w:cs="Arial"/>
                <w:sz w:val="20"/>
                <w:lang w:eastAsia="en-US"/>
              </w:rPr>
              <w:tab/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1.</w:t>
            </w:r>
            <w:r w:rsidRPr="006008D6">
              <w:rPr>
                <w:rFonts w:cs="Arial"/>
                <w:sz w:val="20"/>
                <w:lang w:eastAsia="en-US"/>
              </w:rPr>
              <w:tab/>
              <w:t>Официальные данные РОССТАТ по состоянию на 01.01. текущего года.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2.</w:t>
            </w:r>
            <w:r w:rsidRPr="006008D6">
              <w:rPr>
                <w:rFonts w:cs="Arial"/>
                <w:sz w:val="20"/>
                <w:lang w:eastAsia="en-US"/>
              </w:rPr>
              <w:tab/>
              <w:t xml:space="preserve">Количество пожаров, зарегистрированных на территории муниципального образования Московской области, погибшего и травмированного населения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на пожарах – официальные данные РОССТАТ, отчетные данные ГКУ МО «Система -112»,» отделы надзорной деятельности ГУ МЧС России по Московской области.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2"/>
                <w:szCs w:val="22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19"/>
                <w:szCs w:val="19"/>
                <w:lang w:eastAsia="ar-SA"/>
              </w:rPr>
            </w:pPr>
            <w:r w:rsidRPr="006008D6">
              <w:rPr>
                <w:rFonts w:cs="Arial"/>
                <w:sz w:val="19"/>
                <w:szCs w:val="19"/>
                <w:lang w:eastAsia="ar-SA"/>
              </w:rPr>
              <w:t>Указание Управление по обеспе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чению деятельности противопо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жарно-спасательной службы Мос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ковской области от 10.09.2014 № 41 Исх-1901/41-04 Методика расчета значений показателей эффектив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ности реализации подпрограмм.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19"/>
                <w:szCs w:val="19"/>
                <w:lang w:eastAsia="ar-SA"/>
              </w:rPr>
            </w:pPr>
            <w:r w:rsidRPr="006008D6">
              <w:rPr>
                <w:rFonts w:cs="Arial"/>
                <w:sz w:val="19"/>
                <w:szCs w:val="19"/>
                <w:lang w:eastAsia="ar-SA"/>
              </w:rPr>
              <w:t>По итогам мониторинга. Приказ Ми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нистерства Российской Федерации по делам гражданской обороны, чрезвычайным ситуациям и ликвидации последствий стихийных бедствий от 21.11.2008 № 714 «Об утверждении Порядка учета пожаров и их последствий»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19"/>
                <w:szCs w:val="19"/>
                <w:lang w:eastAsia="ar-SA"/>
              </w:rPr>
            </w:pPr>
            <w:r w:rsidRPr="006008D6">
              <w:rPr>
                <w:rFonts w:cs="Arial"/>
                <w:sz w:val="19"/>
                <w:szCs w:val="19"/>
                <w:lang w:eastAsia="ar-SA"/>
              </w:rPr>
              <w:t>Указание ГУ МЧС России по Мос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ковской области от 01.09.2015 № 13681-4-6-18.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19"/>
                <w:szCs w:val="19"/>
                <w:lang w:eastAsia="ar-SA"/>
              </w:rPr>
            </w:pPr>
            <w:r w:rsidRPr="006008D6">
              <w:rPr>
                <w:rFonts w:cs="Arial"/>
                <w:sz w:val="19"/>
                <w:szCs w:val="19"/>
                <w:lang w:eastAsia="ar-SA"/>
              </w:rPr>
              <w:t>Указание Управление по обеспе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чению деятельности противопо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жарно-спасательной службы Мос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ковской области от 10.09.2014 № 41 Исх-1901/41-04 Методика расчета значений показателей эффектив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 xml:space="preserve">ности реализации подпрограмм. 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19"/>
                <w:szCs w:val="19"/>
                <w:lang w:eastAsia="ar-SA"/>
              </w:rPr>
            </w:pPr>
            <w:r w:rsidRPr="006008D6">
              <w:rPr>
                <w:rFonts w:cs="Arial"/>
                <w:sz w:val="19"/>
                <w:szCs w:val="19"/>
                <w:lang w:eastAsia="ar-SA"/>
              </w:rPr>
              <w:t>По итогам мониторинга. Приказ Ми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нистерства Российской Федерации по делам гражданской обороны, чрезвычайным ситуациям и ликвидации последствий стихийных бедствий от 21.11.2008 № 714 «Об утверждении Порядка учета пожаров и их последствий».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19"/>
                <w:szCs w:val="19"/>
                <w:lang w:eastAsia="ar-SA"/>
              </w:rPr>
            </w:pPr>
            <w:r w:rsidRPr="006008D6">
              <w:rPr>
                <w:rFonts w:cs="Arial"/>
                <w:sz w:val="19"/>
                <w:szCs w:val="19"/>
                <w:lang w:eastAsia="ar-SA"/>
              </w:rPr>
              <w:t>Указание ГУ МЧС России по Мос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ковской области от 01.09.2015 № 13681-4-6-18.</w:t>
            </w:r>
          </w:p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19"/>
                <w:szCs w:val="19"/>
                <w:lang w:eastAsia="ar-SA"/>
              </w:rPr>
              <w:t>Методика оценки эффективности работы органов местного самоуправления Московской области по пункту 51 «Доля добровольных пожарных зарегистрированных в едином реестре Московской области (обученных, застрахованных и за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действованных по назначению ОМС) от нормативного количества для муниципального образования Мос</w:t>
            </w:r>
            <w:r w:rsidRPr="006008D6">
              <w:rPr>
                <w:rFonts w:cs="Arial"/>
                <w:sz w:val="19"/>
                <w:szCs w:val="19"/>
                <w:lang w:eastAsia="ar-SA"/>
              </w:rPr>
              <w:softHyphen/>
              <w:t>ковской области», утвержденная Главным управлением МЧС России по Московской области от 07.04.2016 № 4900-3-3-2.</w:t>
            </w: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eastAsia="en-US"/>
              </w:rPr>
              <w:t>Значение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val="en-US" w:eastAsia="en-US"/>
              </w:rPr>
              <w:t>S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= (</w:t>
            </w:r>
            <w:r w:rsidRPr="006008D6">
              <w:rPr>
                <w:rFonts w:cs="Arial"/>
                <w:sz w:val="19"/>
                <w:szCs w:val="19"/>
                <w:lang w:val="en-US" w:eastAsia="en-US"/>
              </w:rPr>
              <w:t>L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+ </w:t>
            </w:r>
            <w:r w:rsidRPr="006008D6">
              <w:rPr>
                <w:rFonts w:cs="Arial"/>
                <w:sz w:val="19"/>
                <w:szCs w:val="19"/>
                <w:lang w:val="en-US" w:eastAsia="en-US"/>
              </w:rPr>
              <w:t>M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+ </w:t>
            </w:r>
            <w:r w:rsidRPr="006008D6">
              <w:rPr>
                <w:rFonts w:cs="Arial"/>
                <w:sz w:val="19"/>
                <w:szCs w:val="19"/>
                <w:lang w:val="en-US" w:eastAsia="en-US"/>
              </w:rPr>
              <w:t>J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+ </w:t>
            </w:r>
            <w:r w:rsidRPr="006008D6">
              <w:rPr>
                <w:rFonts w:cs="Arial"/>
                <w:sz w:val="19"/>
                <w:szCs w:val="19"/>
                <w:lang w:val="en-US" w:eastAsia="en-US"/>
              </w:rPr>
              <w:t>Y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>) / 4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b/>
                <w:sz w:val="19"/>
                <w:szCs w:val="19"/>
                <w:lang w:val="en-US" w:eastAsia="en-US"/>
              </w:rPr>
              <w:t>L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- процент снижения пожаров, произошедших на территории муниципального образования Московской области, по отношению к базовому показателю ;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b/>
                <w:sz w:val="19"/>
                <w:szCs w:val="19"/>
                <w:lang w:val="en-US" w:eastAsia="en-US"/>
              </w:rPr>
              <w:t>M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– 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b/>
                <w:sz w:val="19"/>
                <w:szCs w:val="19"/>
                <w:lang w:val="en-US" w:eastAsia="en-US"/>
              </w:rPr>
              <w:t>J</w:t>
            </w:r>
            <w:r w:rsidRPr="006008D6">
              <w:rPr>
                <w:rFonts w:cs="Arial"/>
                <w:b/>
                <w:sz w:val="19"/>
                <w:szCs w:val="19"/>
                <w:lang w:eastAsia="en-US"/>
              </w:rPr>
              <w:t xml:space="preserve"> 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>– увеличение процента количество добровольных пожарных обученных, застрахованных и задействованных по назначению ОМС;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b/>
                <w:i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b/>
                <w:sz w:val="19"/>
                <w:szCs w:val="19"/>
                <w:lang w:val="en-US" w:eastAsia="en-US"/>
              </w:rPr>
              <w:t>Y</w:t>
            </w:r>
            <w:r w:rsidRPr="006008D6">
              <w:rPr>
                <w:rFonts w:cs="Arial"/>
                <w:b/>
                <w:sz w:val="19"/>
                <w:szCs w:val="19"/>
                <w:lang w:eastAsia="en-US"/>
              </w:rPr>
              <w:t xml:space="preserve"> 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>– увеличение процента исправных гидрантов на территории муниципального района от нормативного количества, по отношению к базовому периоду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b/>
                <w:i/>
                <w:sz w:val="19"/>
                <w:szCs w:val="19"/>
                <w:lang w:eastAsia="en-US"/>
              </w:rPr>
              <w:t>процент снижения пожаров, произошедших на территории муниципального образования Московской области, по отношению к базовому показателю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val="en-US" w:eastAsia="en-US"/>
              </w:rPr>
              <w:t>L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=  100 % - (D тек. / Dбаз. * 100%),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eastAsia="en-US"/>
              </w:rPr>
              <w:t>D тек. – количество зарегистрированных пожаров на территории муниципального образования Московской области за отчетный период;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eastAsia="en-US"/>
              </w:rPr>
              <w:t>Dбаз. - количество зарегистрированных пожаров на территории муниципального образования Московской области аналогичному периоду базового года.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b/>
                <w:i/>
                <w:sz w:val="19"/>
                <w:szCs w:val="19"/>
                <w:lang w:eastAsia="en-US"/>
              </w:rPr>
              <w:t>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года,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val="en-US" w:eastAsia="en-US"/>
              </w:rPr>
              <w:t>M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= 100 % - (D тек. / Dбаз. * 100%),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eastAsia="en-US"/>
              </w:rPr>
              <w:t>D тек. – количество погибших и травмированных людей на пожарах на территории Московской области в общем числе погибших и травмированных за отчетный период;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eastAsia="en-US"/>
              </w:rPr>
              <w:t>Dбаз. - количество погибших и травмированных людей на пожарах на территории Московской области, зарегистрированных в Росстате аналогичному периоду базового года.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b/>
                <w:i/>
                <w:sz w:val="19"/>
                <w:szCs w:val="19"/>
                <w:lang w:eastAsia="en-US"/>
              </w:rPr>
              <w:t>увеличение процента количество добровольных пожарных обученных, застрахованных и задействованных по назначению ОМС по отношению к базовому показателю,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val="en-US" w:eastAsia="en-US"/>
              </w:rPr>
              <w:t>J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=(</w:t>
            </w:r>
            <w:r w:rsidRPr="006008D6">
              <w:rPr>
                <w:rFonts w:cs="Arial"/>
                <w:sz w:val="19"/>
                <w:szCs w:val="19"/>
                <w:lang w:val="en-US" w:eastAsia="en-US"/>
              </w:rPr>
              <w:t>Q</w:t>
            </w:r>
            <w:r w:rsidRPr="006008D6">
              <w:rPr>
                <w:rFonts w:cs="Arial"/>
                <w:sz w:val="19"/>
                <w:szCs w:val="19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/ </w:t>
            </w:r>
            <w:r w:rsidRPr="006008D6">
              <w:rPr>
                <w:rFonts w:cs="Arial"/>
                <w:sz w:val="19"/>
                <w:szCs w:val="19"/>
                <w:lang w:val="en-US" w:eastAsia="en-US"/>
              </w:rPr>
              <w:t>Q</w:t>
            </w:r>
            <w:r w:rsidRPr="006008D6">
              <w:rPr>
                <w:rFonts w:cs="Arial"/>
                <w:sz w:val="19"/>
                <w:szCs w:val="19"/>
                <w:vertAlign w:val="subscript"/>
                <w:lang w:eastAsia="en-US"/>
              </w:rPr>
              <w:t>2)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*100) – </w:t>
            </w:r>
            <w:r w:rsidRPr="006008D6">
              <w:rPr>
                <w:rFonts w:cs="Arial"/>
                <w:sz w:val="19"/>
                <w:szCs w:val="19"/>
                <w:lang w:val="en-US" w:eastAsia="en-US"/>
              </w:rPr>
              <w:t>Q</w:t>
            </w:r>
            <w:r w:rsidRPr="006008D6">
              <w:rPr>
                <w:rFonts w:cs="Arial"/>
                <w:sz w:val="19"/>
                <w:szCs w:val="19"/>
                <w:vertAlign w:val="subscript"/>
                <w:lang w:eastAsia="en-US"/>
              </w:rPr>
              <w:t>3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>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val="en-US" w:eastAsia="en-US"/>
              </w:rPr>
              <w:t>Q</w:t>
            </w:r>
            <w:r w:rsidRPr="006008D6">
              <w:rPr>
                <w:rFonts w:cs="Arial"/>
                <w:sz w:val="19"/>
                <w:szCs w:val="19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- количество добровольных пожарных обученных, задействованных по назначению ОМС, человек;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val="en-US" w:eastAsia="en-US"/>
              </w:rPr>
              <w:t>Q</w:t>
            </w:r>
            <w:r w:rsidRPr="006008D6">
              <w:rPr>
                <w:rFonts w:cs="Arial"/>
                <w:sz w:val="19"/>
                <w:szCs w:val="19"/>
                <w:vertAlign w:val="subscript"/>
                <w:lang w:eastAsia="en-US"/>
              </w:rPr>
              <w:t>2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- нормативное количество добровольных пожарных на территории муниципального района (городского округа), человек.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val="en-US" w:eastAsia="en-US"/>
              </w:rPr>
              <w:t>Q</w:t>
            </w:r>
            <w:r w:rsidRPr="006008D6">
              <w:rPr>
                <w:rFonts w:cs="Arial"/>
                <w:sz w:val="19"/>
                <w:szCs w:val="19"/>
                <w:vertAlign w:val="subscript"/>
                <w:lang w:eastAsia="en-US"/>
              </w:rPr>
              <w:t xml:space="preserve">3 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- процент добровольных пожарных обученных, задействованных по назначению ОМС, за базовый период 2016 года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19"/>
                <w:szCs w:val="19"/>
                <w:lang w:eastAsia="en-US"/>
              </w:rPr>
            </w:pPr>
            <w:r w:rsidRPr="006008D6">
              <w:rPr>
                <w:rFonts w:cs="Arial"/>
                <w:b/>
                <w:i/>
                <w:sz w:val="19"/>
                <w:szCs w:val="19"/>
                <w:lang w:eastAsia="en-US"/>
              </w:rPr>
              <w:t>увеличение процента исправных гидрантов на территории муниципального образования Московской области от нормативного количества по отношению к базовому показателю,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19"/>
                <w:szCs w:val="19"/>
                <w:lang w:val="en-US" w:eastAsia="en-US"/>
              </w:rPr>
              <w:t>Y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= (</w:t>
            </w:r>
            <w:r w:rsidRPr="006008D6">
              <w:rPr>
                <w:rFonts w:cs="Arial"/>
                <w:sz w:val="19"/>
                <w:szCs w:val="19"/>
                <w:lang w:val="en-US" w:eastAsia="en-US"/>
              </w:rPr>
              <w:t>N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</w:t>
            </w:r>
            <w:r w:rsidRPr="006008D6">
              <w:rPr>
                <w:rFonts w:cs="Arial"/>
                <w:sz w:val="19"/>
                <w:szCs w:val="19"/>
                <w:vertAlign w:val="subscript"/>
                <w:lang w:eastAsia="en-US"/>
              </w:rPr>
              <w:t>исправное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 / </w:t>
            </w:r>
            <w:r w:rsidRPr="006008D6">
              <w:rPr>
                <w:rFonts w:cs="Arial"/>
                <w:sz w:val="19"/>
                <w:szCs w:val="19"/>
                <w:lang w:val="en-US" w:eastAsia="en-US"/>
              </w:rPr>
              <w:t>N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 xml:space="preserve"> </w:t>
            </w:r>
            <w:r w:rsidRPr="006008D6">
              <w:rPr>
                <w:rFonts w:cs="Arial"/>
                <w:sz w:val="19"/>
                <w:szCs w:val="19"/>
                <w:vertAlign w:val="subscript"/>
                <w:lang w:eastAsia="en-US"/>
              </w:rPr>
              <w:t xml:space="preserve">нормативное </w:t>
            </w:r>
            <w:r w:rsidRPr="006008D6">
              <w:rPr>
                <w:rFonts w:cs="Arial"/>
                <w:sz w:val="19"/>
                <w:szCs w:val="19"/>
                <w:lang w:eastAsia="en-US"/>
              </w:rPr>
              <w:t>) *100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 </w:t>
            </w:r>
            <w:r w:rsidRPr="006008D6">
              <w:rPr>
                <w:rFonts w:cs="Arial"/>
                <w:sz w:val="20"/>
                <w:lang w:eastAsia="en-US"/>
              </w:rPr>
              <w:t xml:space="preserve"> 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С=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val="en-US" w:eastAsia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тек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val="en-US" w:eastAsia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баз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С – процент снижения количества пожаров;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Dтек. – количество пожаров в общем числе происшествий и чрезвычайных ситуаций в текущем периоде;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Dбаз. - количество пожаров, зарегистрированных в Росстате в базовый период 2015 год (за отчетный период)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Снижение процента погибших и травмированных людей на пожарах, произошедших на территории  города Лыткарино, по отношению к базовому показателю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val="en-US" w:eastAsia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тек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val="en-US" w:eastAsia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баз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С – снижение доли погибших и травмированных людей на пожарах;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Dтек. – количество погибших и травмированных людей на пожарах на территории Московской области в общем числе погибших и травмированных в отчетном периоде;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Dбаз. - количество погибших и травмированных людей на пожарах на территории Московской области, зарегистрированных в Росстате в базовый период 2015 год.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Р=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А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В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А - количество добровольных пожарных обученных, застрахованных и задействованных по назначению ОМС, человек;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В - нормативное количество добровольных пожарных на территории городского округа, человек.</w:t>
            </w:r>
          </w:p>
        </w:tc>
      </w:tr>
      <w:tr w:rsidR="006008D6" w:rsidRPr="006008D6" w:rsidTr="009861A9">
        <w:trPr>
          <w:trHeight w:val="298"/>
        </w:trPr>
        <w:tc>
          <w:tcPr>
            <w:tcW w:w="15452" w:type="dxa"/>
            <w:gridSpan w:val="5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b/>
                <w:sz w:val="20"/>
                <w:lang w:eastAsia="en-US"/>
              </w:rPr>
              <w:t>Подпрограмма№ 6 «Обеспечение мероприятий гражданской обороны»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2"/>
                <w:szCs w:val="22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Увеличение степени готовности муниципального образования в области гражданской обороны по отношению к базовому показателю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Методические рекомендации по оценке эффективности террито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риальных органов специально упол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номоченных в области гражданской обороны и предупреждения чрез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вычайных ситуаций природного и техногенного характера, постанов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ление Правительства Московской области от 12.10.2012 № 1316/38 «Об утверждении номенклатуры и объемов резервов материальных ресурсов Московской области для ликвидации чрезвычайных ситуаций межмуниципального и региональ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ного характера на территории Мос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ков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ской области», постановление Правительства Московской области от 22.11.2012 № 1481/42 «О соз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дании и содержании запасов материально-технических, продо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вольственных, медицинских и иных средств в целях гражданской обо</w:t>
            </w:r>
            <w:r w:rsidRPr="006008D6">
              <w:rPr>
                <w:rFonts w:cs="Arial"/>
                <w:sz w:val="20"/>
                <w:lang w:eastAsia="ar-SA"/>
              </w:rPr>
              <w:softHyphen/>
              <w:t>роны»</w:t>
            </w: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Показатель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H</w:t>
            </w:r>
            <w:r w:rsidRPr="006008D6">
              <w:rPr>
                <w:rFonts w:cs="Arial"/>
                <w:sz w:val="20"/>
                <w:lang w:eastAsia="en-US"/>
              </w:rPr>
              <w:t xml:space="preserve"> = </w:t>
            </w:r>
            <w:r w:rsidRPr="006008D6">
              <w:rPr>
                <w:rFonts w:cs="Arial"/>
                <w:sz w:val="20"/>
                <w:lang w:val="en-US" w:eastAsia="en-US"/>
              </w:rPr>
              <w:t>H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 - </w:t>
            </w:r>
            <w:r w:rsidRPr="006008D6">
              <w:rPr>
                <w:rFonts w:cs="Arial"/>
                <w:sz w:val="20"/>
                <w:lang w:val="en-US" w:eastAsia="en-US"/>
              </w:rPr>
              <w:t>H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2</w:t>
            </w:r>
            <w:r w:rsidRPr="006008D6">
              <w:rPr>
                <w:rFonts w:cs="Arial"/>
                <w:sz w:val="20"/>
                <w:lang w:eastAsia="en-US"/>
              </w:rPr>
              <w:t>, где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Н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 - степень готовности муниципального образования Московской области в области гражданской обороны за отчетный период;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vertAlign w:val="subscript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Н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2 </w:t>
            </w:r>
            <w:r w:rsidRPr="006008D6">
              <w:rPr>
                <w:rFonts w:cs="Arial"/>
                <w:sz w:val="20"/>
                <w:lang w:eastAsia="en-US"/>
              </w:rPr>
              <w:t>-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 </w:t>
            </w:r>
            <w:r w:rsidRPr="006008D6">
              <w:rPr>
                <w:rFonts w:cs="Arial"/>
                <w:sz w:val="20"/>
                <w:lang w:eastAsia="en-US"/>
              </w:rPr>
              <w:t>степени готовности муниципального образования Московской области в области гражданской обороны за аналогичный период базового года.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vertAlign w:val="subscript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Н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1 </w:t>
            </w:r>
            <w:r w:rsidRPr="006008D6">
              <w:rPr>
                <w:rFonts w:cs="Arial"/>
                <w:sz w:val="20"/>
                <w:lang w:eastAsia="en-US"/>
              </w:rPr>
              <w:t>=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 xml:space="preserve"> </w:t>
            </w:r>
            <w:r w:rsidRPr="006008D6">
              <w:rPr>
                <w:rFonts w:cs="Arial"/>
                <w:sz w:val="20"/>
                <w:lang w:eastAsia="en-US"/>
              </w:rPr>
              <w:t>(</w:t>
            </w:r>
            <w:r w:rsidRPr="006008D6">
              <w:rPr>
                <w:rFonts w:cs="Arial"/>
                <w:sz w:val="20"/>
                <w:lang w:val="en-US" w:eastAsia="en-US"/>
              </w:rPr>
              <w:t>Y</w:t>
            </w:r>
            <w:r w:rsidRPr="006008D6">
              <w:rPr>
                <w:rFonts w:cs="Arial"/>
                <w:sz w:val="20"/>
                <w:lang w:eastAsia="en-US"/>
              </w:rPr>
              <w:t xml:space="preserve"> + </w:t>
            </w:r>
            <w:r w:rsidRPr="006008D6">
              <w:rPr>
                <w:rFonts w:cs="Arial"/>
                <w:sz w:val="20"/>
                <w:lang w:val="en-US" w:eastAsia="en-US"/>
              </w:rPr>
              <w:t>L</w:t>
            </w:r>
            <w:r w:rsidRPr="006008D6">
              <w:rPr>
                <w:rFonts w:cs="Arial"/>
                <w:sz w:val="20"/>
                <w:lang w:eastAsia="en-US"/>
              </w:rPr>
              <w:t>) / 2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Повышение степени обеспечен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ности запасами материально-тех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нических, продовольственных, ме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ди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цинских и иных средств для целей гражданской обороны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Y</w:t>
            </w:r>
            <w:r w:rsidRPr="006008D6">
              <w:rPr>
                <w:rFonts w:cs="Arial"/>
                <w:sz w:val="20"/>
                <w:lang w:eastAsia="en-US"/>
              </w:rPr>
              <w:t xml:space="preserve"> = (</w:t>
            </w:r>
            <w:r w:rsidRPr="006008D6">
              <w:rPr>
                <w:rFonts w:cs="Arial"/>
                <w:sz w:val="20"/>
                <w:lang w:val="en-US" w:eastAsia="en-US"/>
              </w:rPr>
              <w:t>F</w:t>
            </w:r>
            <w:r w:rsidRPr="006008D6">
              <w:rPr>
                <w:rFonts w:cs="Arial"/>
                <w:sz w:val="20"/>
                <w:lang w:eastAsia="en-US"/>
              </w:rPr>
              <w:t xml:space="preserve"> / </w:t>
            </w:r>
            <w:r w:rsidRPr="006008D6">
              <w:rPr>
                <w:rFonts w:cs="Arial"/>
                <w:sz w:val="20"/>
                <w:lang w:val="en-US" w:eastAsia="en-US"/>
              </w:rPr>
              <w:t>N</w:t>
            </w:r>
            <w:r w:rsidRPr="006008D6">
              <w:rPr>
                <w:rFonts w:cs="Arial"/>
                <w:sz w:val="20"/>
                <w:lang w:eastAsia="en-US"/>
              </w:rPr>
              <w:t>)  * 100%,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F – количество имеющегося в наличии имущества на складах;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N</w:t>
            </w:r>
            <w:r w:rsidRPr="006008D6">
              <w:rPr>
                <w:rFonts w:cs="Arial"/>
                <w:sz w:val="20"/>
                <w:lang w:eastAsia="en-US"/>
              </w:rPr>
              <w:t xml:space="preserve"> – количество имущества по нормам обеспечения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val="en-US" w:eastAsia="en-US"/>
              </w:rPr>
              <w:t>L</w:t>
            </w:r>
            <w:r w:rsidRPr="006008D6">
              <w:rPr>
                <w:rFonts w:cs="Arial"/>
                <w:sz w:val="20"/>
                <w:lang w:eastAsia="en-US"/>
              </w:rPr>
              <w:t xml:space="preserve"> - Увеличение степени готовности ЗСГО по отношению к имеюще</w:t>
            </w:r>
            <w:r w:rsidRPr="006008D6">
              <w:rPr>
                <w:rFonts w:cs="Arial"/>
                <w:sz w:val="20"/>
                <w:lang w:eastAsia="en-US"/>
              </w:rPr>
              <w:softHyphen/>
              <w:t>муся фонду ЗСГО рассчитывается по формуле: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(</w:t>
            </w:r>
            <w:r w:rsidRPr="006008D6">
              <w:rPr>
                <w:rFonts w:cs="Arial"/>
                <w:sz w:val="20"/>
                <w:lang w:val="en-US" w:eastAsia="en-US"/>
              </w:rPr>
              <w:t>D</w:t>
            </w:r>
            <w:r w:rsidRPr="006008D6">
              <w:rPr>
                <w:rFonts w:cs="Arial"/>
                <w:sz w:val="20"/>
                <w:lang w:eastAsia="en-US"/>
              </w:rPr>
              <w:t>+</w:t>
            </w:r>
            <w:r w:rsidRPr="006008D6">
              <w:rPr>
                <w:rFonts w:cs="Arial"/>
                <w:sz w:val="20"/>
                <w:lang w:val="en-US" w:eastAsia="en-US"/>
              </w:rPr>
              <w:t>E</w:t>
            </w:r>
            <w:r w:rsidRPr="006008D6">
              <w:rPr>
                <w:rFonts w:cs="Arial"/>
                <w:sz w:val="20"/>
                <w:lang w:eastAsia="en-US"/>
              </w:rPr>
              <w:t>) /</w:t>
            </w:r>
            <w:r w:rsidRPr="006008D6">
              <w:rPr>
                <w:rFonts w:cs="Arial"/>
                <w:sz w:val="20"/>
                <w:lang w:val="en-US" w:eastAsia="en-US"/>
              </w:rPr>
              <w:t>A</w:t>
            </w:r>
            <w:r w:rsidRPr="006008D6">
              <w:rPr>
                <w:rFonts w:cs="Arial"/>
                <w:sz w:val="20"/>
                <w:lang w:eastAsia="en-US"/>
              </w:rPr>
              <w:t>) – (</w:t>
            </w:r>
            <w:r w:rsidRPr="006008D6">
              <w:rPr>
                <w:rFonts w:cs="Arial"/>
                <w:sz w:val="20"/>
                <w:lang w:val="en-US"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+ </w:t>
            </w:r>
            <w:r w:rsidRPr="006008D6">
              <w:rPr>
                <w:rFonts w:cs="Arial"/>
                <w:sz w:val="20"/>
                <w:lang w:val="en-US" w:eastAsia="en-US"/>
              </w:rPr>
              <w:t>E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>/</w:t>
            </w:r>
            <w:r w:rsidRPr="006008D6">
              <w:rPr>
                <w:rFonts w:cs="Arial"/>
                <w:sz w:val="20"/>
                <w:lang w:val="en-US" w:eastAsia="en-US"/>
              </w:rPr>
              <w:t>A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), где: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А – общее количество ЗСГО имеющихся на территории муниципального образования по состоянию на 01 число отчетного периода;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А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 – общее количество ЗСГО имеющихся на территории муниципального образования по состоянию на 01 число базового года.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D – количество ЗСГО оцененных как «Ограниченно готово» по состоянию на 01 число отчетного периода;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Е – количество ЗСГО оцененных как «Готово» по состоянию на 01 число отчетного периода;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D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 – количество ЗСГО оцененных как «Ограниченно готово» по состоянию на 01 число отчетного периода, базового периода;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6008D6">
              <w:rPr>
                <w:rFonts w:cs="Arial"/>
                <w:sz w:val="20"/>
                <w:lang w:eastAsia="en-US"/>
              </w:rPr>
              <w:t>Е</w:t>
            </w:r>
            <w:r w:rsidRPr="006008D6">
              <w:rPr>
                <w:rFonts w:cs="Arial"/>
                <w:sz w:val="20"/>
                <w:vertAlign w:val="subscript"/>
                <w:lang w:eastAsia="en-US"/>
              </w:rPr>
              <w:t>1</w:t>
            </w:r>
            <w:r w:rsidRPr="006008D6">
              <w:rPr>
                <w:rFonts w:cs="Arial"/>
                <w:sz w:val="20"/>
                <w:lang w:eastAsia="en-US"/>
              </w:rPr>
              <w:t xml:space="preserve"> – количество ЗСГО оцененных как «Готово» по состоянию на 01 число отчетного периода, базового периода.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F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N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Y=F/N*100%, где: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F – количество имеющегося в наличии имущества на складах;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N– количество имущества по нормам обеспечения.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Увеличение степени готовности ЗСГО по отношению к имеющемуся фонду ЗСГО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both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процент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val="en-US" w:eastAsia="en-US"/>
                  </w:rPr>
                  <m:t>P</m:t>
                </m:r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C-B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A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 xml:space="preserve"> х 100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val="en-US"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lang w:val="en-US" w:eastAsia="en-US"/>
                  </w:rPr>
                  <m:t>C=E+D</m:t>
                </m:r>
              </m:oMath>
            </m:oMathPara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 xml:space="preserve">где: 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P – процент степени готовности имеющегося фонда ЗСГО;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А – общее количество ЗСГО имеющихся на территории муниципального образования;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В – количество ЗСГО оцененных как «Не готово»;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D – количество ЗСГО оцененных как «Ограниченно готово»;</w:t>
            </w:r>
          </w:p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  <w:r w:rsidRPr="006008D6">
              <w:rPr>
                <w:rFonts w:eastAsia="Calibri"/>
                <w:sz w:val="20"/>
                <w:lang w:eastAsia="en-US"/>
              </w:rPr>
              <w:t>Е – количество ЗСГО оцененных как «Готово».</w:t>
            </w:r>
          </w:p>
        </w:tc>
      </w:tr>
      <w:tr w:rsidR="006008D6" w:rsidRPr="006008D6" w:rsidTr="009861A9">
        <w:tc>
          <w:tcPr>
            <w:tcW w:w="15452" w:type="dxa"/>
            <w:gridSpan w:val="5"/>
            <w:shd w:val="clear" w:color="auto" w:fill="auto"/>
            <w:vAlign w:val="center"/>
          </w:tcPr>
          <w:p w:rsidR="006008D6" w:rsidRPr="006008D6" w:rsidRDefault="006008D6" w:rsidP="006008D6">
            <w:pPr>
              <w:widowControl w:val="0"/>
              <w:jc w:val="center"/>
              <w:rPr>
                <w:sz w:val="20"/>
              </w:rPr>
            </w:pPr>
            <w:r w:rsidRPr="006008D6">
              <w:rPr>
                <w:b/>
                <w:sz w:val="20"/>
              </w:rPr>
              <w:t>Подпрограмма № 7 «Обеспечивающая подпрограмма»</w:t>
            </w:r>
          </w:p>
        </w:tc>
      </w:tr>
      <w:tr w:rsidR="006008D6" w:rsidRPr="006008D6" w:rsidTr="009861A9">
        <w:tc>
          <w:tcPr>
            <w:tcW w:w="954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4"/>
              <w:jc w:val="center"/>
              <w:textAlignment w:val="auto"/>
              <w:outlineLvl w:val="1"/>
              <w:rPr>
                <w:rFonts w:cs="Arial"/>
                <w:sz w:val="24"/>
                <w:szCs w:val="24"/>
                <w:lang w:eastAsia="ar-SA"/>
              </w:rPr>
            </w:pPr>
            <w:r w:rsidRPr="006008D6">
              <w:rPr>
                <w:rFonts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743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  <w:r w:rsidRPr="006008D6">
              <w:rPr>
                <w:rFonts w:cs="Arial"/>
                <w:sz w:val="20"/>
                <w:lang w:eastAsia="ar-SA"/>
              </w:rPr>
              <w:t>Эффективная и бесперебойная деятельность МКУ «ЕДДС Лыткарино»</w:t>
            </w:r>
          </w:p>
        </w:tc>
        <w:tc>
          <w:tcPr>
            <w:tcW w:w="1437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32"/>
              <w:jc w:val="center"/>
              <w:textAlignment w:val="auto"/>
              <w:outlineLvl w:val="1"/>
              <w:rPr>
                <w:sz w:val="20"/>
                <w:lang w:eastAsia="ar-SA"/>
              </w:rPr>
            </w:pPr>
            <w:r w:rsidRPr="006008D6">
              <w:rPr>
                <w:sz w:val="20"/>
                <w:lang w:eastAsia="ar-SA"/>
              </w:rPr>
              <w:t>-</w:t>
            </w:r>
          </w:p>
        </w:tc>
        <w:tc>
          <w:tcPr>
            <w:tcW w:w="3081" w:type="dxa"/>
            <w:shd w:val="clear" w:color="auto" w:fill="auto"/>
          </w:tcPr>
          <w:p w:rsidR="006008D6" w:rsidRPr="006008D6" w:rsidRDefault="006008D6" w:rsidP="006008D6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outlineLvl w:val="1"/>
              <w:rPr>
                <w:rFonts w:cs="Arial"/>
                <w:sz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008D6" w:rsidRPr="006008D6" w:rsidRDefault="006008D6" w:rsidP="006008D6">
            <w:pPr>
              <w:overflowPunct/>
              <w:autoSpaceDE/>
              <w:autoSpaceDN/>
              <w:adjustRightInd/>
              <w:ind w:left="51" w:right="-108" w:hanging="18"/>
              <w:contextualSpacing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</w:tr>
    </w:tbl>
    <w:p w:rsidR="006008D6" w:rsidRPr="006008D6" w:rsidRDefault="006008D6" w:rsidP="006008D6">
      <w:p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</w:p>
    <w:p w:rsidR="006008D6" w:rsidRPr="006008D6" w:rsidRDefault="006008D6" w:rsidP="006008D6">
      <w:pPr>
        <w:overflowPunct/>
        <w:autoSpaceDE/>
        <w:autoSpaceDN/>
        <w:adjustRightInd/>
        <w:textAlignment w:val="auto"/>
        <w:rPr>
          <w:szCs w:val="28"/>
        </w:rPr>
      </w:pPr>
    </w:p>
    <w:p w:rsidR="00E74917" w:rsidRPr="00E74917" w:rsidRDefault="00E74917" w:rsidP="00A83D41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8"/>
        </w:rPr>
      </w:pPr>
    </w:p>
    <w:sectPr w:rsidR="00E74917" w:rsidRPr="00E74917" w:rsidSect="00354434">
      <w:pgSz w:w="16838" w:h="11906" w:orient="landscape"/>
      <w:pgMar w:top="426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B29"/>
    <w:multiLevelType w:val="hybridMultilevel"/>
    <w:tmpl w:val="B9825B26"/>
    <w:lvl w:ilvl="0" w:tplc="6FBCDCD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F4336"/>
    <w:multiLevelType w:val="hybridMultilevel"/>
    <w:tmpl w:val="119AB634"/>
    <w:lvl w:ilvl="0" w:tplc="FE06F880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316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7953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0D1C1C5A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6AB2"/>
    <w:multiLevelType w:val="hybridMultilevel"/>
    <w:tmpl w:val="017658A8"/>
    <w:lvl w:ilvl="0" w:tplc="6F5228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5616BEE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15B73613"/>
    <w:multiLevelType w:val="hybridMultilevel"/>
    <w:tmpl w:val="89A87B10"/>
    <w:lvl w:ilvl="0" w:tplc="7AE648FE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7115"/>
    <w:multiLevelType w:val="hybridMultilevel"/>
    <w:tmpl w:val="7474E3F2"/>
    <w:lvl w:ilvl="0" w:tplc="09C2CB0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75FA8"/>
    <w:multiLevelType w:val="hybridMultilevel"/>
    <w:tmpl w:val="0DF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36BEF"/>
    <w:multiLevelType w:val="hybridMultilevel"/>
    <w:tmpl w:val="7DB4D77C"/>
    <w:lvl w:ilvl="0" w:tplc="0120693C">
      <w:start w:val="3"/>
      <w:numFmt w:val="decimal"/>
      <w:lvlText w:val="%1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2C740844"/>
    <w:multiLevelType w:val="hybridMultilevel"/>
    <w:tmpl w:val="815ACABE"/>
    <w:lvl w:ilvl="0" w:tplc="668C6F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558C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 w15:restartNumberingAfterBreak="0">
    <w:nsid w:val="341F449E"/>
    <w:multiLevelType w:val="hybridMultilevel"/>
    <w:tmpl w:val="88A6BAE4"/>
    <w:lvl w:ilvl="0" w:tplc="FB14E646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097E02"/>
    <w:multiLevelType w:val="hybridMultilevel"/>
    <w:tmpl w:val="15D4E0FC"/>
    <w:lvl w:ilvl="0" w:tplc="4A84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9B7C4F"/>
    <w:multiLevelType w:val="hybridMultilevel"/>
    <w:tmpl w:val="E932B92E"/>
    <w:lvl w:ilvl="0" w:tplc="B67C61A2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EBF6B33"/>
    <w:multiLevelType w:val="hybridMultilevel"/>
    <w:tmpl w:val="587E3686"/>
    <w:lvl w:ilvl="0" w:tplc="753E2532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4A3E38"/>
    <w:multiLevelType w:val="hybridMultilevel"/>
    <w:tmpl w:val="72547334"/>
    <w:lvl w:ilvl="0" w:tplc="04190001">
      <w:start w:val="3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45F21"/>
    <w:multiLevelType w:val="hybridMultilevel"/>
    <w:tmpl w:val="F894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2052C"/>
    <w:multiLevelType w:val="hybridMultilevel"/>
    <w:tmpl w:val="220232AE"/>
    <w:lvl w:ilvl="0" w:tplc="DB20108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3C2795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4D3E1B28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 w15:restartNumberingAfterBreak="0">
    <w:nsid w:val="52304E37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 w15:restartNumberingAfterBreak="0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0F2D01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962C3"/>
    <w:multiLevelType w:val="hybridMultilevel"/>
    <w:tmpl w:val="30BAC9F0"/>
    <w:lvl w:ilvl="0" w:tplc="67A216D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969F2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66382CC7"/>
    <w:multiLevelType w:val="hybridMultilevel"/>
    <w:tmpl w:val="99D403F8"/>
    <w:lvl w:ilvl="0" w:tplc="304A17B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851BF"/>
    <w:multiLevelType w:val="hybridMultilevel"/>
    <w:tmpl w:val="AE128AC0"/>
    <w:lvl w:ilvl="0" w:tplc="5B787F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47E9D"/>
    <w:multiLevelType w:val="hybridMultilevel"/>
    <w:tmpl w:val="BA0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78110441"/>
    <w:multiLevelType w:val="hybridMultilevel"/>
    <w:tmpl w:val="207CAC3C"/>
    <w:lvl w:ilvl="0" w:tplc="219E15E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338CF"/>
    <w:multiLevelType w:val="hybridMultilevel"/>
    <w:tmpl w:val="B2A8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C54B4"/>
    <w:multiLevelType w:val="hybridMultilevel"/>
    <w:tmpl w:val="68E0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27"/>
  </w:num>
  <w:num w:numId="4">
    <w:abstractNumId w:val="34"/>
  </w:num>
  <w:num w:numId="5">
    <w:abstractNumId w:val="21"/>
  </w:num>
  <w:num w:numId="6">
    <w:abstractNumId w:val="33"/>
  </w:num>
  <w:num w:numId="7">
    <w:abstractNumId w:val="25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14"/>
  </w:num>
  <w:num w:numId="12">
    <w:abstractNumId w:val="31"/>
  </w:num>
  <w:num w:numId="13">
    <w:abstractNumId w:val="37"/>
  </w:num>
  <w:num w:numId="14">
    <w:abstractNumId w:val="2"/>
  </w:num>
  <w:num w:numId="15">
    <w:abstractNumId w:val="22"/>
  </w:num>
  <w:num w:numId="16">
    <w:abstractNumId w:val="0"/>
  </w:num>
  <w:num w:numId="17">
    <w:abstractNumId w:val="3"/>
  </w:num>
  <w:num w:numId="18">
    <w:abstractNumId w:val="12"/>
  </w:num>
  <w:num w:numId="19">
    <w:abstractNumId w:val="19"/>
  </w:num>
  <w:num w:numId="20">
    <w:abstractNumId w:val="24"/>
  </w:num>
  <w:num w:numId="21">
    <w:abstractNumId w:val="23"/>
  </w:num>
  <w:num w:numId="22">
    <w:abstractNumId w:val="4"/>
  </w:num>
  <w:num w:numId="23">
    <w:abstractNumId w:val="15"/>
  </w:num>
  <w:num w:numId="24">
    <w:abstractNumId w:val="26"/>
  </w:num>
  <w:num w:numId="25">
    <w:abstractNumId w:val="20"/>
  </w:num>
  <w:num w:numId="26">
    <w:abstractNumId w:val="10"/>
  </w:num>
  <w:num w:numId="27">
    <w:abstractNumId w:val="38"/>
  </w:num>
  <w:num w:numId="28">
    <w:abstractNumId w:val="5"/>
  </w:num>
  <w:num w:numId="29">
    <w:abstractNumId w:val="36"/>
  </w:num>
  <w:num w:numId="30">
    <w:abstractNumId w:val="28"/>
  </w:num>
  <w:num w:numId="31">
    <w:abstractNumId w:val="30"/>
  </w:num>
  <w:num w:numId="32">
    <w:abstractNumId w:val="8"/>
  </w:num>
  <w:num w:numId="33">
    <w:abstractNumId w:val="11"/>
  </w:num>
  <w:num w:numId="34">
    <w:abstractNumId w:val="1"/>
  </w:num>
  <w:num w:numId="35">
    <w:abstractNumId w:val="7"/>
  </w:num>
  <w:num w:numId="36">
    <w:abstractNumId w:val="6"/>
  </w:num>
  <w:num w:numId="37">
    <w:abstractNumId w:val="29"/>
  </w:num>
  <w:num w:numId="38">
    <w:abstractNumId w:val="1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74532"/>
    <w:rsid w:val="000D229C"/>
    <w:rsid w:val="00294D77"/>
    <w:rsid w:val="002C7291"/>
    <w:rsid w:val="003641C0"/>
    <w:rsid w:val="003B26B8"/>
    <w:rsid w:val="004251F6"/>
    <w:rsid w:val="00447B39"/>
    <w:rsid w:val="00483BE4"/>
    <w:rsid w:val="005240CF"/>
    <w:rsid w:val="005F0C4D"/>
    <w:rsid w:val="006008D6"/>
    <w:rsid w:val="00613AB3"/>
    <w:rsid w:val="007263F9"/>
    <w:rsid w:val="0075498F"/>
    <w:rsid w:val="00777FD8"/>
    <w:rsid w:val="00833980"/>
    <w:rsid w:val="008355E0"/>
    <w:rsid w:val="008C16C1"/>
    <w:rsid w:val="00A83D41"/>
    <w:rsid w:val="00AB2A70"/>
    <w:rsid w:val="00B20B29"/>
    <w:rsid w:val="00CA1FA7"/>
    <w:rsid w:val="00CD6BE8"/>
    <w:rsid w:val="00E74917"/>
    <w:rsid w:val="00EA7F96"/>
    <w:rsid w:val="00F00B54"/>
    <w:rsid w:val="00F06F30"/>
    <w:rsid w:val="00F357D6"/>
    <w:rsid w:val="00F46DE1"/>
    <w:rsid w:val="00F569DE"/>
    <w:rsid w:val="00FD6163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8D6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008D6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6008D6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74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Цитата1"/>
    <w:basedOn w:val="a"/>
    <w:rsid w:val="00074532"/>
    <w:pPr>
      <w:overflowPunct/>
      <w:autoSpaceDE/>
      <w:autoSpaceDN/>
      <w:adjustRightInd/>
      <w:ind w:left="839" w:right="4598"/>
      <w:textAlignment w:val="auto"/>
    </w:pPr>
    <w:rPr>
      <w:sz w:val="20"/>
    </w:rPr>
  </w:style>
  <w:style w:type="paragraph" w:styleId="a7">
    <w:name w:val="Body Text Indent"/>
    <w:basedOn w:val="a"/>
    <w:link w:val="a8"/>
    <w:rsid w:val="00074532"/>
    <w:pPr>
      <w:overflowPunct/>
      <w:autoSpaceDE/>
      <w:autoSpaceDN/>
      <w:adjustRightInd/>
      <w:spacing w:after="120"/>
      <w:ind w:left="283"/>
      <w:textAlignment w:val="auto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rsid w:val="00074532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8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08D6"/>
    <w:rPr>
      <w:rFonts w:eastAsia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008D6"/>
    <w:rPr>
      <w:rFonts w:eastAsia="Times New Roman" w:cs="Times New Roman"/>
      <w:b/>
      <w:sz w:val="40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008D6"/>
  </w:style>
  <w:style w:type="numbering" w:customStyle="1" w:styleId="110">
    <w:name w:val="Нет списка11"/>
    <w:next w:val="a2"/>
    <w:uiPriority w:val="99"/>
    <w:semiHidden/>
    <w:unhideWhenUsed/>
    <w:rsid w:val="006008D6"/>
  </w:style>
  <w:style w:type="paragraph" w:customStyle="1" w:styleId="ConsPlusNormal">
    <w:name w:val="ConsPlusNormal"/>
    <w:uiPriority w:val="99"/>
    <w:rsid w:val="006008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00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6008D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6008D6"/>
    <w:pPr>
      <w:widowControl w:val="0"/>
      <w:overflowPunct/>
      <w:adjustRightInd/>
      <w:ind w:firstLine="567"/>
      <w:jc w:val="both"/>
      <w:textAlignment w:val="auto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008D6"/>
    <w:rPr>
      <w:rFonts w:eastAsia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008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No Spacing"/>
    <w:uiPriority w:val="1"/>
    <w:qFormat/>
    <w:rsid w:val="006008D6"/>
    <w:rPr>
      <w:rFonts w:eastAsia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6008D6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6008D6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6008D6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008D6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008D6"/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6008D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f">
    <w:name w:val="Body Text"/>
    <w:basedOn w:val="a"/>
    <w:link w:val="af0"/>
    <w:uiPriority w:val="99"/>
    <w:semiHidden/>
    <w:unhideWhenUsed/>
    <w:rsid w:val="006008D6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6008D6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008D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6008D6"/>
  </w:style>
  <w:style w:type="numbering" w:customStyle="1" w:styleId="23">
    <w:name w:val="Нет списка2"/>
    <w:next w:val="a2"/>
    <w:uiPriority w:val="99"/>
    <w:semiHidden/>
    <w:unhideWhenUsed/>
    <w:rsid w:val="006008D6"/>
  </w:style>
  <w:style w:type="numbering" w:customStyle="1" w:styleId="120">
    <w:name w:val="Нет списка12"/>
    <w:next w:val="a2"/>
    <w:uiPriority w:val="99"/>
    <w:semiHidden/>
    <w:unhideWhenUsed/>
    <w:rsid w:val="006008D6"/>
  </w:style>
  <w:style w:type="numbering" w:customStyle="1" w:styleId="1111">
    <w:name w:val="Нет списка1111"/>
    <w:next w:val="a2"/>
    <w:uiPriority w:val="99"/>
    <w:semiHidden/>
    <w:unhideWhenUsed/>
    <w:rsid w:val="0060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F8FF-B874-41F5-A74B-D1A39D50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53</Pages>
  <Words>22353</Words>
  <Characters>127415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2018-12-04T09:39:00Z</cp:lastPrinted>
  <dcterms:created xsi:type="dcterms:W3CDTF">2018-09-17T07:04:00Z</dcterms:created>
  <dcterms:modified xsi:type="dcterms:W3CDTF">2018-12-13T14:14:00Z</dcterms:modified>
</cp:coreProperties>
</file>