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6008D6">
        <w:trPr>
          <w:trHeight w:val="1475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A83D41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11.12.2018</w:t>
            </w:r>
            <w:r w:rsidR="003B26B8">
              <w:rPr>
                <w:sz w:val="22"/>
              </w:rPr>
              <w:t xml:space="preserve">  № </w:t>
            </w:r>
            <w:r>
              <w:rPr>
                <w:sz w:val="22"/>
              </w:rPr>
              <w:t>787-п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074532" w:rsidRDefault="00074532"/>
          <w:p w:rsidR="00074532" w:rsidRDefault="00074532" w:rsidP="00074532">
            <w:pPr>
              <w:pStyle w:val="11"/>
              <w:tabs>
                <w:tab w:val="left" w:pos="0"/>
                <w:tab w:val="left" w:pos="3420"/>
                <w:tab w:val="left" w:pos="9355"/>
              </w:tabs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</w:t>
            </w:r>
          </w:p>
          <w:p w:rsidR="00074532" w:rsidRDefault="00074532" w:rsidP="00074532">
            <w:pPr>
              <w:pStyle w:val="11"/>
              <w:tabs>
                <w:tab w:val="left" w:pos="0"/>
                <w:tab w:val="left" w:pos="3420"/>
                <w:tab w:val="left" w:pos="9355"/>
              </w:tabs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 города Лыткарино»</w:t>
            </w:r>
          </w:p>
          <w:p w:rsidR="00074532" w:rsidRDefault="00074532" w:rsidP="00074532">
            <w:pPr>
              <w:pStyle w:val="11"/>
              <w:tabs>
                <w:tab w:val="left" w:pos="0"/>
                <w:tab w:val="left" w:pos="3420"/>
                <w:tab w:val="left" w:pos="9355"/>
              </w:tabs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2017-2021 годы</w:t>
            </w:r>
          </w:p>
          <w:p w:rsidR="00074532" w:rsidRPr="001B1CCA" w:rsidRDefault="00074532" w:rsidP="00074532">
            <w:pPr>
              <w:pStyle w:val="11"/>
              <w:tabs>
                <w:tab w:val="left" w:pos="0"/>
                <w:tab w:val="left" w:pos="3420"/>
                <w:tab w:val="left" w:pos="9355"/>
              </w:tabs>
              <w:ind w:left="0" w:right="-1" w:firstLine="709"/>
              <w:jc w:val="center"/>
              <w:rPr>
                <w:sz w:val="24"/>
                <w:szCs w:val="24"/>
              </w:rPr>
            </w:pPr>
          </w:p>
          <w:p w:rsidR="00074532" w:rsidRPr="00E71307" w:rsidRDefault="00074532" w:rsidP="00074532">
            <w:pPr>
              <w:suppressAutoHyphens/>
              <w:spacing w:line="288" w:lineRule="auto"/>
              <w:ind w:firstLine="709"/>
              <w:jc w:val="both"/>
              <w:rPr>
                <w:sz w:val="26"/>
                <w:szCs w:val="26"/>
              </w:rPr>
            </w:pPr>
            <w:r w:rsidRPr="00E71307">
              <w:rPr>
                <w:sz w:val="26"/>
                <w:szCs w:val="26"/>
              </w:rPr>
              <w:t xml:space="preserve">В соответствии со ст. 179 Бюджетного кодекса Российской Федерации, Решением Совета депутатов города Лыткарино </w:t>
            </w:r>
            <w:r>
              <w:rPr>
                <w:sz w:val="26"/>
                <w:szCs w:val="26"/>
              </w:rPr>
              <w:t xml:space="preserve">«Об утверждении бюджета города Лыткарино на 2018 год и плановый период 2019 и 2020 годов» </w:t>
            </w:r>
            <w:r w:rsidRPr="00976F5B">
              <w:rPr>
                <w:sz w:val="26"/>
                <w:szCs w:val="26"/>
              </w:rPr>
              <w:t xml:space="preserve">(в редакции от </w:t>
            </w:r>
            <w:r w:rsidR="00F357D6">
              <w:rPr>
                <w:sz w:val="26"/>
                <w:szCs w:val="26"/>
              </w:rPr>
              <w:t>15</w:t>
            </w:r>
            <w:r w:rsidR="008355E0">
              <w:rPr>
                <w:sz w:val="26"/>
                <w:szCs w:val="26"/>
              </w:rPr>
              <w:t>.11</w:t>
            </w:r>
            <w:r w:rsidRPr="00976F5B">
              <w:rPr>
                <w:sz w:val="26"/>
                <w:szCs w:val="26"/>
              </w:rPr>
              <w:t>.2018 №</w:t>
            </w:r>
            <w:r w:rsidR="00F357D6">
              <w:rPr>
                <w:sz w:val="26"/>
                <w:szCs w:val="26"/>
              </w:rPr>
              <w:t>363</w:t>
            </w:r>
            <w:r w:rsidRPr="00976F5B">
              <w:rPr>
                <w:sz w:val="26"/>
                <w:szCs w:val="26"/>
              </w:rPr>
              <w:t>/</w:t>
            </w:r>
            <w:r w:rsidR="00F357D6">
              <w:rPr>
                <w:sz w:val="26"/>
                <w:szCs w:val="26"/>
              </w:rPr>
              <w:t>42</w:t>
            </w:r>
            <w:r w:rsidRPr="00976F5B">
              <w:rPr>
                <w:sz w:val="26"/>
                <w:szCs w:val="26"/>
              </w:rPr>
              <w:t>), Положением о муниципальных программах города Лыткарино, утвержденным Постановлением Главы города Лыткарино от 12.09.2013 № 665-п (с последующими изменениями и дополнениями), с учетом заключени</w:t>
            </w:r>
            <w:r w:rsidR="003641C0">
              <w:rPr>
                <w:sz w:val="26"/>
                <w:szCs w:val="26"/>
              </w:rPr>
              <w:t>я</w:t>
            </w:r>
            <w:r w:rsidRPr="00976F5B">
              <w:rPr>
                <w:sz w:val="26"/>
                <w:szCs w:val="26"/>
              </w:rPr>
              <w:t xml:space="preserve"> Контрольно-счетной палаты город</w:t>
            </w:r>
            <w:r w:rsidR="008C16C1">
              <w:rPr>
                <w:sz w:val="26"/>
                <w:szCs w:val="26"/>
              </w:rPr>
              <w:t>ского округа</w:t>
            </w:r>
            <w:r w:rsidRPr="00976F5B">
              <w:rPr>
                <w:sz w:val="26"/>
                <w:szCs w:val="26"/>
              </w:rPr>
              <w:t xml:space="preserve"> Лыткарино Московской области по результатам проведения фин</w:t>
            </w:r>
            <w:r w:rsidR="00F00B54">
              <w:rPr>
                <w:sz w:val="26"/>
                <w:szCs w:val="26"/>
              </w:rPr>
              <w:t xml:space="preserve">ансово-экономической экспертизы </w:t>
            </w:r>
            <w:r w:rsidR="00483BE4">
              <w:rPr>
                <w:sz w:val="26"/>
                <w:szCs w:val="26"/>
              </w:rPr>
              <w:t xml:space="preserve">от </w:t>
            </w:r>
            <w:r w:rsidR="00AB2A70">
              <w:rPr>
                <w:sz w:val="26"/>
                <w:szCs w:val="26"/>
              </w:rPr>
              <w:t>04</w:t>
            </w:r>
            <w:r w:rsidR="00483BE4">
              <w:rPr>
                <w:sz w:val="26"/>
                <w:szCs w:val="26"/>
              </w:rPr>
              <w:t>.</w:t>
            </w:r>
            <w:r w:rsidR="00AB2A70">
              <w:rPr>
                <w:sz w:val="26"/>
                <w:szCs w:val="26"/>
              </w:rPr>
              <w:t>12</w:t>
            </w:r>
            <w:r w:rsidR="00483BE4">
              <w:rPr>
                <w:sz w:val="26"/>
                <w:szCs w:val="26"/>
              </w:rPr>
              <w:t>.2018 №</w:t>
            </w:r>
            <w:r w:rsidR="00AB2A70">
              <w:rPr>
                <w:sz w:val="26"/>
                <w:szCs w:val="26"/>
              </w:rPr>
              <w:t xml:space="preserve"> 106</w:t>
            </w:r>
            <w:r>
              <w:rPr>
                <w:sz w:val="26"/>
                <w:szCs w:val="26"/>
              </w:rPr>
              <w:t xml:space="preserve">, </w:t>
            </w:r>
            <w:r w:rsidR="00F06F30" w:rsidRPr="00F06F30">
              <w:rPr>
                <w:sz w:val="26"/>
                <w:szCs w:val="26"/>
              </w:rPr>
              <w:t>и в связи с необходимостью изменения финансирования мероприятий муниципальной программы «Безопасность города Лыткарино» на 2017-2021 годы</w:t>
            </w:r>
            <w:r w:rsidR="00F06F3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E71307">
              <w:rPr>
                <w:sz w:val="26"/>
                <w:szCs w:val="26"/>
              </w:rPr>
              <w:t>постановляю:</w:t>
            </w:r>
          </w:p>
          <w:p w:rsidR="00074532" w:rsidRPr="00E71307" w:rsidRDefault="00074532" w:rsidP="00074532">
            <w:pPr>
              <w:pStyle w:val="a6"/>
              <w:numPr>
                <w:ilvl w:val="0"/>
                <w:numId w:val="1"/>
              </w:numPr>
              <w:suppressAutoHyphens/>
              <w:spacing w:after="0" w:line="288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1307">
              <w:rPr>
                <w:rFonts w:ascii="Times New Roman" w:hAnsi="Times New Roman"/>
                <w:sz w:val="26"/>
                <w:szCs w:val="26"/>
              </w:rPr>
              <w:t xml:space="preserve">Внести изменения в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муниципальную программу</w:t>
            </w:r>
            <w:r w:rsidRPr="00E71307">
              <w:rPr>
                <w:rFonts w:ascii="Times New Roman" w:hAnsi="Times New Roman"/>
                <w:sz w:val="26"/>
                <w:szCs w:val="26"/>
              </w:rPr>
              <w:t xml:space="preserve"> «Безопасность города Лыткарино» на 2017-2021 годы, утвержденн</w:t>
            </w:r>
            <w:r>
              <w:rPr>
                <w:rFonts w:ascii="Times New Roman" w:hAnsi="Times New Roman"/>
                <w:sz w:val="26"/>
                <w:szCs w:val="26"/>
              </w:rPr>
              <w:t>ую</w:t>
            </w:r>
            <w:r w:rsidRPr="00E71307">
              <w:rPr>
                <w:rFonts w:ascii="Times New Roman" w:hAnsi="Times New Roman"/>
                <w:sz w:val="26"/>
                <w:szCs w:val="26"/>
              </w:rPr>
              <w:t xml:space="preserve"> Постановлением Главы города Лыткарино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E71307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71307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E71307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920</w:t>
            </w:r>
            <w:r w:rsidRPr="00E71307">
              <w:rPr>
                <w:rFonts w:ascii="Times New Roman" w:hAnsi="Times New Roman"/>
                <w:sz w:val="26"/>
                <w:szCs w:val="26"/>
              </w:rPr>
              <w:t>-п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(прилагаю</w:t>
            </w:r>
            <w:r w:rsidRPr="00E71307">
              <w:rPr>
                <w:rFonts w:ascii="Times New Roman" w:hAnsi="Times New Roman"/>
                <w:sz w:val="26"/>
                <w:szCs w:val="26"/>
              </w:rPr>
              <w:t>тся).</w:t>
            </w:r>
          </w:p>
          <w:p w:rsidR="00074532" w:rsidRPr="00E71307" w:rsidRDefault="00074532" w:rsidP="00074532">
            <w:pPr>
              <w:pStyle w:val="a6"/>
              <w:numPr>
                <w:ilvl w:val="0"/>
                <w:numId w:val="1"/>
              </w:numPr>
              <w:suppressAutoHyphens/>
              <w:spacing w:after="0" w:line="288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1307">
              <w:rPr>
                <w:rFonts w:ascii="Times New Roman" w:hAnsi="Times New Roman"/>
                <w:sz w:val="26"/>
                <w:szCs w:val="26"/>
              </w:rPr>
              <w:t xml:space="preserve">Начальнику отдела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делам </w:t>
            </w:r>
            <w:r w:rsidRPr="00E71307">
              <w:rPr>
                <w:rFonts w:ascii="Times New Roman" w:hAnsi="Times New Roman"/>
                <w:sz w:val="26"/>
                <w:szCs w:val="26"/>
              </w:rPr>
              <w:t>ГО ЧС и территориальной б</w:t>
            </w:r>
            <w:r w:rsidR="002C7291">
              <w:rPr>
                <w:rFonts w:ascii="Times New Roman" w:hAnsi="Times New Roman"/>
                <w:sz w:val="26"/>
                <w:szCs w:val="26"/>
              </w:rPr>
              <w:t>езопасности Администрации городского округа</w:t>
            </w:r>
            <w:r w:rsidRPr="00E71307">
              <w:rPr>
                <w:rFonts w:ascii="Times New Roman" w:hAnsi="Times New Roman"/>
                <w:sz w:val="26"/>
                <w:szCs w:val="26"/>
              </w:rPr>
              <w:t xml:space="preserve"> Лыткарино В.И. Копылову обеспечить опубликование настоящего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E71307">
              <w:rPr>
                <w:rFonts w:ascii="Times New Roman" w:hAnsi="Times New Roman"/>
                <w:sz w:val="26"/>
                <w:szCs w:val="26"/>
              </w:rPr>
              <w:t>остановления в установленном порядке и размещение на официальном сайте города Лыткарино в сети «Интернет».</w:t>
            </w:r>
          </w:p>
          <w:p w:rsidR="00074532" w:rsidRPr="00E71307" w:rsidRDefault="00074532" w:rsidP="00074532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88" w:lineRule="auto"/>
              <w:ind w:left="0" w:right="-2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за исполнением настоящего</w:t>
            </w:r>
            <w:r w:rsidRPr="00E71307">
              <w:rPr>
                <w:sz w:val="26"/>
                <w:szCs w:val="26"/>
              </w:rPr>
              <w:t xml:space="preserve"> постановления возложить на заместителя Главы Администрации город</w:t>
            </w:r>
            <w:r w:rsidR="002C7291">
              <w:rPr>
                <w:sz w:val="26"/>
                <w:szCs w:val="26"/>
              </w:rPr>
              <w:t>ского округа</w:t>
            </w:r>
            <w:r w:rsidRPr="00E71307">
              <w:rPr>
                <w:sz w:val="26"/>
                <w:szCs w:val="26"/>
              </w:rPr>
              <w:t xml:space="preserve"> Лыткарино К.Н. Юшковского.</w:t>
            </w:r>
          </w:p>
          <w:p w:rsidR="00074532" w:rsidRDefault="00074532" w:rsidP="00074532">
            <w:pPr>
              <w:pStyle w:val="a7"/>
              <w:tabs>
                <w:tab w:val="left" w:pos="0"/>
              </w:tabs>
              <w:suppressAutoHyphens/>
              <w:spacing w:line="288" w:lineRule="auto"/>
              <w:ind w:left="0" w:right="-2" w:firstLine="709"/>
              <w:jc w:val="both"/>
              <w:rPr>
                <w:szCs w:val="28"/>
              </w:rPr>
            </w:pPr>
          </w:p>
          <w:p w:rsidR="00074532" w:rsidRDefault="00074532" w:rsidP="00074532">
            <w:pPr>
              <w:pStyle w:val="a7"/>
              <w:tabs>
                <w:tab w:val="left" w:pos="0"/>
              </w:tabs>
              <w:suppressAutoHyphens/>
              <w:spacing w:line="288" w:lineRule="auto"/>
              <w:ind w:left="0" w:right="-2" w:firstLine="709"/>
              <w:jc w:val="both"/>
              <w:rPr>
                <w:szCs w:val="28"/>
              </w:rPr>
            </w:pPr>
          </w:p>
          <w:p w:rsidR="00074532" w:rsidRPr="006008D6" w:rsidRDefault="00074532" w:rsidP="006008D6">
            <w:pPr>
              <w:pStyle w:val="a7"/>
              <w:tabs>
                <w:tab w:val="left" w:pos="0"/>
              </w:tabs>
              <w:suppressAutoHyphens/>
              <w:spacing w:line="288" w:lineRule="auto"/>
              <w:ind w:left="0" w:right="-2" w:firstLine="709"/>
              <w:jc w:val="both"/>
              <w:rPr>
                <w:sz w:val="28"/>
                <w:szCs w:val="28"/>
              </w:rPr>
            </w:pPr>
            <w:r w:rsidRPr="005A2905">
              <w:rPr>
                <w:szCs w:val="28"/>
              </w:rPr>
              <w:t xml:space="preserve">                                                                       </w:t>
            </w:r>
            <w:r w:rsidR="00E74917">
              <w:rPr>
                <w:szCs w:val="28"/>
              </w:rPr>
              <w:t xml:space="preserve"> </w:t>
            </w:r>
            <w:r w:rsidRPr="005A2905">
              <w:rPr>
                <w:szCs w:val="28"/>
              </w:rPr>
              <w:t xml:space="preserve">                                                              </w:t>
            </w:r>
            <w:r>
              <w:rPr>
                <w:szCs w:val="28"/>
              </w:rPr>
              <w:t xml:space="preserve">   </w:t>
            </w:r>
            <w:r w:rsidRPr="005A2905">
              <w:rPr>
                <w:sz w:val="28"/>
                <w:szCs w:val="28"/>
              </w:rPr>
              <w:t>Е.В.</w:t>
            </w:r>
            <w:r>
              <w:rPr>
                <w:sz w:val="28"/>
                <w:szCs w:val="28"/>
              </w:rPr>
              <w:t xml:space="preserve"> Серёгин</w:t>
            </w:r>
          </w:p>
        </w:tc>
      </w:tr>
    </w:tbl>
    <w:p w:rsidR="006008D6" w:rsidRDefault="006008D6" w:rsidP="00A83D41">
      <w:p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szCs w:val="28"/>
        </w:rPr>
        <w:sectPr w:rsidR="006008D6" w:rsidSect="006008D6">
          <w:pgSz w:w="11906" w:h="16838" w:code="9"/>
          <w:pgMar w:top="284" w:right="851" w:bottom="0" w:left="1701" w:header="709" w:footer="709" w:gutter="0"/>
          <w:cols w:space="708"/>
          <w:docGrid w:linePitch="381"/>
        </w:sectPr>
      </w:pPr>
    </w:p>
    <w:p w:rsidR="006008D6" w:rsidRDefault="006008D6" w:rsidP="00A83D41">
      <w:p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szCs w:val="28"/>
        </w:rPr>
        <w:sectPr w:rsidR="006008D6" w:rsidSect="006008D6">
          <w:type w:val="continuous"/>
          <w:pgSz w:w="11906" w:h="16838" w:code="9"/>
          <w:pgMar w:top="284" w:right="851" w:bottom="709" w:left="1701" w:header="709" w:footer="709" w:gutter="0"/>
          <w:cols w:space="708"/>
          <w:docGrid w:linePitch="381"/>
        </w:sectPr>
      </w:pPr>
    </w:p>
    <w:p w:rsidR="006008D6" w:rsidRPr="006008D6" w:rsidRDefault="006008D6" w:rsidP="00CA1FA7">
      <w:pPr>
        <w:overflowPunct/>
        <w:autoSpaceDE/>
        <w:autoSpaceDN/>
        <w:adjustRightInd/>
        <w:ind w:left="12616" w:hanging="992"/>
        <w:jc w:val="center"/>
        <w:textAlignment w:val="auto"/>
        <w:rPr>
          <w:sz w:val="24"/>
          <w:szCs w:val="28"/>
        </w:rPr>
      </w:pPr>
      <w:r w:rsidRPr="006008D6">
        <w:rPr>
          <w:sz w:val="24"/>
          <w:szCs w:val="28"/>
        </w:rPr>
        <w:lastRenderedPageBreak/>
        <w:t>Приложение</w:t>
      </w:r>
    </w:p>
    <w:p w:rsidR="006008D6" w:rsidRPr="006008D6" w:rsidRDefault="006008D6" w:rsidP="006008D6">
      <w:pPr>
        <w:overflowPunct/>
        <w:autoSpaceDE/>
        <w:autoSpaceDN/>
        <w:adjustRightInd/>
        <w:textAlignment w:val="auto"/>
        <w:rPr>
          <w:sz w:val="24"/>
          <w:szCs w:val="28"/>
        </w:rPr>
      </w:pPr>
      <w:r w:rsidRPr="006008D6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к Постановлению Главы</w:t>
      </w:r>
    </w:p>
    <w:p w:rsidR="006008D6" w:rsidRPr="006008D6" w:rsidRDefault="006008D6" w:rsidP="006008D6">
      <w:pPr>
        <w:overflowPunct/>
        <w:autoSpaceDE/>
        <w:autoSpaceDN/>
        <w:adjustRightInd/>
        <w:jc w:val="right"/>
        <w:textAlignment w:val="auto"/>
        <w:rPr>
          <w:sz w:val="24"/>
          <w:szCs w:val="28"/>
        </w:rPr>
      </w:pPr>
      <w:r w:rsidRPr="006008D6">
        <w:rPr>
          <w:sz w:val="24"/>
          <w:szCs w:val="28"/>
        </w:rPr>
        <w:t xml:space="preserve">         городского округа Лыткарино</w:t>
      </w:r>
    </w:p>
    <w:p w:rsidR="006008D6" w:rsidRPr="006008D6" w:rsidRDefault="006008D6" w:rsidP="006008D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8"/>
        </w:rPr>
      </w:pPr>
      <w:r w:rsidRPr="006008D6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от </w:t>
      </w:r>
      <w:r w:rsidR="00FD6163">
        <w:rPr>
          <w:sz w:val="24"/>
          <w:szCs w:val="28"/>
        </w:rPr>
        <w:t xml:space="preserve">11.12.2018 </w:t>
      </w:r>
      <w:r w:rsidRPr="006008D6">
        <w:rPr>
          <w:sz w:val="24"/>
          <w:szCs w:val="28"/>
        </w:rPr>
        <w:t xml:space="preserve">№ </w:t>
      </w:r>
      <w:r w:rsidR="00FD6163">
        <w:rPr>
          <w:sz w:val="24"/>
          <w:szCs w:val="28"/>
        </w:rPr>
        <w:t>787-п</w:t>
      </w:r>
      <w:bookmarkStart w:id="0" w:name="_GoBack"/>
      <w:bookmarkEnd w:id="0"/>
    </w:p>
    <w:p w:rsidR="006008D6" w:rsidRPr="006008D6" w:rsidRDefault="006008D6" w:rsidP="006008D6">
      <w:pPr>
        <w:overflowPunct/>
        <w:autoSpaceDE/>
        <w:autoSpaceDN/>
        <w:adjustRightInd/>
        <w:ind w:left="12616" w:hanging="12616"/>
        <w:textAlignment w:val="auto"/>
        <w:rPr>
          <w:sz w:val="24"/>
          <w:szCs w:val="28"/>
        </w:rPr>
      </w:pPr>
    </w:p>
    <w:p w:rsidR="006008D6" w:rsidRPr="006008D6" w:rsidRDefault="006008D6" w:rsidP="006008D6">
      <w:pPr>
        <w:overflowPunct/>
        <w:autoSpaceDE/>
        <w:autoSpaceDN/>
        <w:adjustRightInd/>
        <w:textAlignment w:val="auto"/>
        <w:rPr>
          <w:b/>
          <w:sz w:val="24"/>
          <w:szCs w:val="28"/>
        </w:rPr>
      </w:pPr>
      <w:r w:rsidRPr="006008D6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008D6" w:rsidRPr="006008D6" w:rsidRDefault="006008D6" w:rsidP="006008D6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6008D6">
        <w:rPr>
          <w:b/>
          <w:szCs w:val="28"/>
        </w:rPr>
        <w:t xml:space="preserve">Изменения </w:t>
      </w:r>
    </w:p>
    <w:p w:rsidR="006008D6" w:rsidRPr="006008D6" w:rsidRDefault="006008D6" w:rsidP="006008D6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008D6">
        <w:rPr>
          <w:szCs w:val="28"/>
        </w:rPr>
        <w:t>в муниципальную программу «Безопасность города Лыткарино» на 2017 – 2021 годы</w:t>
      </w:r>
    </w:p>
    <w:p w:rsidR="006008D6" w:rsidRPr="006008D6" w:rsidRDefault="006008D6" w:rsidP="006008D6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</w:p>
    <w:p w:rsidR="006008D6" w:rsidRPr="006008D6" w:rsidRDefault="006008D6" w:rsidP="006008D6">
      <w:pPr>
        <w:numPr>
          <w:ilvl w:val="0"/>
          <w:numId w:val="14"/>
        </w:numPr>
        <w:overflowPunct/>
        <w:autoSpaceDE/>
        <w:autoSpaceDN/>
        <w:adjustRightInd/>
        <w:ind w:right="426"/>
        <w:contextualSpacing/>
        <w:jc w:val="both"/>
        <w:textAlignment w:val="auto"/>
        <w:rPr>
          <w:szCs w:val="28"/>
        </w:rPr>
      </w:pPr>
      <w:r w:rsidRPr="006008D6">
        <w:rPr>
          <w:szCs w:val="28"/>
        </w:rPr>
        <w:t>Раздел 1. «Паспорт муниципальной программы «Безопасность города Лыткарино» на 2017 – 2021 годы» изложить в следующей редакции:</w:t>
      </w:r>
    </w:p>
    <w:p w:rsidR="006008D6" w:rsidRPr="006008D6" w:rsidRDefault="006008D6" w:rsidP="006008D6">
      <w:pPr>
        <w:overflowPunct/>
        <w:autoSpaceDE/>
        <w:autoSpaceDN/>
        <w:adjustRightInd/>
        <w:ind w:left="720"/>
        <w:contextualSpacing/>
        <w:jc w:val="both"/>
        <w:textAlignment w:val="auto"/>
        <w:rPr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1695"/>
        <w:gridCol w:w="1695"/>
        <w:gridCol w:w="1695"/>
        <w:gridCol w:w="1695"/>
        <w:gridCol w:w="1695"/>
        <w:gridCol w:w="1695"/>
      </w:tblGrid>
      <w:tr w:rsidR="006008D6" w:rsidRPr="006008D6" w:rsidTr="009861A9">
        <w:trPr>
          <w:trHeight w:val="586"/>
        </w:trPr>
        <w:tc>
          <w:tcPr>
            <w:tcW w:w="4539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0170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8"/>
              </w:rPr>
            </w:pPr>
            <w:r w:rsidRPr="006008D6">
              <w:rPr>
                <w:sz w:val="24"/>
                <w:szCs w:val="28"/>
              </w:rPr>
              <w:t xml:space="preserve">Безопасность города Лыткарино </w:t>
            </w:r>
          </w:p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</w:p>
        </w:tc>
      </w:tr>
      <w:tr w:rsidR="006008D6" w:rsidRPr="006008D6" w:rsidTr="009861A9">
        <w:tc>
          <w:tcPr>
            <w:tcW w:w="4539" w:type="dxa"/>
            <w:tcBorders>
              <w:bottom w:val="single" w:sz="4" w:space="0" w:color="auto"/>
            </w:tcBorders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0170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1. Совершенствование системы мер по обеспечению противодействия экстремистской деятельности.</w:t>
            </w:r>
          </w:p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2. Формирование действенной системы профилактики преступлений и правонарушений на территории города Лыткарино, закрепление достигнутых результатов в обеспечении правопорядка и безопасности граждан, повышение уровня общественной безопасности, результативности борьбы с преступностью.</w:t>
            </w:r>
          </w:p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3. Снижение уровня наркотизации на территории города Лыткарино.</w:t>
            </w:r>
          </w:p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4. Усиление мер по обеспечению антитеррористической защищенности населения, мест с массовым пребыванием людей, объектов жизнеобеспечения населения, социально значимых учреждений и объектов инфраструктуры города Лыткарино.</w:t>
            </w:r>
          </w:p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5. Повышение уровня защиты населения и защищенности объектов и территории города Лыткарино от чрезвычайных ситуаций природного и техногенного характера, предупреждение возникновения и развития чрезвычайных ситуаций, а также минимизация размера ущерба и потерь от них.</w:t>
            </w:r>
          </w:p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6. Снижение уровня травматизма и гибели людей на водных объектах, расположенных на территории города Лыткарино.</w:t>
            </w:r>
          </w:p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7. Модернизация, развитие и поддержание работоспособности системы оповещения и информирования населения города Лыткарино.</w:t>
            </w:r>
          </w:p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8. Обеспечение своевременного совместного реагирования экстренных служб города Лыткарино.</w:t>
            </w:r>
          </w:p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9. Повышение уровня пожарной безопасности на территории города Лыткарино.</w:t>
            </w:r>
          </w:p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10. Развитие гражданской обороны города Лыткарино.</w:t>
            </w:r>
          </w:p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11. Обеспечение деятельности МКУ «ЕДДС Лыткарино».</w:t>
            </w:r>
          </w:p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12. Повышение уровня общественной безопасности.</w:t>
            </w:r>
          </w:p>
        </w:tc>
      </w:tr>
      <w:tr w:rsidR="006008D6" w:rsidRPr="006008D6" w:rsidTr="009861A9">
        <w:trPr>
          <w:trHeight w:val="4803"/>
        </w:trPr>
        <w:tc>
          <w:tcPr>
            <w:tcW w:w="4539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10170" w:type="dxa"/>
            <w:gridSpan w:val="6"/>
          </w:tcPr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1. Увеличение количества лиц, состоящих на профилактическом учете за потребление наркотических средств в немедицинских целях.</w:t>
            </w:r>
          </w:p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2. 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направленности.</w:t>
            </w:r>
          </w:p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3. Установка систем видеонаблюдения (видеокамер и мониторов) в местах массового пребывания людей.</w:t>
            </w:r>
          </w:p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4. Повышение уровня готовности сил и средств ЛГЗ ЧС, в том числе аппаратно-программного комплекса «Безопасный город».</w:t>
            </w:r>
          </w:p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5. Создание комфортного отдыха людей в местах массового отдыха на водных объектах, расположенных на территории города Лыткарино.</w:t>
            </w:r>
          </w:p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 xml:space="preserve">6. 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совершенствования местной системы оповещения населения города Лыткарино, ЕДДС и Системы «112» на территории города Лыткарино. </w:t>
            </w:r>
          </w:p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7. Профилактика пожаров и ликвидация последствий пожаров на территории города Лыткарино.</w:t>
            </w:r>
          </w:p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8. Поддержка и оказание содействия в развитии добровольной пожарной охраны.</w:t>
            </w:r>
          </w:p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9. Реализация задач гражданской обороны и обеспечение выполнения мероприятий Плана гражданской обороны и защиты населения города Лыткарино.</w:t>
            </w:r>
          </w:p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10. Своевременное и полноценное обеспечение деятельности МКУ «ЕДДС Лыткарино».</w:t>
            </w:r>
          </w:p>
        </w:tc>
      </w:tr>
      <w:tr w:rsidR="006008D6" w:rsidRPr="006008D6" w:rsidTr="009861A9">
        <w:trPr>
          <w:trHeight w:val="1691"/>
        </w:trPr>
        <w:tc>
          <w:tcPr>
            <w:tcW w:w="4539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10170" w:type="dxa"/>
            <w:gridSpan w:val="6"/>
            <w:vAlign w:val="center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8"/>
              </w:rPr>
              <w:t>Подпрограмма № 1 «</w:t>
            </w:r>
            <w:r w:rsidRPr="006008D6">
              <w:rPr>
                <w:sz w:val="24"/>
                <w:szCs w:val="24"/>
              </w:rPr>
              <w:t>Профилактика преступлений и иных правонарушений».</w:t>
            </w:r>
          </w:p>
          <w:p w:rsidR="006008D6" w:rsidRPr="006008D6" w:rsidRDefault="006008D6" w:rsidP="006008D6">
            <w:pPr>
              <w:jc w:val="both"/>
              <w:rPr>
                <w:sz w:val="24"/>
                <w:szCs w:val="28"/>
              </w:rPr>
            </w:pPr>
            <w:r w:rsidRPr="006008D6">
              <w:rPr>
                <w:sz w:val="24"/>
                <w:szCs w:val="24"/>
              </w:rPr>
              <w:t>Подпрограмма № 2 «Видеонаблюдение».</w:t>
            </w:r>
          </w:p>
          <w:p w:rsidR="006008D6" w:rsidRPr="006008D6" w:rsidRDefault="006008D6" w:rsidP="006008D6">
            <w:pPr>
              <w:jc w:val="both"/>
              <w:rPr>
                <w:sz w:val="24"/>
                <w:szCs w:val="28"/>
              </w:rPr>
            </w:pPr>
            <w:r w:rsidRPr="006008D6">
              <w:rPr>
                <w:sz w:val="24"/>
                <w:szCs w:val="28"/>
              </w:rPr>
              <w:t>Подпрограмма № 3 «Снижение рисков и смягчение последствий чрезвычайных ситуаций природного и техногенного характера».</w:t>
            </w:r>
          </w:p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Подпрограмма № 4 «Развитие и совершенствование системы оповещения и информирования населения».</w:t>
            </w:r>
          </w:p>
          <w:p w:rsidR="006008D6" w:rsidRPr="006008D6" w:rsidRDefault="006008D6" w:rsidP="006008D6">
            <w:pPr>
              <w:jc w:val="both"/>
              <w:rPr>
                <w:sz w:val="24"/>
                <w:szCs w:val="28"/>
              </w:rPr>
            </w:pPr>
            <w:r w:rsidRPr="006008D6">
              <w:rPr>
                <w:sz w:val="24"/>
                <w:szCs w:val="28"/>
              </w:rPr>
              <w:t>Подпрограмма № 5 «Обеспечение пожарной безопасности».</w:t>
            </w:r>
          </w:p>
          <w:p w:rsidR="006008D6" w:rsidRPr="006008D6" w:rsidRDefault="006008D6" w:rsidP="006008D6">
            <w:pPr>
              <w:jc w:val="both"/>
              <w:rPr>
                <w:sz w:val="24"/>
                <w:szCs w:val="28"/>
              </w:rPr>
            </w:pPr>
            <w:r w:rsidRPr="006008D6">
              <w:rPr>
                <w:sz w:val="24"/>
                <w:szCs w:val="24"/>
              </w:rPr>
              <w:t>Подпрограмма№ 6 «</w:t>
            </w:r>
            <w:r w:rsidRPr="006008D6">
              <w:rPr>
                <w:sz w:val="24"/>
                <w:szCs w:val="28"/>
              </w:rPr>
              <w:t>Обеспечение мероприятий гражданской обороны».</w:t>
            </w:r>
          </w:p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Подпрограмма № 7 «Обеспечивающая подпрограмма».</w:t>
            </w:r>
          </w:p>
        </w:tc>
      </w:tr>
      <w:tr w:rsidR="006008D6" w:rsidRPr="006008D6" w:rsidTr="009861A9">
        <w:trPr>
          <w:trHeight w:val="77"/>
        </w:trPr>
        <w:tc>
          <w:tcPr>
            <w:tcW w:w="4539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170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6008D6" w:rsidRPr="006008D6" w:rsidTr="009861A9">
        <w:trPr>
          <w:trHeight w:val="77"/>
        </w:trPr>
        <w:tc>
          <w:tcPr>
            <w:tcW w:w="4539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170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6008D6" w:rsidRPr="006008D6" w:rsidTr="009861A9">
        <w:trPr>
          <w:trHeight w:val="7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6008D6" w:rsidRPr="006008D6" w:rsidTr="009861A9">
        <w:tc>
          <w:tcPr>
            <w:tcW w:w="4539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 xml:space="preserve">Ответственные за выполнение мероприятий муниципальной программы </w:t>
            </w:r>
          </w:p>
        </w:tc>
        <w:tc>
          <w:tcPr>
            <w:tcW w:w="10170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2"/>
                <w:szCs w:val="22"/>
              </w:rPr>
            </w:pPr>
            <w:r w:rsidRPr="006008D6">
              <w:rPr>
                <w:sz w:val="22"/>
                <w:szCs w:val="22"/>
              </w:rPr>
              <w:t xml:space="preserve">Администрация городского округа Лыткарино, отдел ГО ЧС и территориальной безопасности Администрации городского округа Лыткарино (далее – отдел ГО ЧС и ТБ Администрации г.о. Лыткарино), МКУ «Единая дежурно-диспетчерская служба Лыткарино» (далее – МКУ «ЕДДС Лыткарино»), отдел по делам несовершеннолетних и защите их прав Администрации городского округа Лыткарино, МКУ «Комитет по делам культуры, молодежи, спорта и туризма города Лыткарино», Управление образования города Лыткарино, образовательные учреждения города Лыткарино, учреждения </w:t>
            </w:r>
            <w:r w:rsidRPr="006008D6">
              <w:rPr>
                <w:sz w:val="22"/>
                <w:szCs w:val="22"/>
              </w:rPr>
              <w:lastRenderedPageBreak/>
              <w:t>культуры и объекты спорта города Лыткарино, МОУ ДОД «Детская музыкальная школа» (далее – МОУ ДОД «ДМШ»)», МУ «Лесопарк-Лыткарино», МП «Водоканал», муниципальные предприятия эксплуатирующие объекты жизнеобеспечения города Лыткарино, МУ «Дворец культуры «Мир», МУ «Дом Культуры «Центр Молодежи», МАУ «Ледовый спортивный комплекс Лыткарино», МУ «Централизованная библиотечная система» (далее - МУ «ЦБС»), Организации, МУ «Лыткаринский историко-краеведческий музей» (далее - МУ «ЛИКМ»), МДОУ №5 «Веснянка»</w:t>
            </w:r>
          </w:p>
        </w:tc>
      </w:tr>
      <w:tr w:rsidR="006008D6" w:rsidRPr="006008D6" w:rsidTr="009861A9">
        <w:tc>
          <w:tcPr>
            <w:tcW w:w="4539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lastRenderedPageBreak/>
              <w:t xml:space="preserve">Сроки реализации программы  </w:t>
            </w:r>
          </w:p>
        </w:tc>
        <w:tc>
          <w:tcPr>
            <w:tcW w:w="10170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2017 – 2021 гг.</w:t>
            </w:r>
          </w:p>
        </w:tc>
      </w:tr>
      <w:tr w:rsidR="006008D6" w:rsidRPr="006008D6" w:rsidTr="009861A9">
        <w:tc>
          <w:tcPr>
            <w:tcW w:w="4539" w:type="dxa"/>
            <w:vMerge w:val="restart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 xml:space="preserve">Источники финансирования муниципальной программы, </w:t>
            </w:r>
          </w:p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0170" w:type="dxa"/>
            <w:gridSpan w:val="6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Расходы (тыс. рублей)</w:t>
            </w:r>
          </w:p>
        </w:tc>
      </w:tr>
      <w:tr w:rsidR="006008D6" w:rsidRPr="006008D6" w:rsidTr="009861A9">
        <w:tc>
          <w:tcPr>
            <w:tcW w:w="4539" w:type="dxa"/>
            <w:vMerge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Всего</w:t>
            </w:r>
          </w:p>
        </w:tc>
        <w:tc>
          <w:tcPr>
            <w:tcW w:w="1695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2017 год.</w:t>
            </w:r>
          </w:p>
        </w:tc>
        <w:tc>
          <w:tcPr>
            <w:tcW w:w="1695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2018 год.</w:t>
            </w:r>
          </w:p>
        </w:tc>
        <w:tc>
          <w:tcPr>
            <w:tcW w:w="1695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2019 год.</w:t>
            </w:r>
          </w:p>
        </w:tc>
        <w:tc>
          <w:tcPr>
            <w:tcW w:w="1695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2020 год.</w:t>
            </w:r>
          </w:p>
        </w:tc>
        <w:tc>
          <w:tcPr>
            <w:tcW w:w="1695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2021 год.</w:t>
            </w:r>
          </w:p>
        </w:tc>
      </w:tr>
      <w:tr w:rsidR="006008D6" w:rsidRPr="006008D6" w:rsidTr="009861A9">
        <w:tc>
          <w:tcPr>
            <w:tcW w:w="4539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Средства бюджета г. Лыткарино</w:t>
            </w:r>
          </w:p>
        </w:tc>
        <w:tc>
          <w:tcPr>
            <w:tcW w:w="1695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129 129,50</w:t>
            </w:r>
          </w:p>
        </w:tc>
        <w:tc>
          <w:tcPr>
            <w:tcW w:w="1695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19 969,00</w:t>
            </w:r>
          </w:p>
        </w:tc>
        <w:tc>
          <w:tcPr>
            <w:tcW w:w="1695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6008D6">
              <w:rPr>
                <w:sz w:val="24"/>
                <w:szCs w:val="24"/>
              </w:rPr>
              <w:t>33 797,9</w:t>
            </w:r>
            <w:r w:rsidRPr="006008D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95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28 375,40</w:t>
            </w:r>
          </w:p>
        </w:tc>
        <w:tc>
          <w:tcPr>
            <w:tcW w:w="1695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23 493,60</w:t>
            </w:r>
          </w:p>
        </w:tc>
        <w:tc>
          <w:tcPr>
            <w:tcW w:w="1695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23 493,60</w:t>
            </w:r>
          </w:p>
        </w:tc>
      </w:tr>
      <w:tr w:rsidR="006008D6" w:rsidRPr="006008D6" w:rsidTr="009861A9">
        <w:tc>
          <w:tcPr>
            <w:tcW w:w="4539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95" w:type="dxa"/>
            <w:vAlign w:val="bottom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291,00</w:t>
            </w:r>
          </w:p>
        </w:tc>
        <w:tc>
          <w:tcPr>
            <w:tcW w:w="1695" w:type="dxa"/>
            <w:vAlign w:val="bottom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291,00</w:t>
            </w:r>
          </w:p>
        </w:tc>
        <w:tc>
          <w:tcPr>
            <w:tcW w:w="1695" w:type="dxa"/>
            <w:vAlign w:val="bottom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695" w:type="dxa"/>
            <w:vAlign w:val="bottom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695" w:type="dxa"/>
            <w:vAlign w:val="bottom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695" w:type="dxa"/>
            <w:vAlign w:val="bottom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</w:tr>
      <w:tr w:rsidR="006008D6" w:rsidRPr="006008D6" w:rsidTr="009861A9">
        <w:tc>
          <w:tcPr>
            <w:tcW w:w="4539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695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345,00</w:t>
            </w:r>
          </w:p>
        </w:tc>
        <w:tc>
          <w:tcPr>
            <w:tcW w:w="1695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40,00</w:t>
            </w:r>
          </w:p>
        </w:tc>
        <w:tc>
          <w:tcPr>
            <w:tcW w:w="1695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305,00</w:t>
            </w:r>
          </w:p>
        </w:tc>
        <w:tc>
          <w:tcPr>
            <w:tcW w:w="1695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695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695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</w:tr>
      <w:tr w:rsidR="006008D6" w:rsidRPr="006008D6" w:rsidTr="009861A9">
        <w:tc>
          <w:tcPr>
            <w:tcW w:w="4539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Итого</w:t>
            </w:r>
          </w:p>
        </w:tc>
        <w:tc>
          <w:tcPr>
            <w:tcW w:w="1695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  <w:lang w:val="en-US"/>
              </w:rPr>
              <w:t xml:space="preserve">   1</w:t>
            </w:r>
            <w:r w:rsidRPr="006008D6">
              <w:rPr>
                <w:sz w:val="24"/>
                <w:szCs w:val="24"/>
              </w:rPr>
              <w:t>29</w:t>
            </w:r>
            <w:r w:rsidRPr="006008D6">
              <w:rPr>
                <w:sz w:val="24"/>
                <w:szCs w:val="24"/>
                <w:lang w:val="en-US"/>
              </w:rPr>
              <w:t xml:space="preserve"> </w:t>
            </w:r>
            <w:r w:rsidRPr="006008D6">
              <w:rPr>
                <w:sz w:val="24"/>
                <w:szCs w:val="24"/>
              </w:rPr>
              <w:t>765,50</w:t>
            </w:r>
          </w:p>
        </w:tc>
        <w:tc>
          <w:tcPr>
            <w:tcW w:w="1695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  <w:lang w:val="en-US"/>
              </w:rPr>
              <w:t xml:space="preserve">    20 </w:t>
            </w:r>
            <w:r w:rsidRPr="006008D6">
              <w:rPr>
                <w:sz w:val="24"/>
                <w:szCs w:val="24"/>
              </w:rPr>
              <w:t>300,00</w:t>
            </w:r>
          </w:p>
        </w:tc>
        <w:tc>
          <w:tcPr>
            <w:tcW w:w="1695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6008D6">
              <w:rPr>
                <w:sz w:val="24"/>
                <w:szCs w:val="24"/>
                <w:lang w:val="en-US"/>
              </w:rPr>
              <w:t xml:space="preserve">    3</w:t>
            </w:r>
            <w:r w:rsidRPr="006008D6">
              <w:rPr>
                <w:sz w:val="24"/>
                <w:szCs w:val="24"/>
              </w:rPr>
              <w:t>4</w:t>
            </w:r>
            <w:r w:rsidRPr="006008D6">
              <w:rPr>
                <w:sz w:val="24"/>
                <w:szCs w:val="24"/>
                <w:lang w:val="en-US"/>
              </w:rPr>
              <w:t xml:space="preserve"> </w:t>
            </w:r>
            <w:r w:rsidRPr="006008D6">
              <w:rPr>
                <w:sz w:val="24"/>
                <w:szCs w:val="24"/>
              </w:rPr>
              <w:t>102,90</w:t>
            </w:r>
          </w:p>
        </w:tc>
        <w:tc>
          <w:tcPr>
            <w:tcW w:w="1695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  <w:lang w:val="en-US"/>
              </w:rPr>
              <w:t>28 3</w:t>
            </w:r>
            <w:r w:rsidRPr="006008D6">
              <w:rPr>
                <w:sz w:val="24"/>
                <w:szCs w:val="24"/>
              </w:rPr>
              <w:t>75,40</w:t>
            </w:r>
          </w:p>
        </w:tc>
        <w:tc>
          <w:tcPr>
            <w:tcW w:w="1695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  <w:lang w:val="en-US"/>
              </w:rPr>
              <w:t>23 4</w:t>
            </w:r>
            <w:r w:rsidRPr="006008D6">
              <w:rPr>
                <w:sz w:val="24"/>
                <w:szCs w:val="24"/>
              </w:rPr>
              <w:t>93,60</w:t>
            </w:r>
          </w:p>
        </w:tc>
        <w:tc>
          <w:tcPr>
            <w:tcW w:w="1695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  <w:lang w:val="en-US"/>
              </w:rPr>
              <w:t>23 4</w:t>
            </w:r>
            <w:r w:rsidRPr="006008D6">
              <w:rPr>
                <w:sz w:val="24"/>
                <w:szCs w:val="24"/>
              </w:rPr>
              <w:t>93,60</w:t>
            </w:r>
          </w:p>
        </w:tc>
      </w:tr>
      <w:tr w:rsidR="006008D6" w:rsidRPr="006008D6" w:rsidTr="009861A9">
        <w:trPr>
          <w:trHeight w:val="416"/>
        </w:trPr>
        <w:tc>
          <w:tcPr>
            <w:tcW w:w="4539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0170" w:type="dxa"/>
            <w:gridSpan w:val="6"/>
            <w:vAlign w:val="center"/>
          </w:tcPr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общего количества преступлений, совершенных на территории муниципального образования. *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Безопасный город. Безопасность проживания. **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Уровень обеспеченности помещениями для работы участковых уполномоченных полиции в муниципальных образованиях Московской области. **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Количество народных дружинников на 10 тысяч населения. **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количества мероприятий антиэкстремистской направленности на 40% по сравнению с базовым показателем.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количества преступлений экстремистского характера.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числа граждан, участвующих в деятельности общественных формирований правоохранительной направленности до 16% к 2021 году.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количества выявленных административных правонарушений при содействии членов общественных формирований правоохранительной направленности до 10% к 2021 году.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доли несовершеннолетних в общем числе лиц, совершивших преступления, до 0,33% к 2021 году.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Рост числа лиц, состоящих на диспансерном учете с диагнозом «Употребление наркотиков с вредными последствиями» на 19% по сравнению с базовым показателем.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 к 2021 году.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регион», в общем числе таковых до 100% к 2021 году.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 к 2019 году.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 к 2021 году.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6" w:hanging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lastRenderedPageBreak/>
              <w:t>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 должно составлять 100% к 2021 году.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 должно составлять 65% к 2021 году.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создаваемых ОМСУ г. Лыткарино.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площади территории города Лыткарино покрытой комплексной системой «Безопасный город».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количества комфортных (безопасных) мест массового отдыха людей на водных объектах.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количества погибших людей на водных объектах из числа постоянно зарегистрированных на территории города Лыткарино.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гибели и травматизма в местах массового отдыха людей города Лыткарино на водных объектах до 3% к 2021 году.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Процент населения городского округа обученного, прежде всего детей, плаванию и приемам спасения на воде должен составлять 38% к 2021 году.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муниципального образования.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 и информирования на уровне 100%.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Повышение процента охвата населения, проживающего в сельских населенных пунктах. ***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города Лыткарино. 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Повышение степени пожарной защищенности муниципального образования, по отношению к базовому периоду.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Подмосковье без пожаров – Снижение количества пожаров, погибших и травмированных на 10 тыс. населения. **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 к 2021 году.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степени готовности муниципального образования в области гражданской обороны по отношению к базовому показателю.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 к 2021 году.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степени готовности ЗСГО по отношению к имеющемуся фонду ЗСГО до 100% к 2021 году.</w:t>
            </w:r>
          </w:p>
          <w:p w:rsidR="006008D6" w:rsidRPr="006008D6" w:rsidRDefault="006008D6" w:rsidP="006008D6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firstLine="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19"/>
                <w:szCs w:val="19"/>
              </w:rPr>
              <w:t>Эффективная и бесперебойная деятельность МКУ «ЕДДС Лыткарино».</w:t>
            </w:r>
          </w:p>
        </w:tc>
      </w:tr>
    </w:tbl>
    <w:p w:rsidR="006008D6" w:rsidRPr="006008D6" w:rsidRDefault="006008D6" w:rsidP="006008D6">
      <w:pPr>
        <w:widowControl w:val="0"/>
        <w:ind w:left="397"/>
        <w:contextualSpacing/>
        <w:jc w:val="both"/>
        <w:rPr>
          <w:sz w:val="18"/>
          <w:szCs w:val="18"/>
        </w:rPr>
      </w:pPr>
    </w:p>
    <w:p w:rsidR="006008D6" w:rsidRPr="006008D6" w:rsidRDefault="006008D6" w:rsidP="006008D6">
      <w:pPr>
        <w:widowControl w:val="0"/>
        <w:ind w:left="397"/>
        <w:contextualSpacing/>
        <w:jc w:val="both"/>
        <w:rPr>
          <w:sz w:val="18"/>
          <w:szCs w:val="18"/>
        </w:rPr>
      </w:pPr>
      <w:r w:rsidRPr="006008D6">
        <w:rPr>
          <w:sz w:val="18"/>
          <w:szCs w:val="18"/>
        </w:rPr>
        <w:t>* - Макропоказатель, не входит в мероприятия подпрограмм. Включен по рекомендации ГУРБ Московской области.</w:t>
      </w:r>
    </w:p>
    <w:p w:rsidR="006008D6" w:rsidRPr="006008D6" w:rsidRDefault="006008D6" w:rsidP="006008D6">
      <w:pPr>
        <w:widowControl w:val="0"/>
        <w:ind w:left="397"/>
        <w:contextualSpacing/>
        <w:jc w:val="both"/>
        <w:rPr>
          <w:sz w:val="18"/>
          <w:szCs w:val="18"/>
        </w:rPr>
      </w:pPr>
      <w:r w:rsidRPr="006008D6">
        <w:rPr>
          <w:sz w:val="18"/>
          <w:szCs w:val="18"/>
        </w:rPr>
        <w:t>** - Показатели, входящие в «Рейтинг 50», не входят в мероприятия подпрограмм. Включены по рекомендации ГУРБ Московской области.</w:t>
      </w:r>
    </w:p>
    <w:p w:rsidR="006008D6" w:rsidRPr="006008D6" w:rsidRDefault="006008D6" w:rsidP="006008D6">
      <w:pPr>
        <w:widowControl w:val="0"/>
        <w:ind w:left="397"/>
        <w:contextualSpacing/>
        <w:jc w:val="both"/>
        <w:rPr>
          <w:sz w:val="18"/>
          <w:szCs w:val="18"/>
        </w:rPr>
      </w:pPr>
      <w:r w:rsidRPr="006008D6">
        <w:rPr>
          <w:sz w:val="18"/>
          <w:szCs w:val="18"/>
        </w:rPr>
        <w:lastRenderedPageBreak/>
        <w:t>*** - на территории городского округа Лыткарино сельские населенные пункты отсутствуют. Показатель включен по рекомендации Главного управления МЧС России по Московской области.</w:t>
      </w:r>
    </w:p>
    <w:p w:rsidR="006008D6" w:rsidRPr="006008D6" w:rsidRDefault="006008D6" w:rsidP="006008D6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</w:p>
    <w:p w:rsidR="006008D6" w:rsidRPr="006008D6" w:rsidRDefault="006008D6" w:rsidP="006008D6">
      <w:pPr>
        <w:widowControl w:val="0"/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  <w:rPr>
          <w:szCs w:val="24"/>
        </w:rPr>
      </w:pPr>
      <w:r w:rsidRPr="006008D6">
        <w:rPr>
          <w:szCs w:val="28"/>
        </w:rPr>
        <w:t xml:space="preserve">Раздел </w:t>
      </w:r>
      <w:r w:rsidRPr="006008D6">
        <w:rPr>
          <w:szCs w:val="24"/>
        </w:rPr>
        <w:t xml:space="preserve">3. «Планируемые результаты реализации муниципальной программы </w:t>
      </w:r>
      <w:r w:rsidRPr="006008D6">
        <w:rPr>
          <w:szCs w:val="28"/>
        </w:rPr>
        <w:t>«Безопасность города Лыткарино» на 2017 – 2021 годы» изложить в следующей редакции:</w:t>
      </w:r>
    </w:p>
    <w:p w:rsidR="006008D6" w:rsidRPr="006008D6" w:rsidRDefault="006008D6" w:rsidP="006008D6">
      <w:pPr>
        <w:widowControl w:val="0"/>
        <w:ind w:left="397"/>
        <w:contextualSpacing/>
        <w:jc w:val="both"/>
        <w:rPr>
          <w:szCs w:val="24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866"/>
        <w:gridCol w:w="3402"/>
        <w:gridCol w:w="3544"/>
        <w:gridCol w:w="992"/>
        <w:gridCol w:w="1134"/>
        <w:gridCol w:w="709"/>
        <w:gridCol w:w="709"/>
        <w:gridCol w:w="709"/>
        <w:gridCol w:w="708"/>
        <w:gridCol w:w="567"/>
      </w:tblGrid>
      <w:tr w:rsidR="006008D6" w:rsidRPr="006008D6" w:rsidTr="009861A9">
        <w:trPr>
          <w:trHeight w:val="70"/>
        </w:trPr>
        <w:tc>
          <w:tcPr>
            <w:tcW w:w="423" w:type="dxa"/>
            <w:vMerge w:val="restart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b/>
                <w:sz w:val="20"/>
              </w:rPr>
            </w:pPr>
          </w:p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№ п/п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Цели муниципальной программы (подпрограммы)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 xml:space="preserve">Задачи    </w:t>
            </w:r>
            <w:r w:rsidRPr="006008D6">
              <w:rPr>
                <w:b/>
                <w:sz w:val="20"/>
              </w:rPr>
              <w:br/>
              <w:t>направленные на достижение цели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 xml:space="preserve">Показатели        </w:t>
            </w:r>
            <w:r w:rsidRPr="006008D6">
              <w:rPr>
                <w:b/>
                <w:sz w:val="20"/>
              </w:rPr>
              <w:br/>
              <w:t>характеризующие достижение цели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13"/>
              <w:contextualSpacing/>
              <w:jc w:val="center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 xml:space="preserve">Единица       </w:t>
            </w:r>
            <w:r w:rsidRPr="006008D6">
              <w:rPr>
                <w:b/>
                <w:sz w:val="20"/>
              </w:rPr>
              <w:br/>
              <w:t>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Базовое значение показателя</w:t>
            </w:r>
          </w:p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 xml:space="preserve"> 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Планируемое значение показателя по годам реализации</w:t>
            </w:r>
          </w:p>
        </w:tc>
      </w:tr>
      <w:tr w:rsidR="006008D6" w:rsidRPr="006008D6" w:rsidTr="009861A9">
        <w:trPr>
          <w:trHeight w:val="70"/>
        </w:trPr>
        <w:tc>
          <w:tcPr>
            <w:tcW w:w="423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2017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2019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2020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2021 год</w:t>
            </w:r>
          </w:p>
        </w:tc>
      </w:tr>
      <w:tr w:rsidR="006008D6" w:rsidRPr="006008D6" w:rsidTr="009861A9">
        <w:trPr>
          <w:trHeight w:val="105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1.</w:t>
            </w:r>
          </w:p>
        </w:tc>
        <w:tc>
          <w:tcPr>
            <w:tcW w:w="15340" w:type="dxa"/>
            <w:gridSpan w:val="10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Подпрограмма № 1 «Профилактика преступлений и иных правонарушений»</w:t>
            </w:r>
          </w:p>
        </w:tc>
      </w:tr>
      <w:tr w:rsidR="006008D6" w:rsidRPr="006008D6" w:rsidTr="009861A9">
        <w:trPr>
          <w:cantSplit/>
          <w:trHeight w:val="1234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19"/>
                <w:szCs w:val="19"/>
                <w:u w:val="single"/>
              </w:rPr>
            </w:pPr>
            <w:r w:rsidRPr="006008D6">
              <w:rPr>
                <w:b/>
                <w:sz w:val="19"/>
                <w:szCs w:val="19"/>
                <w:u w:val="single"/>
              </w:rPr>
              <w:t>Макропоказатель.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общего количества преступлений, совершенных на территории муниципального образования, не менее чем на 5% ежегодно*</w:t>
            </w:r>
          </w:p>
        </w:tc>
        <w:tc>
          <w:tcPr>
            <w:tcW w:w="992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008D6">
              <w:rPr>
                <w:sz w:val="18"/>
                <w:szCs w:val="18"/>
              </w:rPr>
              <w:t>кол-во преступ-лений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en-US"/>
              </w:rPr>
            </w:pPr>
            <w:r w:rsidRPr="006008D6">
              <w:rPr>
                <w:sz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en-US"/>
              </w:rPr>
            </w:pPr>
            <w:r w:rsidRPr="006008D6">
              <w:rPr>
                <w:sz w:val="20"/>
                <w:lang w:val="en-US"/>
              </w:rPr>
              <w:t>523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en-US"/>
              </w:rPr>
            </w:pPr>
            <w:r w:rsidRPr="006008D6">
              <w:rPr>
                <w:sz w:val="20"/>
                <w:lang w:val="en-US"/>
              </w:rPr>
              <w:t>497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en-US"/>
              </w:rPr>
            </w:pPr>
            <w:r w:rsidRPr="006008D6">
              <w:rPr>
                <w:sz w:val="20"/>
                <w:lang w:val="en-US"/>
              </w:rPr>
              <w:t>472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en-US"/>
              </w:rPr>
            </w:pPr>
            <w:r w:rsidRPr="006008D6">
              <w:rPr>
                <w:sz w:val="20"/>
                <w:lang w:val="en-US"/>
              </w:rPr>
              <w:t>448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en-US"/>
              </w:rPr>
            </w:pPr>
            <w:r w:rsidRPr="006008D6">
              <w:rPr>
                <w:sz w:val="20"/>
                <w:lang w:val="en-US"/>
              </w:rPr>
              <w:t>427</w:t>
            </w:r>
          </w:p>
        </w:tc>
      </w:tr>
      <w:tr w:rsidR="006008D6" w:rsidRPr="006008D6" w:rsidTr="009861A9">
        <w:trPr>
          <w:trHeight w:val="628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1.1.</w:t>
            </w:r>
          </w:p>
        </w:tc>
        <w:tc>
          <w:tcPr>
            <w:tcW w:w="28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Повышение уровня общественной безопасности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  <w:r w:rsidRPr="006008D6">
              <w:rPr>
                <w:sz w:val="20"/>
              </w:rPr>
              <w:t>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Безопасный город. Безопасность проживания**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6008D6">
              <w:rPr>
                <w:sz w:val="18"/>
                <w:szCs w:val="18"/>
              </w:rPr>
              <w:t>баллы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1</w:t>
            </w:r>
            <w:r w:rsidRPr="006008D6">
              <w:rPr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70</w:t>
            </w:r>
          </w:p>
        </w:tc>
      </w:tr>
      <w:tr w:rsidR="006008D6" w:rsidRPr="006008D6" w:rsidTr="009861A9">
        <w:trPr>
          <w:trHeight w:val="979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1..2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Уровень обеспеченности помещениями для работы участковых уполномоченных полиции в муниципальных образованиях Московской области**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6008D6">
              <w:rPr>
                <w:sz w:val="18"/>
                <w:szCs w:val="18"/>
              </w:rPr>
              <w:t>кв. метр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  <w:lang w:val="en-US"/>
              </w:rPr>
            </w:pPr>
            <w:r w:rsidRPr="006008D6">
              <w:rPr>
                <w:sz w:val="20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</w:t>
            </w:r>
          </w:p>
        </w:tc>
      </w:tr>
      <w:tr w:rsidR="006008D6" w:rsidRPr="006008D6" w:rsidTr="009861A9">
        <w:trPr>
          <w:trHeight w:val="495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1.3.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Количество народных дружинников на 10 тысяч населения**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6008D6">
              <w:rPr>
                <w:sz w:val="18"/>
                <w:szCs w:val="18"/>
              </w:rPr>
              <w:t>кол-во народных дружин-ников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10,1</w:t>
            </w:r>
          </w:p>
        </w:tc>
      </w:tr>
      <w:tr w:rsidR="006008D6" w:rsidRPr="006008D6" w:rsidTr="009861A9">
        <w:trPr>
          <w:trHeight w:val="468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1.4.</w:t>
            </w:r>
          </w:p>
        </w:tc>
        <w:tc>
          <w:tcPr>
            <w:tcW w:w="28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  <w:r w:rsidRPr="006008D6">
              <w:rPr>
                <w:sz w:val="20"/>
              </w:rPr>
              <w:t>Совершенствование системы мер по обеспечению противодействия экстремистской деятельности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количества мероприятий антиэкстремистской направленности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6008D6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140</w:t>
            </w:r>
          </w:p>
        </w:tc>
      </w:tr>
      <w:tr w:rsidR="006008D6" w:rsidRPr="006008D6" w:rsidTr="009861A9">
        <w:trPr>
          <w:trHeight w:val="404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1.5.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количества преступлений экстремистского характера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6008D6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</w:t>
            </w:r>
          </w:p>
        </w:tc>
      </w:tr>
      <w:tr w:rsidR="006008D6" w:rsidRPr="006008D6" w:rsidTr="009861A9">
        <w:trPr>
          <w:trHeight w:val="890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1.6.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6008D6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</w:tr>
      <w:tr w:rsidR="006008D6" w:rsidRPr="006008D6" w:rsidTr="009861A9">
        <w:trPr>
          <w:trHeight w:val="384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1.7.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числа граждан, участвующих в деятельности общественных формирований правоохранительной направленности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6008D6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16</w:t>
            </w:r>
          </w:p>
        </w:tc>
      </w:tr>
      <w:tr w:rsidR="006008D6" w:rsidRPr="006008D6" w:rsidTr="009861A9">
        <w:trPr>
          <w:trHeight w:val="165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1.8.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количества выявленных административных правонарушений при содействии членов общественных формирований правоохранительной направленности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6008D6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</w:t>
            </w:r>
          </w:p>
        </w:tc>
      </w:tr>
      <w:tr w:rsidR="006008D6" w:rsidRPr="006008D6" w:rsidTr="009861A9">
        <w:trPr>
          <w:trHeight w:val="538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1.9.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19"/>
                <w:szCs w:val="19"/>
              </w:rPr>
            </w:pPr>
          </w:p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 xml:space="preserve">Снижение доли несовершеннолетних в </w:t>
            </w:r>
            <w:r w:rsidRPr="006008D6">
              <w:rPr>
                <w:sz w:val="19"/>
                <w:szCs w:val="19"/>
              </w:rPr>
              <w:lastRenderedPageBreak/>
              <w:t>общем числе лиц, совершивших преступления</w:t>
            </w:r>
          </w:p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6008D6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0,53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0,33</w:t>
            </w:r>
          </w:p>
        </w:tc>
      </w:tr>
      <w:tr w:rsidR="006008D6" w:rsidRPr="006008D6" w:rsidTr="009861A9">
        <w:trPr>
          <w:trHeight w:val="274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1.10.</w:t>
            </w:r>
          </w:p>
        </w:tc>
        <w:tc>
          <w:tcPr>
            <w:tcW w:w="28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  <w:r w:rsidRPr="006008D6">
              <w:rPr>
                <w:sz w:val="20"/>
              </w:rPr>
              <w:t>Снижение уровня наркотизации на территории города Лыткарино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  <w:r w:rsidRPr="006008D6">
              <w:rPr>
                <w:sz w:val="20"/>
              </w:rPr>
              <w:t>Увеличение количества лиц, состоящих на профилактическом учете за потребление наркотических средств в немедицинских целях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Рост числа лиц, состоящих на диспансерном учете с диагнозом «Употребление наркотиков с вредными последствиями»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6008D6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56</w:t>
            </w:r>
          </w:p>
        </w:tc>
      </w:tr>
      <w:tr w:rsidR="006008D6" w:rsidRPr="006008D6" w:rsidTr="009861A9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1.11.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15</w:t>
            </w:r>
          </w:p>
        </w:tc>
      </w:tr>
      <w:tr w:rsidR="006008D6" w:rsidRPr="006008D6" w:rsidTr="009861A9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2.</w:t>
            </w:r>
          </w:p>
        </w:tc>
        <w:tc>
          <w:tcPr>
            <w:tcW w:w="15340" w:type="dxa"/>
            <w:gridSpan w:val="10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Подпрограмма № 2 «Видеонаблюдение»</w:t>
            </w:r>
          </w:p>
        </w:tc>
      </w:tr>
      <w:tr w:rsidR="006008D6" w:rsidRPr="006008D6" w:rsidTr="009861A9">
        <w:trPr>
          <w:trHeight w:val="1036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2.1.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  <w:r w:rsidRPr="006008D6">
              <w:rPr>
                <w:sz w:val="20"/>
              </w:rPr>
              <w:t>Усиление мер по обеспечению антитеррористической защищенности населения, мест с массовым пребыванием людей, объектов жизнеобеспечения населения, социально значимых учреждений и объектов инфраструктуры города Лыткарино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  <w:r w:rsidRPr="006008D6">
              <w:rPr>
                <w:sz w:val="20"/>
              </w:rPr>
              <w:t>Установка систем видеонаблюдения (видеокамер и мониторов) в местах массового пребывания людей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</w:tr>
      <w:tr w:rsidR="006008D6" w:rsidRPr="006008D6" w:rsidTr="009861A9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3.</w:t>
            </w:r>
          </w:p>
        </w:tc>
        <w:tc>
          <w:tcPr>
            <w:tcW w:w="15340" w:type="dxa"/>
            <w:gridSpan w:val="10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Подпрограмма № 3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6008D6" w:rsidRPr="006008D6" w:rsidTr="009861A9">
        <w:trPr>
          <w:trHeight w:val="665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3.1.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  <w:r w:rsidRPr="006008D6">
              <w:rPr>
                <w:sz w:val="20"/>
              </w:rPr>
              <w:t>Повышение уровня защиты населения и защищенности объектов и территории города Лыткарино от чрезвычайных ситуаций природного и техногенного характера, предупреждение возникновения и развития чрезвычайных ситуаций, а также минимизация размера ущерба и потерь от них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  <w:r w:rsidRPr="006008D6">
              <w:rPr>
                <w:sz w:val="20"/>
              </w:rPr>
              <w:t>Повышение уровня готовности сил и средств ЛГЗ ЧС, в том числе аппаратно-программного комплекса «Безопасный город»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80</w:t>
            </w:r>
          </w:p>
        </w:tc>
      </w:tr>
      <w:tr w:rsidR="006008D6" w:rsidRPr="006008D6" w:rsidTr="009861A9">
        <w:trPr>
          <w:trHeight w:val="665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3.2.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степени готовности сил и средств ЛГЗ ЧС относительно нормативной степени готовности.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</w:tr>
      <w:tr w:rsidR="006008D6" w:rsidRPr="006008D6" w:rsidTr="009861A9">
        <w:trPr>
          <w:trHeight w:val="1173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3.3.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17,83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19,20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23,00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29,00</w:t>
            </w:r>
          </w:p>
        </w:tc>
      </w:tr>
      <w:tr w:rsidR="006008D6" w:rsidRPr="006008D6" w:rsidTr="009861A9">
        <w:trPr>
          <w:trHeight w:val="1660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3.4.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</w:tr>
      <w:tr w:rsidR="006008D6" w:rsidRPr="006008D6" w:rsidTr="009861A9">
        <w:trPr>
          <w:trHeight w:val="1983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3.5.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65</w:t>
            </w:r>
          </w:p>
        </w:tc>
      </w:tr>
      <w:tr w:rsidR="006008D6" w:rsidRPr="006008D6" w:rsidTr="009861A9">
        <w:trPr>
          <w:trHeight w:val="1416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3.6.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создаваемых органами местного самоуправления города Лыткарино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</w:tr>
      <w:tr w:rsidR="006008D6" w:rsidRPr="006008D6" w:rsidTr="009861A9">
        <w:trPr>
          <w:trHeight w:val="1548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3.7.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</w:tr>
      <w:tr w:rsidR="006008D6" w:rsidRPr="006008D6" w:rsidTr="009861A9">
        <w:trPr>
          <w:trHeight w:val="560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3.8.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overflowPunct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</w:tr>
      <w:tr w:rsidR="006008D6" w:rsidRPr="006008D6" w:rsidTr="009861A9">
        <w:trPr>
          <w:trHeight w:val="560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3.9.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overflowPunct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площади территории города Лыткарино покрытой комплексной системой «Безопасный город»</w:t>
            </w:r>
          </w:p>
        </w:tc>
        <w:tc>
          <w:tcPr>
            <w:tcW w:w="5528" w:type="dxa"/>
            <w:gridSpan w:val="7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Методика расчета данного показателя будет определена после утверждения концепции развития АПК «Безопасный город» на территории Московской области</w:t>
            </w:r>
          </w:p>
        </w:tc>
      </w:tr>
      <w:tr w:rsidR="006008D6" w:rsidRPr="006008D6" w:rsidTr="009861A9">
        <w:trPr>
          <w:trHeight w:val="692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3.10.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  <w:r w:rsidRPr="006008D6">
              <w:rPr>
                <w:sz w:val="20"/>
              </w:rPr>
              <w:t>Снижение уровня травматизма и гибели людей на водных объектах, расположенных на территории города Лыткарино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  <w:r w:rsidRPr="006008D6">
              <w:rPr>
                <w:sz w:val="20"/>
              </w:rPr>
              <w:t>Создание комфортного отдыха людей в местах массового отдыха на водных объектах, расположенных на территории города Лыткарино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68</w:t>
            </w:r>
          </w:p>
        </w:tc>
      </w:tr>
      <w:tr w:rsidR="006008D6" w:rsidRPr="006008D6" w:rsidTr="009861A9">
        <w:trPr>
          <w:trHeight w:val="692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3.11.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количества комфортных (безопасных) мест массового отдыха людей на водных объектах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</w:t>
            </w:r>
          </w:p>
        </w:tc>
      </w:tr>
      <w:tr w:rsidR="006008D6" w:rsidRPr="006008D6" w:rsidTr="009861A9">
        <w:trPr>
          <w:trHeight w:val="903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3.12.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количества погибших людей на водных объектах из числа постоянно зарегистрированных на территории города Лыткарино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</w:t>
            </w:r>
          </w:p>
        </w:tc>
      </w:tr>
      <w:tr w:rsidR="006008D6" w:rsidRPr="006008D6" w:rsidTr="009861A9">
        <w:trPr>
          <w:trHeight w:val="736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3.13.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гибели и травматизма в местах массового отдыха людей города Лыткарино на водных объектах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</w:t>
            </w:r>
          </w:p>
        </w:tc>
      </w:tr>
      <w:tr w:rsidR="006008D6" w:rsidRPr="006008D6" w:rsidTr="009861A9">
        <w:trPr>
          <w:trHeight w:val="421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3.14.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Процент населения городского округа обученного, прежде всего детей, плаванию и приемам спасения на воде</w:t>
            </w:r>
          </w:p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  <w:lang w:val="en-US"/>
              </w:rPr>
            </w:pPr>
            <w:r w:rsidRPr="006008D6">
              <w:rPr>
                <w:sz w:val="20"/>
              </w:rPr>
              <w:t>16,9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38,0</w:t>
            </w:r>
          </w:p>
        </w:tc>
      </w:tr>
      <w:tr w:rsidR="006008D6" w:rsidRPr="006008D6" w:rsidTr="009861A9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lastRenderedPageBreak/>
              <w:t>4.</w:t>
            </w:r>
          </w:p>
        </w:tc>
        <w:tc>
          <w:tcPr>
            <w:tcW w:w="15340" w:type="dxa"/>
            <w:gridSpan w:val="10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Подпрограмма № 4 «Развитие и совершенствование системы оповещения и информирования населения»</w:t>
            </w:r>
          </w:p>
        </w:tc>
      </w:tr>
      <w:tr w:rsidR="006008D6" w:rsidRPr="006008D6" w:rsidTr="009861A9">
        <w:trPr>
          <w:trHeight w:val="575"/>
        </w:trPr>
        <w:tc>
          <w:tcPr>
            <w:tcW w:w="42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4.1.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  <w:r w:rsidRPr="006008D6">
              <w:rPr>
                <w:sz w:val="20"/>
              </w:rPr>
              <w:t>Модернизация, развитие и поддержание работоспособности системы оповещения и информирования населения города Лыткарино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  <w:r w:rsidRPr="006008D6">
              <w:rPr>
                <w:sz w:val="20"/>
              </w:rPr>
              <w:t xml:space="preserve">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</w:t>
            </w:r>
          </w:p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  <w:r w:rsidRPr="006008D6">
              <w:rPr>
                <w:sz w:val="20"/>
              </w:rPr>
              <w:t xml:space="preserve">совершенствования местной системы оповещения населения города Лыткарино, ЕДДС и Системы «112» на территории города Лыткарино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98</w:t>
            </w:r>
          </w:p>
        </w:tc>
      </w:tr>
      <w:tr w:rsidR="006008D6" w:rsidRPr="006008D6" w:rsidTr="009861A9">
        <w:trPr>
          <w:trHeight w:val="1408"/>
        </w:trPr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</w:tr>
      <w:tr w:rsidR="006008D6" w:rsidRPr="006008D6" w:rsidTr="009861A9">
        <w:trPr>
          <w:trHeight w:val="1401"/>
        </w:trPr>
        <w:tc>
          <w:tcPr>
            <w:tcW w:w="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4.2.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6008D6" w:rsidRPr="006008D6" w:rsidRDefault="006008D6" w:rsidP="006008D6">
            <w:pPr>
              <w:widowControl w:val="0"/>
              <w:overflowPunct/>
              <w:contextualSpacing/>
              <w:jc w:val="both"/>
              <w:textAlignment w:val="auto"/>
              <w:rPr>
                <w:rFonts w:cs="Arial"/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 xml:space="preserve">Увеличение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</w:tr>
      <w:tr w:rsidR="006008D6" w:rsidRPr="006008D6" w:rsidTr="009861A9">
        <w:trPr>
          <w:trHeight w:val="702"/>
        </w:trPr>
        <w:tc>
          <w:tcPr>
            <w:tcW w:w="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4.3.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6008D6" w:rsidRPr="006008D6" w:rsidRDefault="006008D6" w:rsidP="006008D6">
            <w:pPr>
              <w:widowControl w:val="0"/>
              <w:overflowPunct/>
              <w:contextualSpacing/>
              <w:jc w:val="both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Повышение процента охвата населения, проживающего в сельских населенных пунктах***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-</w:t>
            </w:r>
          </w:p>
        </w:tc>
      </w:tr>
      <w:tr w:rsidR="006008D6" w:rsidRPr="006008D6" w:rsidTr="009861A9">
        <w:trPr>
          <w:trHeight w:val="1122"/>
        </w:trPr>
        <w:tc>
          <w:tcPr>
            <w:tcW w:w="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4</w:t>
            </w:r>
            <w:r w:rsidRPr="006008D6">
              <w:rPr>
                <w:sz w:val="20"/>
              </w:rPr>
              <w:t>.4.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  <w:r w:rsidRPr="006008D6">
              <w:rPr>
                <w:sz w:val="20"/>
              </w:rPr>
              <w:t>Обеспечение своевременного совместного реагирования экстренных служб города Лыткарино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города Лыткарино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80</w:t>
            </w:r>
          </w:p>
        </w:tc>
      </w:tr>
      <w:tr w:rsidR="006008D6" w:rsidRPr="006008D6" w:rsidTr="009861A9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5.</w:t>
            </w:r>
          </w:p>
        </w:tc>
        <w:tc>
          <w:tcPr>
            <w:tcW w:w="15340" w:type="dxa"/>
            <w:gridSpan w:val="10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Подпрограмма № 5 «Обеспечение пожарной безопасности»</w:t>
            </w:r>
          </w:p>
        </w:tc>
      </w:tr>
      <w:tr w:rsidR="006008D6" w:rsidRPr="006008D6" w:rsidTr="009861A9">
        <w:trPr>
          <w:trHeight w:val="335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5.1.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  <w:r w:rsidRPr="006008D6">
              <w:rPr>
                <w:sz w:val="20"/>
              </w:rPr>
              <w:t>Повышение уровня пожарной безопасности на территории города Лыткарино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  <w:r w:rsidRPr="006008D6">
              <w:rPr>
                <w:sz w:val="20"/>
              </w:rPr>
              <w:t xml:space="preserve">Профилактика пожаров и ликвидация последствий пожаров на территории города Лыткарино </w:t>
            </w:r>
          </w:p>
        </w:tc>
        <w:tc>
          <w:tcPr>
            <w:tcW w:w="354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overflowPunct/>
              <w:contextualSpacing/>
              <w:jc w:val="both"/>
              <w:textAlignment w:val="auto"/>
              <w:rPr>
                <w:sz w:val="20"/>
                <w:szCs w:val="24"/>
              </w:rPr>
            </w:pPr>
            <w:r w:rsidRPr="006008D6">
              <w:rPr>
                <w:sz w:val="20"/>
                <w:szCs w:val="24"/>
              </w:rPr>
              <w:t>Подмосковье без пожаров – Снижение количества пожаров, погибших и травмированных на 10 тыс. населения**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процент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Рейтинговый показатель, оценивается администрацией муниципального образования </w:t>
            </w:r>
          </w:p>
        </w:tc>
      </w:tr>
      <w:tr w:rsidR="006008D6" w:rsidRPr="006008D6" w:rsidTr="009861A9">
        <w:trPr>
          <w:trHeight w:val="335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5.2.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overflowPunct/>
              <w:contextualSpacing/>
              <w:jc w:val="both"/>
              <w:textAlignment w:val="auto"/>
              <w:rPr>
                <w:sz w:val="20"/>
                <w:szCs w:val="24"/>
              </w:rPr>
            </w:pPr>
            <w:r w:rsidRPr="006008D6">
              <w:rPr>
                <w:sz w:val="20"/>
                <w:szCs w:val="24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93</w:t>
            </w:r>
          </w:p>
        </w:tc>
      </w:tr>
      <w:tr w:rsidR="006008D6" w:rsidRPr="006008D6" w:rsidTr="009861A9">
        <w:trPr>
          <w:trHeight w:val="335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5.3.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overflowPunct/>
              <w:contextualSpacing/>
              <w:jc w:val="both"/>
              <w:textAlignment w:val="auto"/>
              <w:rPr>
                <w:sz w:val="20"/>
                <w:szCs w:val="24"/>
              </w:rPr>
            </w:pPr>
            <w:r w:rsidRPr="006008D6">
              <w:rPr>
                <w:sz w:val="20"/>
                <w:szCs w:val="24"/>
              </w:rPr>
              <w:t>Снижение процента пожаров, произошедших на территории города</w:t>
            </w:r>
            <w:r w:rsidRPr="006008D6">
              <w:rPr>
                <w:rFonts w:cs="Arial"/>
                <w:sz w:val="20"/>
                <w:szCs w:val="24"/>
              </w:rPr>
              <w:t xml:space="preserve"> Лыткарино</w:t>
            </w:r>
            <w:r w:rsidRPr="006008D6">
              <w:rPr>
                <w:sz w:val="20"/>
                <w:szCs w:val="24"/>
              </w:rPr>
              <w:t>, по отношению к базовому показателю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75</w:t>
            </w:r>
          </w:p>
        </w:tc>
      </w:tr>
      <w:tr w:rsidR="006008D6" w:rsidRPr="006008D6" w:rsidTr="009861A9">
        <w:trPr>
          <w:trHeight w:val="570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5.4.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overflowPunct/>
              <w:contextualSpacing/>
              <w:jc w:val="both"/>
              <w:textAlignment w:val="auto"/>
              <w:rPr>
                <w:sz w:val="20"/>
                <w:szCs w:val="24"/>
              </w:rPr>
            </w:pPr>
            <w:r w:rsidRPr="006008D6">
              <w:rPr>
                <w:sz w:val="20"/>
                <w:szCs w:val="24"/>
              </w:rPr>
              <w:t xml:space="preserve">Снижение процента погибших и травмированных людей на пожарах, произошедших на </w:t>
            </w:r>
            <w:r w:rsidRPr="006008D6">
              <w:rPr>
                <w:rFonts w:cs="Arial"/>
                <w:sz w:val="20"/>
                <w:szCs w:val="24"/>
              </w:rPr>
              <w:t>территории города Лыткарино</w:t>
            </w:r>
            <w:r w:rsidRPr="006008D6">
              <w:rPr>
                <w:sz w:val="20"/>
                <w:szCs w:val="24"/>
              </w:rPr>
              <w:t>, по отношению к базовому показателю</w:t>
            </w:r>
          </w:p>
          <w:p w:rsidR="006008D6" w:rsidRPr="006008D6" w:rsidRDefault="006008D6" w:rsidP="006008D6">
            <w:pPr>
              <w:widowControl w:val="0"/>
              <w:overflowPunct/>
              <w:contextualSpacing/>
              <w:jc w:val="both"/>
              <w:textAlignment w:val="auto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</w:t>
            </w:r>
          </w:p>
        </w:tc>
      </w:tr>
      <w:tr w:rsidR="006008D6" w:rsidRPr="006008D6" w:rsidTr="009861A9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5.5.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  <w:r w:rsidRPr="006008D6">
              <w:rPr>
                <w:sz w:val="20"/>
              </w:rPr>
              <w:t>Поддержка и оказание содействия в развитии добровольной пожарной охраны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  <w:r w:rsidRPr="006008D6">
              <w:rPr>
                <w:sz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36,0</w:t>
            </w:r>
          </w:p>
        </w:tc>
      </w:tr>
      <w:tr w:rsidR="006008D6" w:rsidRPr="006008D6" w:rsidTr="009861A9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6.</w:t>
            </w:r>
          </w:p>
        </w:tc>
        <w:tc>
          <w:tcPr>
            <w:tcW w:w="15340" w:type="dxa"/>
            <w:gridSpan w:val="10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Подпрограмма№ 6 «Обеспечение мероприятий гражданской обороны»</w:t>
            </w:r>
          </w:p>
        </w:tc>
      </w:tr>
      <w:tr w:rsidR="006008D6" w:rsidRPr="006008D6" w:rsidTr="009861A9">
        <w:trPr>
          <w:trHeight w:val="973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6.1.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  <w:r w:rsidRPr="006008D6">
              <w:rPr>
                <w:sz w:val="20"/>
              </w:rPr>
              <w:t>Развитие гражданской обороны города Лыткарино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  <w:r w:rsidRPr="006008D6">
              <w:rPr>
                <w:sz w:val="20"/>
              </w:rPr>
              <w:t xml:space="preserve">Реализация задач гражданской обороны и обеспечение выполнения мероприятий Плана гражданской обороны и защиты населения города Лыткарино </w:t>
            </w:r>
          </w:p>
        </w:tc>
        <w:tc>
          <w:tcPr>
            <w:tcW w:w="354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overflowPunct/>
              <w:contextualSpacing/>
              <w:jc w:val="both"/>
              <w:textAlignment w:val="auto"/>
              <w:rPr>
                <w:rFonts w:cs="Arial"/>
                <w:sz w:val="20"/>
                <w:szCs w:val="24"/>
              </w:rPr>
            </w:pPr>
            <w:r w:rsidRPr="006008D6">
              <w:rPr>
                <w:rFonts w:cs="Arial"/>
                <w:sz w:val="20"/>
                <w:szCs w:val="24"/>
              </w:rPr>
              <w:t>Увеличение степени готовности муниципального образования в области гражданской обороны по отношению к базовому показателю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42</w:t>
            </w:r>
          </w:p>
        </w:tc>
      </w:tr>
      <w:tr w:rsidR="006008D6" w:rsidRPr="006008D6" w:rsidTr="009861A9">
        <w:trPr>
          <w:trHeight w:val="1084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6.2.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overflowPunct/>
              <w:contextualSpacing/>
              <w:jc w:val="both"/>
              <w:textAlignment w:val="auto"/>
              <w:rPr>
                <w:sz w:val="20"/>
                <w:szCs w:val="24"/>
              </w:rPr>
            </w:pPr>
            <w:r w:rsidRPr="006008D6">
              <w:rPr>
                <w:rFonts w:cs="Arial"/>
                <w:sz w:val="20"/>
                <w:szCs w:val="24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80</w:t>
            </w:r>
          </w:p>
        </w:tc>
      </w:tr>
      <w:tr w:rsidR="006008D6" w:rsidRPr="006008D6" w:rsidTr="009861A9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6.3.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both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overflowPunct/>
              <w:contextualSpacing/>
              <w:jc w:val="both"/>
              <w:textAlignment w:val="auto"/>
              <w:rPr>
                <w:sz w:val="20"/>
                <w:szCs w:val="24"/>
              </w:rPr>
            </w:pPr>
            <w:r w:rsidRPr="006008D6">
              <w:rPr>
                <w:sz w:val="20"/>
                <w:szCs w:val="24"/>
              </w:rPr>
              <w:t>Увеличение степени готовности ЗСГО по отношению к имеющемуся фонду ЗСГО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</w:t>
            </w:r>
          </w:p>
        </w:tc>
      </w:tr>
      <w:tr w:rsidR="006008D6" w:rsidRPr="006008D6" w:rsidTr="009861A9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7.</w:t>
            </w:r>
          </w:p>
        </w:tc>
        <w:tc>
          <w:tcPr>
            <w:tcW w:w="15340" w:type="dxa"/>
            <w:gridSpan w:val="10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overflowPunct/>
              <w:ind w:left="-108"/>
              <w:contextualSpacing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Подпрограмма № 7 «Обеспечивающая подпрограмма»</w:t>
            </w:r>
          </w:p>
        </w:tc>
      </w:tr>
      <w:tr w:rsidR="006008D6" w:rsidRPr="006008D6" w:rsidTr="009861A9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6008D6">
              <w:rPr>
                <w:sz w:val="20"/>
              </w:rPr>
              <w:t>7.1.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Обеспечение деятельности МКУ «ЕДДС Лыткарино»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Своевременное и полноценное обеспечение деятельности МКУ «ЕДДС Лыткарино»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Эффективная и бесперебойная деятельность МКУ «ЕДДС Лыткарино»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-</w:t>
            </w:r>
          </w:p>
        </w:tc>
      </w:tr>
    </w:tbl>
    <w:p w:rsidR="006008D6" w:rsidRPr="006008D6" w:rsidRDefault="006008D6" w:rsidP="006008D6">
      <w:pPr>
        <w:overflowPunct/>
        <w:autoSpaceDE/>
        <w:autoSpaceDN/>
        <w:adjustRightInd/>
        <w:textAlignment w:val="auto"/>
        <w:rPr>
          <w:sz w:val="20"/>
          <w:szCs w:val="28"/>
        </w:rPr>
      </w:pPr>
    </w:p>
    <w:p w:rsidR="006008D6" w:rsidRPr="006008D6" w:rsidRDefault="006008D6" w:rsidP="006008D6">
      <w:pPr>
        <w:widowControl w:val="0"/>
        <w:ind w:left="397"/>
        <w:contextualSpacing/>
        <w:jc w:val="both"/>
        <w:rPr>
          <w:sz w:val="18"/>
          <w:szCs w:val="18"/>
        </w:rPr>
      </w:pPr>
      <w:r w:rsidRPr="006008D6">
        <w:rPr>
          <w:sz w:val="18"/>
          <w:szCs w:val="18"/>
        </w:rPr>
        <w:t>* - Макропоказатель, не входит в мероприятия подпрограмм. Включен по рекомендации ГУРБ Московской области.</w:t>
      </w:r>
    </w:p>
    <w:p w:rsidR="006008D6" w:rsidRPr="006008D6" w:rsidRDefault="006008D6" w:rsidP="006008D6">
      <w:pPr>
        <w:widowControl w:val="0"/>
        <w:ind w:left="397"/>
        <w:contextualSpacing/>
        <w:jc w:val="both"/>
        <w:rPr>
          <w:sz w:val="18"/>
          <w:szCs w:val="18"/>
        </w:rPr>
      </w:pPr>
      <w:r w:rsidRPr="006008D6">
        <w:rPr>
          <w:sz w:val="18"/>
          <w:szCs w:val="18"/>
        </w:rPr>
        <w:t>** - Показатели, входящие в «Рейтинг 50», не входят в мероприятия подпрограмм. Включены по рекомендации ГУРБ Московской области.</w:t>
      </w:r>
    </w:p>
    <w:p w:rsidR="006008D6" w:rsidRPr="006008D6" w:rsidRDefault="006008D6" w:rsidP="006008D6">
      <w:pPr>
        <w:widowControl w:val="0"/>
        <w:ind w:left="397"/>
        <w:contextualSpacing/>
        <w:jc w:val="both"/>
        <w:rPr>
          <w:sz w:val="18"/>
          <w:szCs w:val="18"/>
        </w:rPr>
      </w:pPr>
      <w:r w:rsidRPr="006008D6">
        <w:rPr>
          <w:sz w:val="18"/>
          <w:szCs w:val="18"/>
        </w:rPr>
        <w:t>*** - на территории городского округа Лыткарино сельские населенные пункты отсутствуют. Показатель включен по рекомендации Главного управления МЧС России по Московской области.</w:t>
      </w:r>
    </w:p>
    <w:p w:rsidR="006008D6" w:rsidRPr="006008D6" w:rsidRDefault="006008D6" w:rsidP="006008D6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</w:p>
    <w:p w:rsidR="006008D6" w:rsidRPr="006008D6" w:rsidRDefault="006008D6" w:rsidP="006008D6">
      <w:pPr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  <w:rPr>
          <w:szCs w:val="28"/>
        </w:rPr>
      </w:pPr>
      <w:r w:rsidRPr="006008D6">
        <w:rPr>
          <w:szCs w:val="28"/>
        </w:rPr>
        <w:t>Раздел 4. «Паспорт подпрограммы № 1 «Профилактика преступлений и иных правонарушений» муниципальной программы «Безопасность города Лыткарино» на 2017-2021 годы» изложить в следующей редакции:</w:t>
      </w:r>
    </w:p>
    <w:p w:rsidR="006008D6" w:rsidRPr="006008D6" w:rsidRDefault="006008D6" w:rsidP="006008D6">
      <w:pPr>
        <w:overflowPunct/>
        <w:autoSpaceDE/>
        <w:autoSpaceDN/>
        <w:adjustRightInd/>
        <w:ind w:left="720"/>
        <w:contextualSpacing/>
        <w:jc w:val="both"/>
        <w:textAlignment w:val="auto"/>
        <w:rPr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842"/>
        <w:gridCol w:w="1843"/>
        <w:gridCol w:w="1843"/>
        <w:gridCol w:w="1843"/>
        <w:gridCol w:w="1843"/>
        <w:gridCol w:w="1843"/>
      </w:tblGrid>
      <w:tr w:rsidR="006008D6" w:rsidRPr="006008D6" w:rsidTr="009861A9">
        <w:tc>
          <w:tcPr>
            <w:tcW w:w="4395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11057" w:type="dxa"/>
            <w:gridSpan w:val="6"/>
          </w:tcPr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Профилактика преступлений и иных правонарушений</w:t>
            </w:r>
          </w:p>
        </w:tc>
      </w:tr>
      <w:tr w:rsidR="006008D6" w:rsidRPr="006008D6" w:rsidTr="009861A9">
        <w:tc>
          <w:tcPr>
            <w:tcW w:w="4395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11057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1. Совершенствование системы мер по обеспечению противодействия экстремистской деятельности.</w:t>
            </w:r>
          </w:p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2. Формирование действенной системы профилактики преступлений и правонарушений на территории города Лыткарино, закрепление достигнутых результатов в обеспечении правопорядка и безопасности граждан, повышение уровня общественной безопасности, результативности борьбы с преступностью.</w:t>
            </w:r>
          </w:p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3. Снижение уровня наркотизации на территории города Лыткарино.</w:t>
            </w:r>
          </w:p>
        </w:tc>
      </w:tr>
      <w:tr w:rsidR="006008D6" w:rsidRPr="006008D6" w:rsidTr="009861A9">
        <w:trPr>
          <w:trHeight w:val="566"/>
        </w:trPr>
        <w:tc>
          <w:tcPr>
            <w:tcW w:w="4395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11057" w:type="dxa"/>
            <w:gridSpan w:val="6"/>
          </w:tcPr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1. Увеличение количества лиц, состоящих на профилактическом учете за потребление наркотических средств в немедицинских целях.</w:t>
            </w:r>
          </w:p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 xml:space="preserve">2. 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</w:t>
            </w:r>
            <w:r w:rsidRPr="006008D6">
              <w:rPr>
                <w:sz w:val="24"/>
                <w:szCs w:val="24"/>
              </w:rPr>
              <w:lastRenderedPageBreak/>
              <w:t>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направленности.</w:t>
            </w:r>
          </w:p>
        </w:tc>
      </w:tr>
      <w:tr w:rsidR="006008D6" w:rsidRPr="006008D6" w:rsidTr="009861A9">
        <w:trPr>
          <w:trHeight w:val="301"/>
        </w:trPr>
        <w:tc>
          <w:tcPr>
            <w:tcW w:w="4395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lastRenderedPageBreak/>
              <w:t>Координатор подпрограммы</w:t>
            </w:r>
          </w:p>
        </w:tc>
        <w:tc>
          <w:tcPr>
            <w:tcW w:w="11057" w:type="dxa"/>
            <w:gridSpan w:val="6"/>
          </w:tcPr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6008D6" w:rsidRPr="006008D6" w:rsidTr="009861A9">
        <w:trPr>
          <w:trHeight w:val="235"/>
        </w:trPr>
        <w:tc>
          <w:tcPr>
            <w:tcW w:w="4395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Заказчик подпрограммы</w:t>
            </w:r>
          </w:p>
        </w:tc>
        <w:tc>
          <w:tcPr>
            <w:tcW w:w="11057" w:type="dxa"/>
            <w:gridSpan w:val="6"/>
          </w:tcPr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6008D6" w:rsidRPr="006008D6" w:rsidTr="009861A9">
        <w:tc>
          <w:tcPr>
            <w:tcW w:w="4395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1057" w:type="dxa"/>
            <w:gridSpan w:val="6"/>
          </w:tcPr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6008D6" w:rsidRPr="006008D6" w:rsidTr="009861A9">
        <w:tc>
          <w:tcPr>
            <w:tcW w:w="4395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11057" w:type="dxa"/>
            <w:gridSpan w:val="6"/>
          </w:tcPr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Отдел по делам несовершеннолетних и защите их прав Администрации г.о. Лыткарино, Управление образования г. Лыткарино, образовательные учреждения г. Лыткарино, МКУ «Комитет по делам культуры, молодежи, спорта и туризма города Лыткарино», Отдел ГО ЧС и ТБ Администрации г.о. Лыткарино, МОУ ДОД «ДМШ».</w:t>
            </w:r>
          </w:p>
        </w:tc>
      </w:tr>
      <w:tr w:rsidR="006008D6" w:rsidRPr="006008D6" w:rsidTr="009861A9">
        <w:tc>
          <w:tcPr>
            <w:tcW w:w="4395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11057" w:type="dxa"/>
            <w:gridSpan w:val="6"/>
          </w:tcPr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2017 – 2021 гг.</w:t>
            </w:r>
          </w:p>
        </w:tc>
      </w:tr>
      <w:tr w:rsidR="006008D6" w:rsidRPr="006008D6" w:rsidTr="009861A9">
        <w:tc>
          <w:tcPr>
            <w:tcW w:w="4395" w:type="dxa"/>
            <w:vMerge w:val="restart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 xml:space="preserve">Источники финансирования подпрограммы, </w:t>
            </w:r>
          </w:p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1057" w:type="dxa"/>
            <w:gridSpan w:val="6"/>
          </w:tcPr>
          <w:p w:rsidR="006008D6" w:rsidRPr="006008D6" w:rsidRDefault="006008D6" w:rsidP="006008D6">
            <w:pPr>
              <w:contextualSpacing/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Расходы (тыс. рублей)</w:t>
            </w:r>
          </w:p>
        </w:tc>
      </w:tr>
      <w:tr w:rsidR="006008D6" w:rsidRPr="006008D6" w:rsidTr="009861A9">
        <w:tc>
          <w:tcPr>
            <w:tcW w:w="4395" w:type="dxa"/>
            <w:vMerge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008D6" w:rsidRPr="006008D6" w:rsidRDefault="006008D6" w:rsidP="006008D6">
            <w:pPr>
              <w:contextualSpacing/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6008D6" w:rsidRPr="006008D6" w:rsidRDefault="006008D6" w:rsidP="006008D6">
            <w:pPr>
              <w:contextualSpacing/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2017 год.</w:t>
            </w:r>
          </w:p>
        </w:tc>
        <w:tc>
          <w:tcPr>
            <w:tcW w:w="1843" w:type="dxa"/>
          </w:tcPr>
          <w:p w:rsidR="006008D6" w:rsidRPr="006008D6" w:rsidRDefault="006008D6" w:rsidP="006008D6">
            <w:pPr>
              <w:contextualSpacing/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2018 год.</w:t>
            </w:r>
          </w:p>
        </w:tc>
        <w:tc>
          <w:tcPr>
            <w:tcW w:w="1843" w:type="dxa"/>
          </w:tcPr>
          <w:p w:rsidR="006008D6" w:rsidRPr="006008D6" w:rsidRDefault="006008D6" w:rsidP="006008D6">
            <w:pPr>
              <w:contextualSpacing/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2019 год.</w:t>
            </w:r>
          </w:p>
        </w:tc>
        <w:tc>
          <w:tcPr>
            <w:tcW w:w="1843" w:type="dxa"/>
          </w:tcPr>
          <w:p w:rsidR="006008D6" w:rsidRPr="006008D6" w:rsidRDefault="006008D6" w:rsidP="006008D6">
            <w:pPr>
              <w:contextualSpacing/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2020 год.</w:t>
            </w:r>
          </w:p>
        </w:tc>
        <w:tc>
          <w:tcPr>
            <w:tcW w:w="1843" w:type="dxa"/>
          </w:tcPr>
          <w:p w:rsidR="006008D6" w:rsidRPr="006008D6" w:rsidRDefault="006008D6" w:rsidP="006008D6">
            <w:pPr>
              <w:contextualSpacing/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2021 год.</w:t>
            </w:r>
          </w:p>
        </w:tc>
      </w:tr>
      <w:tr w:rsidR="006008D6" w:rsidRPr="006008D6" w:rsidTr="009861A9">
        <w:tc>
          <w:tcPr>
            <w:tcW w:w="4395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Средства бюджета г. Лыткарино</w:t>
            </w:r>
          </w:p>
        </w:tc>
        <w:tc>
          <w:tcPr>
            <w:tcW w:w="18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3 110,70</w:t>
            </w:r>
          </w:p>
        </w:tc>
        <w:tc>
          <w:tcPr>
            <w:tcW w:w="1843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324,40</w:t>
            </w:r>
          </w:p>
        </w:tc>
        <w:tc>
          <w:tcPr>
            <w:tcW w:w="1843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626,30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720,00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720,00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720,00</w:t>
            </w:r>
          </w:p>
        </w:tc>
      </w:tr>
      <w:tr w:rsidR="006008D6" w:rsidRPr="006008D6" w:rsidTr="009861A9">
        <w:tc>
          <w:tcPr>
            <w:tcW w:w="4395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8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</w:tr>
      <w:tr w:rsidR="006008D6" w:rsidRPr="006008D6" w:rsidTr="009861A9">
        <w:tc>
          <w:tcPr>
            <w:tcW w:w="4395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3 110,70</w:t>
            </w:r>
          </w:p>
        </w:tc>
        <w:tc>
          <w:tcPr>
            <w:tcW w:w="1843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324,40</w:t>
            </w:r>
          </w:p>
        </w:tc>
        <w:tc>
          <w:tcPr>
            <w:tcW w:w="1843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626,30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720,00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720,00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720,00</w:t>
            </w:r>
          </w:p>
        </w:tc>
      </w:tr>
      <w:tr w:rsidR="006008D6" w:rsidRPr="006008D6" w:rsidTr="009861A9">
        <w:tc>
          <w:tcPr>
            <w:tcW w:w="4395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 xml:space="preserve">Планируемые результаты реализации подпрограммы </w:t>
            </w:r>
          </w:p>
        </w:tc>
        <w:tc>
          <w:tcPr>
            <w:tcW w:w="11057" w:type="dxa"/>
            <w:gridSpan w:val="6"/>
            <w:vAlign w:val="center"/>
          </w:tcPr>
          <w:p w:rsidR="006008D6" w:rsidRPr="006008D6" w:rsidRDefault="006008D6" w:rsidP="006008D6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488" w:hanging="425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22"/>
                <w:szCs w:val="22"/>
              </w:rPr>
              <w:t>Увеличение количества мероприятий антиэкстремистской направленности на 40% по сравнению с базовым показателем.</w:t>
            </w:r>
          </w:p>
          <w:p w:rsidR="006008D6" w:rsidRPr="006008D6" w:rsidRDefault="006008D6" w:rsidP="006008D6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488" w:hanging="425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22"/>
                <w:szCs w:val="22"/>
              </w:rPr>
              <w:t>Снижение количества преступлений экстремистского характера.</w:t>
            </w:r>
          </w:p>
          <w:p w:rsidR="006008D6" w:rsidRPr="006008D6" w:rsidRDefault="006008D6" w:rsidP="006008D6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488" w:hanging="425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22"/>
                <w:szCs w:val="22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безопасности.</w:t>
            </w:r>
          </w:p>
          <w:p w:rsidR="006008D6" w:rsidRPr="006008D6" w:rsidRDefault="006008D6" w:rsidP="006008D6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488" w:hanging="425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22"/>
                <w:szCs w:val="22"/>
              </w:rPr>
              <w:t>Увеличение числа граждан, участвующих в деятельности общественных формирований правоохранительной направленности до 16% к 2021 году.</w:t>
            </w:r>
          </w:p>
          <w:p w:rsidR="006008D6" w:rsidRPr="006008D6" w:rsidRDefault="006008D6" w:rsidP="006008D6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488" w:hanging="425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22"/>
                <w:szCs w:val="22"/>
              </w:rPr>
              <w:t>Увеличение количества выявленных административных правонарушений при содействии членов общественных формирований правоохранительной направленности до 10% к 2021 году.</w:t>
            </w:r>
          </w:p>
          <w:p w:rsidR="006008D6" w:rsidRPr="006008D6" w:rsidRDefault="006008D6" w:rsidP="006008D6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488" w:hanging="425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22"/>
                <w:szCs w:val="22"/>
              </w:rPr>
              <w:t>Снижение доли несовершеннолетних в общем числе лиц, совершивших преступления, до 0,33% к 2021 году.</w:t>
            </w:r>
          </w:p>
          <w:p w:rsidR="006008D6" w:rsidRPr="006008D6" w:rsidRDefault="006008D6" w:rsidP="006008D6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488" w:hanging="425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22"/>
                <w:szCs w:val="22"/>
              </w:rPr>
              <w:t>Рост числа лиц, состоящих на диспансерном учете с диагнозом «Употребление наркотиков с вредными последствиями» на 19% по сравнению с базовым показателем.</w:t>
            </w:r>
          </w:p>
          <w:p w:rsidR="006008D6" w:rsidRPr="006008D6" w:rsidRDefault="006008D6" w:rsidP="006008D6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488" w:hanging="425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22"/>
                <w:szCs w:val="22"/>
              </w:rPr>
              <w:t xml:space="preserve"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 к 2021 году. </w:t>
            </w:r>
          </w:p>
        </w:tc>
      </w:tr>
    </w:tbl>
    <w:p w:rsidR="006008D6" w:rsidRPr="006008D6" w:rsidRDefault="006008D6" w:rsidP="006008D6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</w:p>
    <w:p w:rsidR="006008D6" w:rsidRPr="006008D6" w:rsidRDefault="006008D6" w:rsidP="006008D6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</w:p>
    <w:p w:rsidR="006008D6" w:rsidRPr="006008D6" w:rsidRDefault="006008D6" w:rsidP="006008D6">
      <w:pPr>
        <w:numPr>
          <w:ilvl w:val="0"/>
          <w:numId w:val="14"/>
        </w:numPr>
        <w:overflowPunct/>
        <w:autoSpaceDE/>
        <w:autoSpaceDN/>
        <w:adjustRightInd/>
        <w:ind w:right="426"/>
        <w:contextualSpacing/>
        <w:jc w:val="both"/>
        <w:textAlignment w:val="auto"/>
        <w:rPr>
          <w:szCs w:val="28"/>
        </w:rPr>
      </w:pPr>
      <w:r w:rsidRPr="006008D6">
        <w:rPr>
          <w:szCs w:val="28"/>
        </w:rPr>
        <w:t>Раздел 5. «Перечень мероприятий подпрограммы № 1 «Профилактика преступлений и иных правонарушений» муниципальной программы «Безопасность города Лыткарино» на 2017 - 2021 годы изложить в следующей редакции:</w:t>
      </w:r>
    </w:p>
    <w:p w:rsidR="006008D6" w:rsidRPr="006008D6" w:rsidRDefault="006008D6" w:rsidP="006008D6">
      <w:pPr>
        <w:overflowPunct/>
        <w:autoSpaceDE/>
        <w:autoSpaceDN/>
        <w:adjustRightInd/>
        <w:ind w:left="397" w:right="426"/>
        <w:contextualSpacing/>
        <w:jc w:val="both"/>
        <w:textAlignment w:val="auto"/>
        <w:rPr>
          <w:szCs w:val="28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221"/>
        <w:gridCol w:w="1581"/>
        <w:gridCol w:w="17"/>
        <w:gridCol w:w="812"/>
        <w:gridCol w:w="1001"/>
        <w:gridCol w:w="846"/>
        <w:gridCol w:w="855"/>
        <w:gridCol w:w="855"/>
        <w:gridCol w:w="850"/>
        <w:gridCol w:w="852"/>
        <w:gridCol w:w="1842"/>
        <w:gridCol w:w="2293"/>
      </w:tblGrid>
      <w:tr w:rsidR="006008D6" w:rsidRPr="006008D6" w:rsidTr="009861A9">
        <w:trPr>
          <w:trHeight w:val="73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lastRenderedPageBreak/>
              <w:t>№    п/п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Мероприятия по реализации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Источник финансирования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Срок исполнения мероприятия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Всего                                 (тыс. руб.)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6008D6" w:rsidRPr="006008D6" w:rsidTr="009861A9">
        <w:trPr>
          <w:trHeight w:val="943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2020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419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Задача 1. Увеличение количества лиц, состоящих на профилактическом учете за потребление наркотических средств в немедицинских целях.</w:t>
            </w:r>
          </w:p>
        </w:tc>
      </w:tr>
      <w:tr w:rsidR="006008D6" w:rsidRPr="006008D6" w:rsidTr="009861A9">
        <w:trPr>
          <w:trHeight w:val="41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Основное мероприятие 1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(бюджет 2017, 2018 гг.):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«Профилактика и предупреждение молодежной (подростковой) преступности», в том числе: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1 350,70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226,30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</w:tr>
      <w:tr w:rsidR="006008D6" w:rsidRPr="006008D6" w:rsidTr="009861A9">
        <w:trPr>
          <w:trHeight w:val="99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1 350,70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226,30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</w:tr>
      <w:tr w:rsidR="006008D6" w:rsidRPr="006008D6" w:rsidTr="009861A9">
        <w:trPr>
          <w:trHeight w:val="16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1.1.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Организация экскурсии для несовершеннолетних и их законных представителей или лиц их замещающих, состоящих на учете в органах и учреждениях системы профилактики и семей, находящихся в трудной жизненной ситуации;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873,30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148,90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Отдел по делам несовершеннолетних и защите их прав Администрации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11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1.2.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Проведение рейдов, из них: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</w:t>
            </w:r>
            <w:r w:rsidRPr="006008D6">
              <w:rPr>
                <w:sz w:val="20"/>
                <w:lang w:val="en-US"/>
              </w:rPr>
              <w:t>45</w:t>
            </w:r>
            <w:r w:rsidRPr="006008D6">
              <w:rPr>
                <w:sz w:val="20"/>
              </w:rPr>
              <w:t>,</w:t>
            </w:r>
            <w:r w:rsidRPr="006008D6">
              <w:rPr>
                <w:sz w:val="20"/>
                <w:lang w:val="en-US"/>
              </w:rPr>
              <w:t>4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77,40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Отдел по делам несовершеннолетних и защите их прав Администрации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20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1.2.1.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Проведение оперативно-профилактических операций и рейдов, направленных на выявление несовершеннолетних склонных к бродяжничеству, попрошайничеству, совершению правонарушений, употреблению алкоголя, наркотических средств и токсических веществ;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18,00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Отдел по делам несовершеннолетних и защите их прав Администрации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1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1.2.2.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Проведение рейдов в местах постоянного скопления подростков в жилом фонде города, по проверке подвальных, чердачных помещений, осуществление мероприятий по перекрытию доступа в подвалы и чердачные помещения жилых домов;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Отдел по делам несовершеннолетних и защите их прав Администрации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1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1.2.3.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Проведение рейдов, направленных на защиту несовершеннолетних от угрозы алкогольной зависимости, выявление и устранение причин, способствующих потреблению алкогольсодержащих веществ несовершеннолетними;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18,00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Отдел по делам несовершеннолетних и защите их прав Администрации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1.2.4.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Проведение рейдов по выявлению детей, находящихся в социально -  опасном положении;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125,</w:t>
            </w:r>
            <w:r w:rsidRPr="006008D6">
              <w:rPr>
                <w:sz w:val="20"/>
                <w:lang w:val="en-US"/>
              </w:rPr>
              <w:t>4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13,40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Отдел по делам несовершеннолетних и защите их прав Администрации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1.2.5.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Проведение рейдов, по проверке несовершеннолетних состоящих на учете по приговорам суда, которым назначены наказания условно – исполнительным сроком.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Отдел по делам несовершеннолетних и защите их прав Администрации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8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1.3.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Профилактика наркомании и токсикомании,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веществ, в том числе: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98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highlight w:val="yellow"/>
              </w:rPr>
            </w:pPr>
            <w:r w:rsidRPr="006008D6">
              <w:rPr>
                <w:sz w:val="20"/>
              </w:rPr>
              <w:t>1.3.1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highlight w:val="yellow"/>
              </w:rPr>
            </w:pPr>
            <w:r w:rsidRPr="006008D6">
              <w:rPr>
                <w:sz w:val="20"/>
              </w:rPr>
              <w:t>Разработка и внедрение в образовательный процесс специализированной учебной программы профилактической направленности, включающей антинаркотическое просвещение для учащихся и родителей;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Управление образования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10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highlight w:val="yellow"/>
              </w:rPr>
            </w:pPr>
            <w:r w:rsidRPr="006008D6">
              <w:rPr>
                <w:sz w:val="20"/>
              </w:rPr>
              <w:t>1.3.2.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highlight w:val="yellow"/>
              </w:rPr>
            </w:pPr>
            <w:r w:rsidRPr="006008D6">
              <w:rPr>
                <w:sz w:val="20"/>
              </w:rPr>
              <w:t>Организация обучения педагогов и волонтеров методике проведения программы профилактической направленности, включающей антинаркотическое просвещение для учащихся и родителей;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Управление образования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10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highlight w:val="yellow"/>
              </w:rPr>
            </w:pPr>
            <w:r w:rsidRPr="006008D6">
              <w:rPr>
                <w:sz w:val="20"/>
              </w:rPr>
              <w:lastRenderedPageBreak/>
              <w:t>1.3.3.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 xml:space="preserve">Изготовление и размещение рекламы, агитационных материалов, направленных на: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-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 xml:space="preserve"> - формирования общественного мнения, направленного на изменение норм, связанных с поведением «риска», и пропаганду ценностей здорового образа жизни;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  <w:highlight w:val="yellow"/>
              </w:rPr>
            </w:pPr>
            <w:r w:rsidRPr="006008D6">
              <w:rPr>
                <w:sz w:val="19"/>
                <w:szCs w:val="19"/>
              </w:rPr>
              <w:t>- информирование о рисках, связанных с наркотиками;                  - стимулирование подростков и молодежи и их родителей к обращению за психологической и иной профессиональной помощью;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Управление образования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г. Лыткарино,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Отдел по делам несовершеннолетних и защите их прав Администрации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8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1.3.4.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Проведение конкурса на лучший ролик по антинаркотической теме;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Управление образования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27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1.3.5.</w:t>
            </w:r>
          </w:p>
        </w:tc>
        <w:tc>
          <w:tcPr>
            <w:tcW w:w="3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Проведение в рамках диспансеризации выборочного экспресс – тестирования на добровольной основе в целях выявления учащихся, больных наркоманией.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Управление образования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 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доли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</w:t>
            </w:r>
          </w:p>
        </w:tc>
      </w:tr>
      <w:tr w:rsidR="006008D6" w:rsidRPr="006008D6" w:rsidTr="009861A9">
        <w:trPr>
          <w:trHeight w:val="8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19"/>
                <w:szCs w:val="19"/>
              </w:rPr>
              <w:t>Рост числа лиц, состоящих на диспансерном учете с диагнозом «Употребление наркотиков с вредными последствиями»</w:t>
            </w:r>
          </w:p>
        </w:tc>
      </w:tr>
      <w:tr w:rsidR="006008D6" w:rsidRPr="006008D6" w:rsidTr="009861A9">
        <w:trPr>
          <w:trHeight w:val="315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Задача 2. 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направленности.</w:t>
            </w:r>
          </w:p>
        </w:tc>
      </w:tr>
      <w:tr w:rsidR="006008D6" w:rsidRPr="006008D6" w:rsidTr="009861A9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Основное мероприятие 2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(бюджет 2017, 2018 гг.):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«Профилактика и предупреждение преступлений и иных правонарушений в том числе экстремистской (террористической) направленности», в том числе: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1 760,00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420,00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</w:tr>
      <w:tr w:rsidR="006008D6" w:rsidRPr="006008D6" w:rsidTr="009861A9">
        <w:trPr>
          <w:trHeight w:val="8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1 760,00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2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2.1.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Установка стационарных рамочных металлодетекторов;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Образовательные учреждения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 г. Лыткарино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</w:tr>
      <w:tr w:rsidR="006008D6" w:rsidRPr="006008D6" w:rsidTr="009861A9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2.2.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Проведение городского конкурса видеороликов "Наш многоликий мир";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МКУ "Комитет по делам культуры, молодежи, спорта и туризма города Лыткарино"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Увеличение количества мероприятий антиэкстремистской направленности </w:t>
            </w:r>
          </w:p>
        </w:tc>
      </w:tr>
      <w:tr w:rsidR="006008D6" w:rsidRPr="006008D6" w:rsidTr="009861A9">
        <w:trPr>
          <w:trHeight w:val="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2.3.</w:t>
            </w:r>
          </w:p>
        </w:tc>
        <w:tc>
          <w:tcPr>
            <w:tcW w:w="3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Приобретение наглядной агитации и проведение мероприятий по вопросам противодействия экстремизму и терроризму для учреждений и населения, в том числе: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Отдел ГО ЧС и ТБ Администрации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2.3.1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Разработка паспортов безопасности города Лыткарино и учреждений города Лыткарино;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Отдел ГО ЧС и ТБ Администрации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Снижение количества преступлений экстремистского характера</w:t>
            </w:r>
          </w:p>
        </w:tc>
      </w:tr>
      <w:tr w:rsidR="006008D6" w:rsidRPr="006008D6" w:rsidTr="009861A9">
        <w:trPr>
          <w:trHeight w:val="2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2.3.2.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Приобретение специальных материалов (листовки, брошюры, буклеты) для организации информационно-пропагандистского сопровождения мероприятий по профилактике проявлений экстремизма среди молодежи города Лыткарино;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 г.о.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Увеличение количества мероприятий антиэкстремистской направленности</w:t>
            </w:r>
          </w:p>
        </w:tc>
      </w:tr>
      <w:tr w:rsidR="006008D6" w:rsidRPr="006008D6" w:rsidTr="009861A9">
        <w:trPr>
          <w:trHeight w:val="1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2.3.3.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Приобретение наглядной агитации для осуществления профилактических программ «Твое здоровье», «Все цвета, кроме черного», «Разговор о правильном питании», «Мир без наркотиков»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Образовательные учреждения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 г.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Снижение доли несовершеннолетних в общем числе лиц, совершивших преступления</w:t>
            </w:r>
          </w:p>
        </w:tc>
      </w:tr>
      <w:tr w:rsidR="006008D6" w:rsidRPr="006008D6" w:rsidTr="009861A9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2.4.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Разработка, установка и пуско-наладочные работы систем контроля и управления доступом.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1 300,00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Образовательные учреждения г. Лыткарино (МОУ Гимназия № 4, МОУ СОШ №№ 3, 6), МОУ ДОД «ДМШ»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</w:tr>
      <w:tr w:rsidR="006008D6" w:rsidRPr="006008D6" w:rsidTr="009861A9">
        <w:trPr>
          <w:trHeight w:val="21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2.5.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Обеспечение социально значимых объектов физической охраной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Отдел ГО ЧС и ТБ Администрации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</w:tr>
      <w:tr w:rsidR="006008D6" w:rsidRPr="006008D6" w:rsidTr="009861A9">
        <w:trPr>
          <w:trHeight w:val="8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Снижение количества преступлений экстремистского характера</w:t>
            </w:r>
          </w:p>
        </w:tc>
      </w:tr>
      <w:tr w:rsidR="006008D6" w:rsidRPr="006008D6" w:rsidTr="009861A9">
        <w:trPr>
          <w:trHeight w:val="8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2.6.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Обеспечение создания необходимых условий для организации деятельности народных дружин города Лыткарино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Отдел ГО ЧС и ТБ Администрации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Увеличение числа граждан, участвующих в деятельности общественных формирований правоохранительной направленности</w:t>
            </w:r>
          </w:p>
        </w:tc>
      </w:tr>
      <w:tr w:rsidR="006008D6" w:rsidRPr="006008D6" w:rsidTr="009861A9">
        <w:trPr>
          <w:trHeight w:val="186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Увеличение количества выявленных административных правонарушений при содействии членов общественных формирований правоохранительной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Направленности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</w:tc>
      </w:tr>
      <w:tr w:rsidR="006008D6" w:rsidRPr="006008D6" w:rsidTr="009861A9">
        <w:trPr>
          <w:trHeight w:val="255"/>
        </w:trPr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подпрограмме № 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3 110,70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324,40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</w:t>
            </w:r>
            <w:r w:rsidRPr="006008D6">
              <w:rPr>
                <w:sz w:val="20"/>
                <w:lang w:val="en-US"/>
              </w:rPr>
              <w:t>26</w:t>
            </w:r>
            <w:r w:rsidRPr="006008D6">
              <w:rPr>
                <w:sz w:val="20"/>
              </w:rPr>
              <w:t>,</w:t>
            </w:r>
            <w:r w:rsidRPr="006008D6">
              <w:rPr>
                <w:sz w:val="20"/>
                <w:lang w:val="en-US"/>
              </w:rPr>
              <w:t>3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720,00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</w:tr>
      <w:tr w:rsidR="006008D6" w:rsidRPr="006008D6" w:rsidTr="009861A9">
        <w:trPr>
          <w:trHeight w:val="255"/>
        </w:trPr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3 110,70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</w:t>
            </w:r>
            <w:r w:rsidRPr="006008D6">
              <w:rPr>
                <w:sz w:val="20"/>
                <w:lang w:val="en-US"/>
              </w:rPr>
              <w:t>26</w:t>
            </w:r>
            <w:r w:rsidRPr="006008D6">
              <w:rPr>
                <w:sz w:val="20"/>
              </w:rPr>
              <w:t>,</w:t>
            </w:r>
            <w:r w:rsidRPr="006008D6">
              <w:rPr>
                <w:sz w:val="20"/>
                <w:lang w:val="en-US"/>
              </w:rPr>
              <w:t>3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</w:tr>
      <w:tr w:rsidR="006008D6" w:rsidRPr="006008D6" w:rsidTr="009861A9">
        <w:trPr>
          <w:trHeight w:val="255"/>
        </w:trPr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Внебюджетные средства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</w:tr>
    </w:tbl>
    <w:p w:rsidR="006008D6" w:rsidRPr="006008D6" w:rsidRDefault="006008D6" w:rsidP="006008D6">
      <w:pPr>
        <w:overflowPunct/>
        <w:autoSpaceDE/>
        <w:autoSpaceDN/>
        <w:adjustRightInd/>
        <w:ind w:left="397"/>
        <w:contextualSpacing/>
        <w:jc w:val="both"/>
        <w:textAlignment w:val="auto"/>
        <w:rPr>
          <w:szCs w:val="28"/>
        </w:rPr>
      </w:pPr>
    </w:p>
    <w:p w:rsidR="006008D6" w:rsidRPr="006008D6" w:rsidRDefault="006008D6" w:rsidP="006008D6">
      <w:pPr>
        <w:overflowPunct/>
        <w:autoSpaceDE/>
        <w:autoSpaceDN/>
        <w:adjustRightInd/>
        <w:ind w:left="397"/>
        <w:contextualSpacing/>
        <w:jc w:val="both"/>
        <w:textAlignment w:val="auto"/>
        <w:rPr>
          <w:szCs w:val="28"/>
        </w:rPr>
      </w:pPr>
    </w:p>
    <w:p w:rsidR="006008D6" w:rsidRPr="006008D6" w:rsidRDefault="006008D6" w:rsidP="006008D6">
      <w:pPr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  <w:rPr>
          <w:szCs w:val="28"/>
        </w:rPr>
      </w:pPr>
      <w:r w:rsidRPr="006008D6">
        <w:rPr>
          <w:szCs w:val="28"/>
        </w:rPr>
        <w:t>Раздел 6. «Паспорт подпрограммы № 2 «Видеонаблюдение» муниципальной программы «Безопасность города Лыткарино» на 2017 – 2021 годы» изложить в следующей редакции:</w:t>
      </w:r>
    </w:p>
    <w:p w:rsidR="006008D6" w:rsidRPr="006008D6" w:rsidRDefault="006008D6" w:rsidP="006008D6">
      <w:pPr>
        <w:overflowPunct/>
        <w:autoSpaceDE/>
        <w:autoSpaceDN/>
        <w:adjustRightInd/>
        <w:ind w:left="284" w:hanging="284"/>
        <w:textAlignment w:val="auto"/>
        <w:rPr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701"/>
        <w:gridCol w:w="1843"/>
        <w:gridCol w:w="1701"/>
        <w:gridCol w:w="1843"/>
        <w:gridCol w:w="1842"/>
        <w:gridCol w:w="1843"/>
      </w:tblGrid>
      <w:tr w:rsidR="006008D6" w:rsidRPr="006008D6" w:rsidTr="009861A9">
        <w:trPr>
          <w:trHeight w:val="345"/>
        </w:trPr>
        <w:tc>
          <w:tcPr>
            <w:tcW w:w="4395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10773" w:type="dxa"/>
            <w:gridSpan w:val="6"/>
          </w:tcPr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Видеонаблюдение</w:t>
            </w:r>
          </w:p>
        </w:tc>
      </w:tr>
      <w:tr w:rsidR="006008D6" w:rsidRPr="006008D6" w:rsidTr="009861A9">
        <w:trPr>
          <w:trHeight w:val="618"/>
        </w:trPr>
        <w:tc>
          <w:tcPr>
            <w:tcW w:w="4395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10773" w:type="dxa"/>
            <w:gridSpan w:val="6"/>
          </w:tcPr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Усиление мер по обеспечению антитеррористической защищенности населения, мест с массовым пребыванием людей, объектов жизнеобеспечения населения, социально значимых учреждений и объектов инфраструктуры города Лыткарино.</w:t>
            </w:r>
          </w:p>
        </w:tc>
      </w:tr>
      <w:tr w:rsidR="006008D6" w:rsidRPr="006008D6" w:rsidTr="009861A9">
        <w:trPr>
          <w:trHeight w:val="626"/>
        </w:trPr>
        <w:tc>
          <w:tcPr>
            <w:tcW w:w="4395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10773" w:type="dxa"/>
            <w:gridSpan w:val="6"/>
          </w:tcPr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Установка систем видеонаблюдения (видеокамер и мониторов) в местах массового пребывания людей.</w:t>
            </w:r>
          </w:p>
        </w:tc>
      </w:tr>
      <w:tr w:rsidR="006008D6" w:rsidRPr="006008D6" w:rsidTr="009861A9">
        <w:trPr>
          <w:trHeight w:val="87"/>
        </w:trPr>
        <w:tc>
          <w:tcPr>
            <w:tcW w:w="4395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773" w:type="dxa"/>
            <w:gridSpan w:val="6"/>
          </w:tcPr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6008D6" w:rsidRPr="006008D6" w:rsidTr="009861A9">
        <w:trPr>
          <w:trHeight w:val="91"/>
        </w:trPr>
        <w:tc>
          <w:tcPr>
            <w:tcW w:w="4395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Заказчик подпрограммы</w:t>
            </w:r>
          </w:p>
        </w:tc>
        <w:tc>
          <w:tcPr>
            <w:tcW w:w="10773" w:type="dxa"/>
            <w:gridSpan w:val="6"/>
          </w:tcPr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6008D6" w:rsidRPr="006008D6" w:rsidTr="009861A9">
        <w:trPr>
          <w:trHeight w:val="77"/>
        </w:trPr>
        <w:tc>
          <w:tcPr>
            <w:tcW w:w="4395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0773" w:type="dxa"/>
            <w:gridSpan w:val="6"/>
          </w:tcPr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6008D6" w:rsidRPr="006008D6" w:rsidTr="009861A9">
        <w:tc>
          <w:tcPr>
            <w:tcW w:w="4395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lastRenderedPageBreak/>
              <w:t xml:space="preserve">Ответственные за выполнение мероприятий подпрограммы </w:t>
            </w:r>
          </w:p>
        </w:tc>
        <w:tc>
          <w:tcPr>
            <w:tcW w:w="10773" w:type="dxa"/>
            <w:gridSpan w:val="6"/>
          </w:tcPr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Отдел ГО ЧС и ТБ Администрации г.о. Лыткарино, МКУ «ЕДДС Лыткарино»</w:t>
            </w:r>
          </w:p>
        </w:tc>
      </w:tr>
      <w:tr w:rsidR="006008D6" w:rsidRPr="006008D6" w:rsidTr="009861A9">
        <w:tc>
          <w:tcPr>
            <w:tcW w:w="4395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10773" w:type="dxa"/>
            <w:gridSpan w:val="6"/>
          </w:tcPr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201</w:t>
            </w:r>
            <w:r w:rsidRPr="006008D6">
              <w:rPr>
                <w:sz w:val="24"/>
                <w:szCs w:val="24"/>
                <w:lang w:val="en-US"/>
              </w:rPr>
              <w:t>7</w:t>
            </w:r>
            <w:r w:rsidRPr="006008D6">
              <w:rPr>
                <w:sz w:val="24"/>
                <w:szCs w:val="24"/>
              </w:rPr>
              <w:t xml:space="preserve"> – 20</w:t>
            </w:r>
            <w:r w:rsidRPr="006008D6">
              <w:rPr>
                <w:sz w:val="24"/>
                <w:szCs w:val="24"/>
                <w:lang w:val="en-US"/>
              </w:rPr>
              <w:t>21</w:t>
            </w:r>
            <w:r w:rsidRPr="006008D6">
              <w:rPr>
                <w:sz w:val="24"/>
                <w:szCs w:val="24"/>
              </w:rPr>
              <w:t xml:space="preserve"> гг.</w:t>
            </w:r>
          </w:p>
        </w:tc>
      </w:tr>
      <w:tr w:rsidR="006008D6" w:rsidRPr="006008D6" w:rsidTr="009861A9">
        <w:tc>
          <w:tcPr>
            <w:tcW w:w="4395" w:type="dxa"/>
            <w:vMerge w:val="restart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 xml:space="preserve">Источники финансирования подпрограммы, </w:t>
            </w:r>
          </w:p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0773" w:type="dxa"/>
            <w:gridSpan w:val="6"/>
          </w:tcPr>
          <w:p w:rsidR="006008D6" w:rsidRPr="006008D6" w:rsidRDefault="006008D6" w:rsidP="006008D6">
            <w:pPr>
              <w:contextualSpacing/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Расходы (тыс. рублей)</w:t>
            </w:r>
          </w:p>
        </w:tc>
      </w:tr>
      <w:tr w:rsidR="006008D6" w:rsidRPr="006008D6" w:rsidTr="009861A9">
        <w:tc>
          <w:tcPr>
            <w:tcW w:w="4395" w:type="dxa"/>
            <w:vMerge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8D6" w:rsidRPr="006008D6" w:rsidRDefault="006008D6" w:rsidP="006008D6">
            <w:pPr>
              <w:contextualSpacing/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6008D6" w:rsidRPr="006008D6" w:rsidRDefault="006008D6" w:rsidP="006008D6">
            <w:pPr>
              <w:contextualSpacing/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</w:t>
            </w:r>
            <w:r w:rsidRPr="006008D6">
              <w:rPr>
                <w:sz w:val="24"/>
                <w:szCs w:val="24"/>
                <w:lang w:val="en-US"/>
              </w:rPr>
              <w:t>17</w:t>
            </w:r>
            <w:r w:rsidRPr="006008D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</w:tcPr>
          <w:p w:rsidR="006008D6" w:rsidRPr="006008D6" w:rsidRDefault="006008D6" w:rsidP="006008D6">
            <w:pPr>
              <w:contextualSpacing/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</w:t>
            </w:r>
            <w:r w:rsidRPr="006008D6">
              <w:rPr>
                <w:sz w:val="24"/>
                <w:szCs w:val="24"/>
                <w:lang w:val="en-US"/>
              </w:rPr>
              <w:t>18</w:t>
            </w:r>
            <w:r w:rsidRPr="006008D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6008D6" w:rsidRPr="006008D6" w:rsidRDefault="006008D6" w:rsidP="006008D6">
            <w:pPr>
              <w:contextualSpacing/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</w:t>
            </w:r>
            <w:r w:rsidRPr="006008D6">
              <w:rPr>
                <w:sz w:val="24"/>
                <w:szCs w:val="24"/>
                <w:lang w:val="en-US"/>
              </w:rPr>
              <w:t>19</w:t>
            </w:r>
            <w:r w:rsidRPr="006008D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2" w:type="dxa"/>
          </w:tcPr>
          <w:p w:rsidR="006008D6" w:rsidRPr="006008D6" w:rsidRDefault="006008D6" w:rsidP="006008D6">
            <w:pPr>
              <w:contextualSpacing/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</w:t>
            </w:r>
            <w:r w:rsidRPr="006008D6">
              <w:rPr>
                <w:sz w:val="24"/>
                <w:szCs w:val="24"/>
                <w:lang w:val="en-US"/>
              </w:rPr>
              <w:t>20</w:t>
            </w:r>
            <w:r w:rsidRPr="006008D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6008D6" w:rsidRPr="006008D6" w:rsidRDefault="006008D6" w:rsidP="006008D6">
            <w:pPr>
              <w:contextualSpacing/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  <w:lang w:val="en-US"/>
              </w:rPr>
              <w:t xml:space="preserve">2021 </w:t>
            </w:r>
            <w:r w:rsidRPr="006008D6">
              <w:rPr>
                <w:sz w:val="24"/>
                <w:szCs w:val="24"/>
              </w:rPr>
              <w:t>год.</w:t>
            </w:r>
          </w:p>
        </w:tc>
      </w:tr>
      <w:tr w:rsidR="006008D6" w:rsidRPr="006008D6" w:rsidTr="009861A9">
        <w:tc>
          <w:tcPr>
            <w:tcW w:w="4395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Средства бюджета г. Лыткарино</w:t>
            </w:r>
          </w:p>
        </w:tc>
        <w:tc>
          <w:tcPr>
            <w:tcW w:w="1701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22</w:t>
            </w:r>
            <w:r w:rsidRPr="006008D6">
              <w:rPr>
                <w:sz w:val="24"/>
                <w:szCs w:val="24"/>
                <w:lang w:val="en-US"/>
              </w:rPr>
              <w:t xml:space="preserve"> </w:t>
            </w:r>
            <w:r w:rsidRPr="006008D6">
              <w:rPr>
                <w:sz w:val="24"/>
                <w:szCs w:val="24"/>
              </w:rPr>
              <w:t>390,10</w:t>
            </w:r>
          </w:p>
        </w:tc>
        <w:tc>
          <w:tcPr>
            <w:tcW w:w="1843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1 440,10</w:t>
            </w:r>
          </w:p>
        </w:tc>
        <w:tc>
          <w:tcPr>
            <w:tcW w:w="1701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10</w:t>
            </w:r>
            <w:r w:rsidRPr="006008D6">
              <w:rPr>
                <w:sz w:val="24"/>
                <w:szCs w:val="24"/>
                <w:lang w:val="en-US"/>
              </w:rPr>
              <w:t xml:space="preserve"> </w:t>
            </w:r>
            <w:r w:rsidRPr="006008D6">
              <w:rPr>
                <w:sz w:val="24"/>
                <w:szCs w:val="24"/>
              </w:rPr>
              <w:t>069,00</w:t>
            </w:r>
          </w:p>
        </w:tc>
        <w:tc>
          <w:tcPr>
            <w:tcW w:w="1843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7 287,20</w:t>
            </w:r>
          </w:p>
        </w:tc>
        <w:tc>
          <w:tcPr>
            <w:tcW w:w="18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1 796,90</w:t>
            </w:r>
          </w:p>
        </w:tc>
        <w:tc>
          <w:tcPr>
            <w:tcW w:w="1843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1 796,90</w:t>
            </w:r>
          </w:p>
        </w:tc>
      </w:tr>
      <w:tr w:rsidR="006008D6" w:rsidRPr="006008D6" w:rsidTr="009861A9">
        <w:tc>
          <w:tcPr>
            <w:tcW w:w="4395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6008D6">
              <w:rPr>
                <w:sz w:val="24"/>
                <w:szCs w:val="28"/>
              </w:rPr>
              <w:t>Внебюджетные средства</w:t>
            </w:r>
          </w:p>
        </w:tc>
        <w:tc>
          <w:tcPr>
            <w:tcW w:w="1701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</w:tr>
      <w:tr w:rsidR="006008D6" w:rsidRPr="006008D6" w:rsidTr="009861A9">
        <w:tc>
          <w:tcPr>
            <w:tcW w:w="4395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22</w:t>
            </w:r>
            <w:r w:rsidRPr="006008D6">
              <w:rPr>
                <w:sz w:val="24"/>
                <w:szCs w:val="24"/>
                <w:lang w:val="en-US"/>
              </w:rPr>
              <w:t xml:space="preserve"> </w:t>
            </w:r>
            <w:r w:rsidRPr="006008D6">
              <w:rPr>
                <w:sz w:val="24"/>
                <w:szCs w:val="24"/>
              </w:rPr>
              <w:t>390,10</w:t>
            </w:r>
          </w:p>
        </w:tc>
        <w:tc>
          <w:tcPr>
            <w:tcW w:w="1843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1 440,10</w:t>
            </w:r>
          </w:p>
        </w:tc>
        <w:tc>
          <w:tcPr>
            <w:tcW w:w="1701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10</w:t>
            </w:r>
            <w:r w:rsidRPr="006008D6">
              <w:rPr>
                <w:sz w:val="24"/>
                <w:szCs w:val="24"/>
                <w:lang w:val="en-US"/>
              </w:rPr>
              <w:t xml:space="preserve"> </w:t>
            </w:r>
            <w:r w:rsidRPr="006008D6">
              <w:rPr>
                <w:sz w:val="24"/>
                <w:szCs w:val="24"/>
              </w:rPr>
              <w:t>069,00</w:t>
            </w:r>
          </w:p>
        </w:tc>
        <w:tc>
          <w:tcPr>
            <w:tcW w:w="1843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7 287,20</w:t>
            </w:r>
          </w:p>
        </w:tc>
        <w:tc>
          <w:tcPr>
            <w:tcW w:w="18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1 796,90</w:t>
            </w:r>
          </w:p>
        </w:tc>
        <w:tc>
          <w:tcPr>
            <w:tcW w:w="1843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1 796,90</w:t>
            </w:r>
          </w:p>
        </w:tc>
      </w:tr>
      <w:tr w:rsidR="006008D6" w:rsidRPr="006008D6" w:rsidTr="009861A9">
        <w:tc>
          <w:tcPr>
            <w:tcW w:w="4395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 xml:space="preserve">Планируемые результаты реализации подпрограммы </w:t>
            </w:r>
          </w:p>
        </w:tc>
        <w:tc>
          <w:tcPr>
            <w:tcW w:w="10773" w:type="dxa"/>
            <w:gridSpan w:val="6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22"/>
                <w:szCs w:val="22"/>
              </w:rPr>
              <w:t>1. 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регион», в общем числе таковых до 100% к 2021 году.</w:t>
            </w:r>
          </w:p>
        </w:tc>
      </w:tr>
    </w:tbl>
    <w:p w:rsidR="006008D6" w:rsidRPr="006008D6" w:rsidRDefault="006008D6" w:rsidP="006008D6">
      <w:pPr>
        <w:overflowPunct/>
        <w:autoSpaceDE/>
        <w:autoSpaceDN/>
        <w:adjustRightInd/>
        <w:ind w:left="426" w:hanging="426"/>
        <w:jc w:val="both"/>
        <w:textAlignment w:val="auto"/>
        <w:rPr>
          <w:szCs w:val="28"/>
        </w:rPr>
      </w:pPr>
    </w:p>
    <w:p w:rsidR="006008D6" w:rsidRPr="006008D6" w:rsidRDefault="006008D6" w:rsidP="006008D6">
      <w:pPr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  <w:rPr>
          <w:szCs w:val="28"/>
        </w:rPr>
      </w:pPr>
      <w:r w:rsidRPr="006008D6">
        <w:rPr>
          <w:szCs w:val="28"/>
        </w:rPr>
        <w:t>Раздел 7. «Перечень мероприятий подпрограммы № 2 «Видеонаблюдение» муниципальной программы «Безопасность города Лыткарино» на 2017 – 2021 годы» изложить в следующей редакции:</w:t>
      </w:r>
    </w:p>
    <w:p w:rsidR="006008D6" w:rsidRPr="006008D6" w:rsidRDefault="006008D6" w:rsidP="006008D6">
      <w:pPr>
        <w:overflowPunct/>
        <w:autoSpaceDE/>
        <w:autoSpaceDN/>
        <w:adjustRightInd/>
        <w:ind w:left="426" w:hanging="426"/>
        <w:textAlignment w:val="auto"/>
        <w:rPr>
          <w:szCs w:val="28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8"/>
        <w:gridCol w:w="3007"/>
        <w:gridCol w:w="1559"/>
        <w:gridCol w:w="709"/>
        <w:gridCol w:w="992"/>
        <w:gridCol w:w="964"/>
        <w:gridCol w:w="992"/>
        <w:gridCol w:w="992"/>
        <w:gridCol w:w="992"/>
        <w:gridCol w:w="993"/>
        <w:gridCol w:w="1701"/>
        <w:gridCol w:w="2296"/>
      </w:tblGrid>
      <w:tr w:rsidR="006008D6" w:rsidRPr="006008D6" w:rsidTr="009861A9">
        <w:trPr>
          <w:trHeight w:val="600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№    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Всего                                 (тыс. руб.)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6008D6" w:rsidRPr="006008D6" w:rsidTr="009861A9">
        <w:trPr>
          <w:trHeight w:val="1076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2021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285"/>
        </w:trPr>
        <w:tc>
          <w:tcPr>
            <w:tcW w:w="15735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Задача 1. Установка систем видеонаблюдения (видеокамер и мониторов) в местах массового пребывания людей.</w:t>
            </w:r>
          </w:p>
        </w:tc>
      </w:tr>
      <w:tr w:rsidR="006008D6" w:rsidRPr="006008D6" w:rsidTr="009861A9">
        <w:trPr>
          <w:trHeight w:val="66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Основное мероприятие 1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(бюджет 2017, 2018 гг.):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«Приобретение необходимого оборудования и материалов, оплата работ и услуг для развития и содержания городской автоматизированной системы видеонаблюдения как сегмента АПК «Безопасный город», в том числе проектирование, создание и переоборудование существующих, объектовых систем видеонаблюдения для работы в единой городской автоматизированной системе видеонаблюдения»,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22390,10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1440,10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</w:t>
            </w:r>
            <w:r w:rsidRPr="006008D6">
              <w:rPr>
                <w:sz w:val="20"/>
                <w:lang w:val="en-US"/>
              </w:rPr>
              <w:t>0069</w:t>
            </w:r>
            <w:r w:rsidRPr="006008D6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7287,20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1796,90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1796,90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</w:tr>
      <w:tr w:rsidR="006008D6" w:rsidRPr="006008D6" w:rsidTr="009861A9">
        <w:trPr>
          <w:trHeight w:val="72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22390,10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1440,10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</w:t>
            </w:r>
            <w:r w:rsidRPr="006008D6">
              <w:rPr>
                <w:sz w:val="20"/>
                <w:lang w:val="en-US"/>
              </w:rPr>
              <w:t>0069</w:t>
            </w:r>
            <w:r w:rsidRPr="006008D6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7287,20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1796,90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1796,90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Отдел ГО ЧС и ТБ Администрации </w:t>
            </w:r>
            <w:r w:rsidRPr="006008D6">
              <w:rPr>
                <w:sz w:val="20"/>
              </w:rPr>
              <w:br/>
              <w:t>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179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1.1.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Приобретение необходимого оборудования и материалов, оплата работ и услуг для развития и содержания городской автоматизированной системы видеонаблюдения как сегмента АПК "Безопасный город";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179</w:t>
            </w:r>
            <w:r w:rsidRPr="006008D6">
              <w:rPr>
                <w:sz w:val="20"/>
              </w:rPr>
              <w:t>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1347,00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Отдел ГО ЧС и ТБ Администрации </w:t>
            </w:r>
            <w:r w:rsidRPr="006008D6">
              <w:rPr>
                <w:sz w:val="20"/>
              </w:rPr>
              <w:br/>
              <w:t>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 </w:t>
            </w:r>
          </w:p>
        </w:tc>
      </w:tr>
      <w:tr w:rsidR="006008D6" w:rsidRPr="006008D6" w:rsidTr="009861A9">
        <w:trPr>
          <w:trHeight w:val="27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1.2.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Приобретение необходимого оборудования и материалов, оплата работ и услуг для создания, развития и функционирования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19996,10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93,10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9022</w:t>
            </w:r>
            <w:r w:rsidRPr="006008D6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7287</w:t>
            </w:r>
            <w:r w:rsidRPr="006008D6">
              <w:rPr>
                <w:sz w:val="20"/>
              </w:rPr>
              <w:t>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1796,90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1796,90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</w:t>
            </w:r>
          </w:p>
        </w:tc>
      </w:tr>
      <w:tr w:rsidR="006008D6" w:rsidRPr="006008D6" w:rsidTr="009861A9">
        <w:trPr>
          <w:trHeight w:val="43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1.3.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Погашение кредиторской задолженности 2017 года на мероприятия по развитию и содержанию автоматизированной системы видеонаблюдения «Безопасный город"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597,00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597,00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Отдел ГО ЧС и ТБ Администрации </w:t>
            </w:r>
            <w:r w:rsidRPr="006008D6">
              <w:rPr>
                <w:sz w:val="20"/>
              </w:rPr>
              <w:br/>
              <w:t>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6008D6" w:rsidRPr="006008D6" w:rsidTr="009861A9">
        <w:trPr>
          <w:trHeight w:val="267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подпрограмме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22390,10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1440,10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  <w:szCs w:val="24"/>
              </w:rPr>
            </w:pPr>
            <w:r w:rsidRPr="006008D6">
              <w:rPr>
                <w:sz w:val="20"/>
              </w:rPr>
              <w:t>1</w:t>
            </w:r>
            <w:r w:rsidRPr="006008D6">
              <w:rPr>
                <w:sz w:val="20"/>
                <w:lang w:val="en-US"/>
              </w:rPr>
              <w:t>0069</w:t>
            </w:r>
            <w:r w:rsidRPr="006008D6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7287,20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1796,90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1796,90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0"/>
              </w:rPr>
            </w:pPr>
            <w:r w:rsidRPr="006008D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0"/>
              </w:rPr>
            </w:pPr>
            <w:r w:rsidRPr="006008D6">
              <w:rPr>
                <w:rFonts w:ascii="Calibri" w:hAnsi="Calibri" w:cs="Calibri"/>
                <w:sz w:val="20"/>
              </w:rPr>
              <w:t> </w:t>
            </w:r>
          </w:p>
        </w:tc>
      </w:tr>
      <w:tr w:rsidR="006008D6" w:rsidRPr="006008D6" w:rsidTr="009861A9">
        <w:trPr>
          <w:trHeight w:val="255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22390,10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1440,10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  <w:szCs w:val="24"/>
              </w:rPr>
            </w:pPr>
            <w:r w:rsidRPr="006008D6">
              <w:rPr>
                <w:sz w:val="20"/>
              </w:rPr>
              <w:t>1</w:t>
            </w:r>
            <w:r w:rsidRPr="006008D6">
              <w:rPr>
                <w:sz w:val="20"/>
                <w:lang w:val="en-US"/>
              </w:rPr>
              <w:t>0069</w:t>
            </w:r>
            <w:r w:rsidRPr="006008D6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7287,20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1796,90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1796,90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0"/>
              </w:rPr>
            </w:pPr>
            <w:r w:rsidRPr="006008D6">
              <w:rPr>
                <w:rFonts w:ascii="Calibri" w:hAnsi="Calibri" w:cs="Calibri"/>
                <w:sz w:val="20"/>
              </w:rPr>
              <w:t> </w:t>
            </w:r>
          </w:p>
        </w:tc>
      </w:tr>
      <w:tr w:rsidR="006008D6" w:rsidRPr="006008D6" w:rsidTr="009861A9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0"/>
              </w:rPr>
            </w:pPr>
            <w:r w:rsidRPr="006008D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0"/>
              </w:rPr>
            </w:pPr>
            <w:r w:rsidRPr="006008D6">
              <w:rPr>
                <w:rFonts w:ascii="Calibri" w:hAnsi="Calibri" w:cs="Calibri"/>
                <w:sz w:val="20"/>
              </w:rPr>
              <w:t> </w:t>
            </w:r>
          </w:p>
        </w:tc>
      </w:tr>
    </w:tbl>
    <w:p w:rsidR="006008D6" w:rsidRPr="006008D6" w:rsidRDefault="006008D6" w:rsidP="006008D6">
      <w:pPr>
        <w:overflowPunct/>
        <w:autoSpaceDE/>
        <w:autoSpaceDN/>
        <w:adjustRightInd/>
        <w:ind w:left="284" w:right="284" w:hanging="284"/>
        <w:contextualSpacing/>
        <w:jc w:val="both"/>
        <w:textAlignment w:val="auto"/>
        <w:rPr>
          <w:szCs w:val="28"/>
        </w:rPr>
      </w:pPr>
    </w:p>
    <w:p w:rsidR="006008D6" w:rsidRPr="006008D6" w:rsidRDefault="006008D6" w:rsidP="006008D6">
      <w:pPr>
        <w:numPr>
          <w:ilvl w:val="0"/>
          <w:numId w:val="14"/>
        </w:numPr>
        <w:overflowPunct/>
        <w:autoSpaceDE/>
        <w:autoSpaceDN/>
        <w:adjustRightInd/>
        <w:ind w:right="284"/>
        <w:contextualSpacing/>
        <w:jc w:val="both"/>
        <w:textAlignment w:val="auto"/>
        <w:rPr>
          <w:szCs w:val="28"/>
        </w:rPr>
      </w:pPr>
      <w:r w:rsidRPr="006008D6">
        <w:rPr>
          <w:szCs w:val="28"/>
        </w:rPr>
        <w:t>Раздел 8. «Паспорт подпрограммы № 3 «Снижение рисков и смягчение последствий чрезвычайных ситуаций природного и техногенного характера» муниципальной программы «Безопасность города Лыткарино» на 2017 – 2021 годы» изложить в следующей редакции:</w:t>
      </w:r>
    </w:p>
    <w:p w:rsidR="006008D6" w:rsidRPr="006008D6" w:rsidRDefault="006008D6" w:rsidP="006008D6">
      <w:pPr>
        <w:overflowPunct/>
        <w:autoSpaceDE/>
        <w:autoSpaceDN/>
        <w:adjustRightInd/>
        <w:ind w:right="284"/>
        <w:contextualSpacing/>
        <w:jc w:val="both"/>
        <w:textAlignment w:val="auto"/>
        <w:rPr>
          <w:szCs w:val="28"/>
        </w:rPr>
      </w:pPr>
    </w:p>
    <w:p w:rsidR="006008D6" w:rsidRPr="006008D6" w:rsidRDefault="006008D6" w:rsidP="006008D6">
      <w:pPr>
        <w:overflowPunct/>
        <w:autoSpaceDE/>
        <w:autoSpaceDN/>
        <w:adjustRightInd/>
        <w:ind w:left="284" w:right="284" w:hanging="284"/>
        <w:contextualSpacing/>
        <w:jc w:val="both"/>
        <w:textAlignment w:val="auto"/>
        <w:rPr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41"/>
        <w:gridCol w:w="1742"/>
        <w:gridCol w:w="1742"/>
        <w:gridCol w:w="1741"/>
        <w:gridCol w:w="1742"/>
        <w:gridCol w:w="1742"/>
      </w:tblGrid>
      <w:tr w:rsidR="006008D6" w:rsidRPr="006008D6" w:rsidTr="009861A9"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10450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</w:tr>
      <w:tr w:rsidR="006008D6" w:rsidRPr="006008D6" w:rsidTr="009861A9"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0450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1. Повышение уровня защиты населения и защищенности объектов и территории города Лыткарино от чрезвычайных ситуаций природного и техногенного характера, предупреждение возникновения и развития чрезвычайных ситуаций, а также минимизация размера ущерба и потерь от них.</w:t>
            </w:r>
          </w:p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2. Снижение уровня травматизма и гибели людей на водных объектах, расположенных на территории города Лыткарино.</w:t>
            </w:r>
          </w:p>
        </w:tc>
      </w:tr>
      <w:tr w:rsidR="006008D6" w:rsidRPr="006008D6" w:rsidTr="009861A9">
        <w:trPr>
          <w:trHeight w:val="856"/>
        </w:trPr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0450" w:type="dxa"/>
            <w:gridSpan w:val="6"/>
          </w:tcPr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 xml:space="preserve">1. Повышение уровня готовности сил и средств ЛГЗ ЧС, в том числе аппаратно-программного комплекса «Безопасный город». </w:t>
            </w:r>
          </w:p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2. Создание комфортного отдыха людей в местах массового отдыха на водных объектах, расположенных на территории города Лыткарино.</w:t>
            </w:r>
          </w:p>
        </w:tc>
      </w:tr>
      <w:tr w:rsidR="006008D6" w:rsidRPr="006008D6" w:rsidTr="009861A9">
        <w:trPr>
          <w:trHeight w:val="324"/>
        </w:trPr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450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6008D6" w:rsidRPr="006008D6" w:rsidTr="009861A9">
        <w:trPr>
          <w:trHeight w:val="335"/>
        </w:trPr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Заказчик подпрограммы</w:t>
            </w:r>
          </w:p>
        </w:tc>
        <w:tc>
          <w:tcPr>
            <w:tcW w:w="10450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6008D6" w:rsidRPr="006008D6" w:rsidTr="009861A9"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0450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6008D6" w:rsidRPr="006008D6" w:rsidTr="009861A9"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Ответственные за выполнение мероприятий подпрограммы</w:t>
            </w:r>
          </w:p>
        </w:tc>
        <w:tc>
          <w:tcPr>
            <w:tcW w:w="10450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Отдел ГО ЧС и ТБ Администрации г.о. Лыткарино, образовательные учреждения города Лыткарино, учреждения культуры и объекты спорта города Лыткарино, муниципальные предприятия эксплуатирующие объекты жизнеобеспечения города Лыткарино, МКУ «ЕДДС Лыткарино», МП «Водоканал», МУ «Лесопарк-Лыткарино»</w:t>
            </w:r>
          </w:p>
        </w:tc>
      </w:tr>
      <w:tr w:rsidR="006008D6" w:rsidRPr="006008D6" w:rsidTr="009861A9"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10450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2017 – 2021 гг.</w:t>
            </w:r>
          </w:p>
        </w:tc>
      </w:tr>
      <w:tr w:rsidR="006008D6" w:rsidRPr="006008D6" w:rsidTr="009861A9">
        <w:tc>
          <w:tcPr>
            <w:tcW w:w="4542" w:type="dxa"/>
            <w:vMerge w:val="restart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Источники финансирования подпрограммы,</w:t>
            </w:r>
          </w:p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0450" w:type="dxa"/>
            <w:gridSpan w:val="6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Расходы (тыс. рублей)</w:t>
            </w:r>
          </w:p>
        </w:tc>
      </w:tr>
      <w:tr w:rsidR="006008D6" w:rsidRPr="006008D6" w:rsidTr="009861A9">
        <w:tc>
          <w:tcPr>
            <w:tcW w:w="4542" w:type="dxa"/>
            <w:vMerge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Всего</w:t>
            </w:r>
          </w:p>
        </w:tc>
        <w:tc>
          <w:tcPr>
            <w:tcW w:w="1742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2017 год.</w:t>
            </w:r>
          </w:p>
        </w:tc>
        <w:tc>
          <w:tcPr>
            <w:tcW w:w="1742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2018 год.</w:t>
            </w:r>
          </w:p>
        </w:tc>
        <w:tc>
          <w:tcPr>
            <w:tcW w:w="1741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2019 год.</w:t>
            </w:r>
          </w:p>
        </w:tc>
        <w:tc>
          <w:tcPr>
            <w:tcW w:w="1742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2020 год.</w:t>
            </w:r>
          </w:p>
        </w:tc>
        <w:tc>
          <w:tcPr>
            <w:tcW w:w="1742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2021 год.</w:t>
            </w:r>
          </w:p>
        </w:tc>
      </w:tr>
      <w:tr w:rsidR="006008D6" w:rsidRPr="006008D6" w:rsidTr="009861A9"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Средства бюджета г. Лыткарино</w:t>
            </w:r>
          </w:p>
        </w:tc>
        <w:tc>
          <w:tcPr>
            <w:tcW w:w="1741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14 486,60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478,00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2 668,60</w:t>
            </w:r>
          </w:p>
        </w:tc>
        <w:tc>
          <w:tcPr>
            <w:tcW w:w="1741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3 380,00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3 980,00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3 980,00</w:t>
            </w:r>
          </w:p>
        </w:tc>
      </w:tr>
      <w:tr w:rsidR="006008D6" w:rsidRPr="006008D6" w:rsidTr="009861A9">
        <w:tc>
          <w:tcPr>
            <w:tcW w:w="45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6008D6">
              <w:rPr>
                <w:sz w:val="24"/>
                <w:szCs w:val="28"/>
              </w:rPr>
              <w:t>Внебюджетные средства</w:t>
            </w:r>
          </w:p>
        </w:tc>
        <w:tc>
          <w:tcPr>
            <w:tcW w:w="1741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</w:tr>
      <w:tr w:rsidR="006008D6" w:rsidRPr="006008D6" w:rsidTr="009861A9"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Итого</w:t>
            </w:r>
          </w:p>
        </w:tc>
        <w:tc>
          <w:tcPr>
            <w:tcW w:w="1741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14 486,60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478,00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2 668,60</w:t>
            </w:r>
          </w:p>
        </w:tc>
        <w:tc>
          <w:tcPr>
            <w:tcW w:w="1741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3 380,00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3 980,00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3 980,00</w:t>
            </w:r>
          </w:p>
        </w:tc>
      </w:tr>
      <w:tr w:rsidR="006008D6" w:rsidRPr="006008D6" w:rsidTr="009861A9"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6008D6">
              <w:rPr>
                <w:sz w:val="22"/>
                <w:szCs w:val="22"/>
              </w:rPr>
              <w:t>1. 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22"/>
                <w:szCs w:val="22"/>
              </w:rPr>
              <w:t>2. 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 к 2019 году.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22"/>
                <w:szCs w:val="22"/>
              </w:rPr>
              <w:t>3. 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 к 2021 году.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22"/>
                <w:szCs w:val="22"/>
              </w:rPr>
              <w:t>4. 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 должно составлять 100% к 2021 году.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22"/>
                <w:szCs w:val="22"/>
              </w:rPr>
              <w:t>5. 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 должно составлять 65% к 2021 году.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22"/>
                <w:szCs w:val="22"/>
              </w:rPr>
              <w:lastRenderedPageBreak/>
              <w:t>6. Увеличение объема финансового резервного фонда для ликвидации чрезвычайных ситуаций, в том числе последствий террористических актов, создаваемых ОМСУ города Лыткарино.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6008D6">
              <w:rPr>
                <w:sz w:val="22"/>
                <w:szCs w:val="22"/>
              </w:rPr>
              <w:t>7. 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22"/>
                <w:szCs w:val="22"/>
              </w:rPr>
              <w:t>8. Процент построения и развития систем аппаратно-программного комплекса «Безопасный город» на территории муниципального образования.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6008D6">
              <w:rPr>
                <w:sz w:val="22"/>
                <w:szCs w:val="22"/>
              </w:rPr>
              <w:t>9. Увеличение площади территории города Лыткарино покрытой комплексной системой «Безопасный город».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22"/>
                <w:szCs w:val="22"/>
              </w:rPr>
              <w:t>10. Процент исполнения органом местного самоуправления муниципального образования полномочия по обеспечению безопасности людей на воде.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22"/>
                <w:szCs w:val="22"/>
              </w:rPr>
              <w:t>11. Увеличение количества комфортных (безопасных) мест массового отдыха людей на водных объектах.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1"/>
                <w:szCs w:val="21"/>
              </w:rPr>
            </w:pPr>
            <w:r w:rsidRPr="006008D6">
              <w:rPr>
                <w:sz w:val="21"/>
                <w:szCs w:val="21"/>
              </w:rPr>
              <w:t>12. Снижение количества погибших людей на водных объектах из числа постоянно зарегистрированных на территории города Лыткарино.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22"/>
                <w:szCs w:val="22"/>
              </w:rPr>
              <w:t>13. Снижение гибели и травматизма в местах массового отдыха людей города Лыткарино на водных объектах до 3% к 2021 году.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22"/>
                <w:szCs w:val="22"/>
              </w:rPr>
              <w:t>14. Процент населения города Лыткарино обученного, прежде всего детей, плаванию и приемам спасения на воде должен составлять 38% к 2021 году.</w:t>
            </w:r>
          </w:p>
        </w:tc>
      </w:tr>
    </w:tbl>
    <w:p w:rsidR="006008D6" w:rsidRPr="006008D6" w:rsidRDefault="006008D6" w:rsidP="006008D6">
      <w:pPr>
        <w:overflowPunct/>
        <w:autoSpaceDE/>
        <w:autoSpaceDN/>
        <w:adjustRightInd/>
        <w:ind w:left="426" w:right="426" w:hanging="426"/>
        <w:jc w:val="both"/>
        <w:textAlignment w:val="auto"/>
        <w:rPr>
          <w:sz w:val="16"/>
          <w:szCs w:val="16"/>
        </w:rPr>
      </w:pPr>
    </w:p>
    <w:p w:rsidR="006008D6" w:rsidRPr="006008D6" w:rsidRDefault="006008D6" w:rsidP="006008D6">
      <w:pPr>
        <w:numPr>
          <w:ilvl w:val="0"/>
          <w:numId w:val="14"/>
        </w:numPr>
        <w:overflowPunct/>
        <w:autoSpaceDE/>
        <w:autoSpaceDN/>
        <w:adjustRightInd/>
        <w:ind w:right="426"/>
        <w:contextualSpacing/>
        <w:jc w:val="both"/>
        <w:textAlignment w:val="auto"/>
        <w:rPr>
          <w:szCs w:val="28"/>
        </w:rPr>
      </w:pPr>
      <w:r w:rsidRPr="006008D6">
        <w:rPr>
          <w:szCs w:val="28"/>
        </w:rPr>
        <w:t>Раздел 9. «Перечень мероприятий подпрограммы № 3 «Снижение рисков и смягчение последствий чрезвычайных ситуаций природного и техногенного характера» муниципальной программы «Безопасность города Лыткарино» на 2017 – 2021 годы» изложить в следующей редакции:</w:t>
      </w:r>
    </w:p>
    <w:p w:rsidR="006008D6" w:rsidRPr="006008D6" w:rsidRDefault="006008D6" w:rsidP="006008D6">
      <w:pPr>
        <w:overflowPunct/>
        <w:autoSpaceDE/>
        <w:autoSpaceDN/>
        <w:adjustRightInd/>
        <w:ind w:left="426" w:right="426" w:hanging="426"/>
        <w:jc w:val="both"/>
        <w:textAlignment w:val="auto"/>
        <w:rPr>
          <w:szCs w:val="28"/>
        </w:rPr>
      </w:pP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395"/>
        <w:gridCol w:w="23"/>
        <w:gridCol w:w="709"/>
        <w:gridCol w:w="1105"/>
        <w:gridCol w:w="992"/>
        <w:gridCol w:w="992"/>
        <w:gridCol w:w="993"/>
        <w:gridCol w:w="1021"/>
        <w:gridCol w:w="992"/>
        <w:gridCol w:w="1871"/>
        <w:gridCol w:w="2268"/>
      </w:tblGrid>
      <w:tr w:rsidR="006008D6" w:rsidRPr="006008D6" w:rsidTr="009861A9">
        <w:trPr>
          <w:trHeight w:val="70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№   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Срок исполнения мероприятия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Всего                                 (тыс. руб.)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Объем финансирования по годам (тыс. руб.)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6008D6" w:rsidRPr="006008D6" w:rsidTr="009861A9">
        <w:trPr>
          <w:trHeight w:val="105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2019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2021 год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sz w:val="20"/>
              </w:rPr>
            </w:pPr>
          </w:p>
        </w:tc>
      </w:tr>
      <w:tr w:rsidR="006008D6" w:rsidRPr="006008D6" w:rsidTr="009861A9">
        <w:trPr>
          <w:trHeight w:val="270"/>
        </w:trPr>
        <w:tc>
          <w:tcPr>
            <w:tcW w:w="15763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Задача 1. Повышение уровня готовности сил и средств ЛГЗ ЧС, в том числе аппаратно-программного комплекса «Безопасный город».</w:t>
            </w:r>
          </w:p>
        </w:tc>
      </w:tr>
      <w:tr w:rsidR="006008D6" w:rsidRPr="006008D6" w:rsidTr="009861A9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Основное мероприятие 1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(бюджет 2017, 2018 гг.):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«Снижение рисков и смягчение последствий чрезвычайных ситуаций природного и техногенного характера», в том числе: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</w:t>
            </w:r>
            <w:r w:rsidRPr="006008D6">
              <w:rPr>
                <w:sz w:val="20"/>
                <w:lang w:val="en-US"/>
              </w:rPr>
              <w:t>67</w:t>
            </w:r>
            <w:r w:rsidRPr="006008D6">
              <w:rPr>
                <w:sz w:val="20"/>
              </w:rPr>
              <w:t>,</w:t>
            </w:r>
            <w:r w:rsidRPr="006008D6">
              <w:rPr>
                <w:sz w:val="20"/>
                <w:lang w:val="en-US"/>
              </w:rPr>
              <w:t>8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130,00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</w:tr>
      <w:tr w:rsidR="006008D6" w:rsidRPr="006008D6" w:rsidTr="009861A9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</w:t>
            </w:r>
            <w:r w:rsidRPr="006008D6">
              <w:rPr>
                <w:sz w:val="20"/>
                <w:lang w:val="en-US"/>
              </w:rPr>
              <w:t>67</w:t>
            </w:r>
            <w:r w:rsidRPr="006008D6">
              <w:rPr>
                <w:sz w:val="20"/>
              </w:rPr>
              <w:t>,</w:t>
            </w:r>
            <w:r w:rsidRPr="006008D6">
              <w:rPr>
                <w:sz w:val="20"/>
                <w:lang w:val="en-US"/>
              </w:rPr>
              <w:t>8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130,00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</w:tr>
      <w:tr w:rsidR="006008D6" w:rsidRPr="006008D6" w:rsidTr="009861A9">
        <w:trPr>
          <w:trHeight w:val="4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Внебюджетные средства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Создание защитных противопожарных полос на границе с лесным массивом и опашка полей на территории города Лыткарино;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617,</w:t>
            </w:r>
            <w:r w:rsidRPr="006008D6">
              <w:rPr>
                <w:sz w:val="20"/>
                <w:lang w:val="en-US"/>
              </w:rPr>
              <w:t>8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130,00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130,00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 г.о.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Выделение бюджетных ассигнований Администрации городского округа Лыткарино на ликвидацию последствий возможных чрезвычайных ситуаций;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2017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 г.о.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создаваемых ОМСУ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города Лыткарино</w:t>
            </w:r>
          </w:p>
        </w:tc>
      </w:tr>
      <w:tr w:rsidR="006008D6" w:rsidRPr="006008D6" w:rsidTr="009861A9">
        <w:trPr>
          <w:trHeight w:val="1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Создание и содержание спасательных служб города Лыткарино;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 г.о.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Увеличение степени готовности сил и средств ЛГЗ ЧС относительно нормативной степени готовности </w:t>
            </w:r>
          </w:p>
        </w:tc>
      </w:tr>
      <w:tr w:rsidR="006008D6" w:rsidRPr="006008D6" w:rsidTr="009861A9">
        <w:trPr>
          <w:trHeight w:val="28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Организация проведения предварительного отбора поставщиков товаров, работ и услуг в целях ликвидации последствий чрезвычайных ситуаций;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Не требует финансиро</w:t>
            </w:r>
            <w:r w:rsidRPr="006008D6">
              <w:rPr>
                <w:sz w:val="20"/>
                <w:lang w:val="en-US"/>
              </w:rPr>
              <w:t>-</w:t>
            </w:r>
            <w:r w:rsidRPr="006008D6">
              <w:rPr>
                <w:sz w:val="20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 г.о.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</w:t>
            </w:r>
          </w:p>
        </w:tc>
      </w:tr>
      <w:tr w:rsidR="006008D6" w:rsidRPr="006008D6" w:rsidTr="009861A9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1.5.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Создание и пополнение материальных запасов в целях ликвидации последствий чрезвычайных ситуаций;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ind w:left="-108" w:right="-108"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7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 г.о. Лыткарино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</w:t>
            </w:r>
          </w:p>
        </w:tc>
      </w:tr>
      <w:tr w:rsidR="006008D6" w:rsidRPr="006008D6" w:rsidTr="009861A9">
        <w:trPr>
          <w:trHeight w:val="18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Образовательные учреждения города Лыткарино, учреждения культуры и объекты спорта города Лыткарино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ind w:left="-108" w:right="-108"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4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Внебюджетные средства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Муниципальные предприятия эксплуатирующие объекты жизнеобеспечения города Лыткарино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ind w:left="-108" w:right="-108"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ind w:left="-108" w:righ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6008D6" w:rsidRPr="006008D6" w:rsidTr="009861A9">
        <w:trPr>
          <w:trHeight w:val="1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Приобретение необходимого оборудования и материалов, оплата работ и услуг для развития и содержания АПК "Безопасный город"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 г.о.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Увеличение площади территории города Лыткарино покрытой комплексной системой «Безопасный город»</w:t>
            </w:r>
          </w:p>
        </w:tc>
      </w:tr>
      <w:tr w:rsidR="006008D6" w:rsidRPr="006008D6" w:rsidTr="009861A9">
        <w:trPr>
          <w:trHeight w:val="7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ind w:left="-108" w:righ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</w:tr>
      <w:tr w:rsidR="006008D6" w:rsidRPr="006008D6" w:rsidTr="009861A9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1.7.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Разработка, согласование, внесение изменений и корректировка плана действий по предупреждению и ликвидации чрезвычайных ситуаций природного и техногенного характера на территории города Лыткарино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 г.о.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6008D6" w:rsidRPr="006008D6" w:rsidTr="009861A9">
        <w:trPr>
          <w:trHeight w:val="5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Основное мероприятие 2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(бюджет 2018 г.):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«Приобретение специальной техники и содержание имущества для увеличения степени готовности для ликвидации чрезвычайных ситуаций природного и техногенного характера на территории города Лыткарино», в том числе: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1 </w:t>
            </w:r>
            <w:r w:rsidRPr="006008D6">
              <w:rPr>
                <w:sz w:val="20"/>
                <w:lang w:val="en-US"/>
              </w:rPr>
              <w:t>2</w:t>
            </w:r>
            <w:r w:rsidRPr="006008D6">
              <w:rPr>
                <w:sz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40</w:t>
            </w: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400</w:t>
            </w:r>
            <w:r w:rsidRPr="006008D6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40</w:t>
            </w: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20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1 </w:t>
            </w:r>
            <w:r w:rsidRPr="006008D6">
              <w:rPr>
                <w:sz w:val="20"/>
                <w:lang w:val="en-US"/>
              </w:rPr>
              <w:t>2</w:t>
            </w:r>
            <w:r w:rsidRPr="006008D6">
              <w:rPr>
                <w:sz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40</w:t>
            </w: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400</w:t>
            </w:r>
            <w:r w:rsidRPr="006008D6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40</w:t>
            </w: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Приобретение оборудования для пункта управления оперативного штаба Комиссии по предупреждению и ликвидации чрезвычайных ситуаций и обеспечению пожарной безопасности города Лыткарино;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 г.о.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Увеличение степени готовности сил и средств ЛГЗ ЧС относительно нормативной степени готовности</w:t>
            </w:r>
          </w:p>
        </w:tc>
      </w:tr>
      <w:tr w:rsidR="006008D6" w:rsidRPr="006008D6" w:rsidTr="009861A9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Приобретение специальных мотопомп для откачки воды, в том числе смонтированных на базе автомобильных прицепов, специальных рукавов (водозаборных и магистральных) и водозаборных сеток для прокладки магистрали откачки воды;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Внебюджет-ные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МП «Водоканал»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Увеличение степени готовности сил и средств ЛГЗ ЧС относительно нормативной степени готовности</w:t>
            </w:r>
          </w:p>
        </w:tc>
      </w:tr>
      <w:tr w:rsidR="006008D6" w:rsidRPr="006008D6" w:rsidTr="009861A9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Приобретение специальной водозащитной одежды;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Внебюджет-ные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МП «Водоканал»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Увеличение степени готовности сил и средств ЛГЗ ЧС относительно нормативной степени готовности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Приобретение пунктов обогрева и горячего питания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1 </w:t>
            </w:r>
            <w:r w:rsidRPr="006008D6">
              <w:rPr>
                <w:sz w:val="20"/>
                <w:lang w:val="en-US"/>
              </w:rPr>
              <w:t>2</w:t>
            </w:r>
            <w:r w:rsidRPr="006008D6">
              <w:rPr>
                <w:sz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 г.о.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Увеличение степени готовности сил и средств ЛГЗ ЧС относительно нормативной степени готовности</w:t>
            </w:r>
          </w:p>
        </w:tc>
      </w:tr>
      <w:tr w:rsidR="006008D6" w:rsidRPr="006008D6" w:rsidTr="009861A9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Основное мероприятие 3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(бюджет 2018 г.):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«Организация подготовки и обучение населения, руководящего состава и специалистов Лыткаринского звена ТП МОСЧС», в том числе: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1</w:t>
            </w:r>
            <w:r w:rsidRPr="006008D6">
              <w:rPr>
                <w:sz w:val="20"/>
              </w:rPr>
              <w:t>80,00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1</w:t>
            </w:r>
            <w:r w:rsidRPr="006008D6">
              <w:rPr>
                <w:sz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1</w:t>
            </w:r>
            <w:r w:rsidRPr="006008D6">
              <w:rPr>
                <w:sz w:val="20"/>
              </w:rPr>
              <w:t>80,00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</w:t>
            </w:r>
            <w:r w:rsidRPr="006008D6">
              <w:rPr>
                <w:sz w:val="20"/>
                <w:lang w:val="en-US"/>
              </w:rPr>
              <w:t>15</w:t>
            </w:r>
            <w:r w:rsidRPr="006008D6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1</w:t>
            </w:r>
            <w:r w:rsidRPr="006008D6">
              <w:rPr>
                <w:sz w:val="20"/>
              </w:rPr>
              <w:t>80,00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1</w:t>
            </w:r>
            <w:r w:rsidRPr="006008D6">
              <w:rPr>
                <w:sz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1</w:t>
            </w:r>
            <w:r w:rsidRPr="006008D6">
              <w:rPr>
                <w:sz w:val="20"/>
              </w:rPr>
              <w:t>80,00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Подготовка и обучение должностных лиц и специалистов гражданской обороны и специалистов РСЧС на курсах гражданской обороны города Лыткарино, в том числе проведение занятий с работниками, уполномоченными на решение задач в области ГО предприятий, учреждений и организаций города Лыткарино;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 г.о.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</w:tc>
      </w:tr>
      <w:tr w:rsidR="006008D6" w:rsidRPr="006008D6" w:rsidTr="009861A9">
        <w:trPr>
          <w:trHeight w:val="26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6008D6" w:rsidRPr="006008D6" w:rsidTr="009861A9">
        <w:trPr>
          <w:trHeight w:val="1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Подготовка и обучение работающего населения по ГО и ЧС в организациях, учреждениях и предприятиях города Лыткарино;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 г.о.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1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Подготовка и обучение личного состава НФГО по ГО и ЧС в организациях, учреждениях и предприятиях города Лыткарино;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</w:t>
            </w:r>
            <w:r w:rsidRPr="006008D6">
              <w:rPr>
                <w:sz w:val="20"/>
                <w:lang w:val="en-US"/>
              </w:rPr>
              <w:t>55</w:t>
            </w:r>
            <w:r w:rsidRPr="006008D6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 г.о.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Подготовка и обучение неработающего населения города Лыткарино на УКП гражданской обороны;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 г.о.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</w:tc>
      </w:tr>
      <w:tr w:rsidR="006008D6" w:rsidRPr="006008D6" w:rsidTr="009861A9">
        <w:trPr>
          <w:trHeight w:val="1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Подготовка и обучение обучающихся в общеобразовательных учреждениях;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 г.о.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</w:tc>
      </w:tr>
      <w:tr w:rsidR="006008D6" w:rsidRPr="006008D6" w:rsidTr="009861A9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Основное мероприятие 4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(2018 г.):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«Мониторинг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15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Организация мониторинга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 г.о.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создаваемых ОМСУ города Лыткарино </w:t>
            </w:r>
          </w:p>
        </w:tc>
      </w:tr>
      <w:tr w:rsidR="006008D6" w:rsidRPr="006008D6" w:rsidTr="009861A9">
        <w:trPr>
          <w:trHeight w:val="8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Основное мероприятие 5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(2018 г.):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«Мониторинг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Лыткарино»,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2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6008D6" w:rsidRPr="006008D6" w:rsidTr="009861A9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Организация мониторинга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 г.о.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</w:tr>
      <w:tr w:rsidR="006008D6" w:rsidRPr="006008D6" w:rsidTr="009861A9">
        <w:trPr>
          <w:trHeight w:val="4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 Основное мероприятие 6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(2018 г.):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«Создание финансового резервного фонда для ликвидации чрезвычайных ситуаций, в том числе последствий террористических актов, созданных организациями расположенных на территории города Лыткарино»,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6.1.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Организация работы по формированию резервного фонда финансовых и материальных ресурсов для ликвидации чрезвычайных ситуаций в организациях, расположенных на территории города Лыткарино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</w:tr>
      <w:tr w:rsidR="006008D6" w:rsidRPr="006008D6" w:rsidTr="009861A9">
        <w:trPr>
          <w:trHeight w:val="11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Основное мероприятие 7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(бюджет 2018 г.):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«Создание финансового резервного фонда для ликвидации чрезвычайных ситуаций, в том числе последствий террористических актов, создаваемого органами местного самоуправления»,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</w:t>
            </w:r>
            <w:r w:rsidRPr="006008D6">
              <w:rPr>
                <w:sz w:val="20"/>
                <w:lang w:val="en-US"/>
              </w:rPr>
              <w:t>0</w:t>
            </w:r>
            <w:r w:rsidRPr="006008D6">
              <w:rPr>
                <w:sz w:val="20"/>
              </w:rPr>
              <w:t xml:space="preserve"> </w:t>
            </w:r>
            <w:r w:rsidRPr="006008D6">
              <w:rPr>
                <w:sz w:val="20"/>
                <w:lang w:val="en-US"/>
              </w:rPr>
              <w:t>896</w:t>
            </w:r>
            <w:r w:rsidRPr="006008D6">
              <w:rPr>
                <w:sz w:val="20"/>
              </w:rPr>
              <w:t>,</w:t>
            </w:r>
            <w:r w:rsidRPr="006008D6">
              <w:rPr>
                <w:sz w:val="20"/>
                <w:lang w:val="en-US"/>
              </w:rPr>
              <w:t>8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1 896,80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2 600,00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3 200,00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1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</w:t>
            </w:r>
            <w:r w:rsidRPr="006008D6">
              <w:rPr>
                <w:sz w:val="20"/>
                <w:lang w:val="en-US"/>
              </w:rPr>
              <w:t>0</w:t>
            </w:r>
            <w:r w:rsidRPr="006008D6">
              <w:rPr>
                <w:sz w:val="20"/>
              </w:rPr>
              <w:t xml:space="preserve"> </w:t>
            </w:r>
            <w:r w:rsidRPr="006008D6">
              <w:rPr>
                <w:sz w:val="20"/>
                <w:lang w:val="en-US"/>
              </w:rPr>
              <w:t>896</w:t>
            </w:r>
            <w:r w:rsidRPr="006008D6">
              <w:rPr>
                <w:sz w:val="20"/>
              </w:rPr>
              <w:t>,</w:t>
            </w:r>
            <w:r w:rsidRPr="006008D6">
              <w:rPr>
                <w:sz w:val="20"/>
                <w:lang w:val="en-US"/>
              </w:rPr>
              <w:t>8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1 896,80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2 600,00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3 200,00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28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Создание резервного фонда Администрации городского округа Лыткарино для ликвидации чрезвычайных ситуаций, в том числе последствий террористических актов;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10 </w:t>
            </w:r>
            <w:r w:rsidRPr="006008D6">
              <w:rPr>
                <w:sz w:val="20"/>
                <w:lang w:val="en-US"/>
              </w:rPr>
              <w:t>196</w:t>
            </w:r>
            <w:r w:rsidRPr="006008D6">
              <w:rPr>
                <w:sz w:val="20"/>
              </w:rPr>
              <w:t>,</w:t>
            </w:r>
            <w:r w:rsidRPr="006008D6">
              <w:rPr>
                <w:sz w:val="20"/>
                <w:lang w:val="en-US"/>
              </w:rPr>
              <w:t>8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1 796,80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2 400,00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</w:tr>
      <w:tr w:rsidR="006008D6" w:rsidRPr="006008D6" w:rsidTr="009861A9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7.2.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Создание резерва материальных ресурсов для ликвидации чрезвычайных ситуаций, в том числе последствий террористических актов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7</w:t>
            </w:r>
            <w:r w:rsidRPr="006008D6">
              <w:rPr>
                <w:sz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</w:tr>
      <w:tr w:rsidR="006008D6" w:rsidRPr="006008D6" w:rsidTr="009861A9">
        <w:trPr>
          <w:trHeight w:val="455"/>
        </w:trPr>
        <w:tc>
          <w:tcPr>
            <w:tcW w:w="15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Задача 2. Создание комфортного отдыха людей в местах массового отдыха на водных объектах, расположенных на территории города Лыткарино.</w:t>
            </w:r>
          </w:p>
        </w:tc>
      </w:tr>
      <w:tr w:rsidR="006008D6" w:rsidRPr="006008D6" w:rsidTr="009861A9">
        <w:trPr>
          <w:trHeight w:val="5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Основное мероприятие 8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(бюджет 2018 г.):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«Обеспечение безопасности на водных объектах»,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14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707,00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497,00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9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Приобретение имущества для создания спасательных постов в местах массового отдыха людей на водных объектах на территории города Лыткарино;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210,00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6008D6" w:rsidRPr="006008D6" w:rsidTr="009861A9">
        <w:trPr>
          <w:trHeight w:val="11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количества погибших людей на водных объектах из числа постоянно зарегистрированных на территории города Лыткарино</w:t>
            </w:r>
          </w:p>
        </w:tc>
      </w:tr>
      <w:tr w:rsidR="006008D6" w:rsidRPr="006008D6" w:rsidTr="009861A9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8.2.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Обеспечение деятельности спасательных постов в местах массового отдыха людей на водных объектах на территории города Лыткарино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2018 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497</w:t>
            </w:r>
            <w:r w:rsidRPr="006008D6">
              <w:rPr>
                <w:sz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497,00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МУ «Лесопарк-Лыткарино»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6008D6" w:rsidRPr="006008D6" w:rsidTr="009861A9">
        <w:trPr>
          <w:trHeight w:val="10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количества погибших людей на водных объектах из числа постоянно зарегистрированных на территории города Лыткарино</w:t>
            </w:r>
          </w:p>
        </w:tc>
      </w:tr>
      <w:tr w:rsidR="006008D6" w:rsidRPr="006008D6" w:rsidTr="009861A9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Основное мероприятие 9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(2018 г.):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«Создание комфортных (безопасных) мест массового отдыха людей на водных объектах», в том числе: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Мониторинг обустройства комфортных (безопасных) мест массового отдыха людей на водных объектах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Увеличение количества комфортных (безопасных) мест массового отдыха людей на водных объектах</w:t>
            </w:r>
          </w:p>
        </w:tc>
      </w:tr>
      <w:tr w:rsidR="006008D6" w:rsidRPr="006008D6" w:rsidTr="009861A9">
        <w:trPr>
          <w:trHeight w:val="4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Основное мероприятие 10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(2018 г.):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«Профилактика гибели и травматизма в местах массового отдыха людей города Лыткарино»,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11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10.1.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Изготовление полиграфической продукции с профилактическими материалами по соблюдению мер безопасности и предупреждению несчастных случаев с людьми в местах массового отдыха людей на водных объектах города Лыткарино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гибели и травматизма в местах массового отдыха людей города Лыткарино на водных объектах</w:t>
            </w:r>
          </w:p>
        </w:tc>
      </w:tr>
      <w:tr w:rsidR="006008D6" w:rsidRPr="006008D6" w:rsidTr="009861A9">
        <w:trPr>
          <w:trHeight w:val="14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Процент населения городского округа обученного, прежде всего детей, плаванию и приемам спасения на воде</w:t>
            </w:r>
          </w:p>
        </w:tc>
      </w:tr>
      <w:tr w:rsidR="006008D6" w:rsidRPr="006008D6" w:rsidTr="009861A9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Основное мероприятие 11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(2018 г.):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«Обучение населения муниципального образования Московской области, прежде всего детей, плаванию и приемам спасения на воде»,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14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Организация занятий с населением, прежде всего с детьми, по развитию и совершенствованию навыков плавания на базе МОУ гимназии №7 города Лыткарино, ФОК «Арена Лыткарино»;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Процент населения городского округа обученного, прежде всего детей, плаванию и приемам спасения на воде </w:t>
            </w:r>
          </w:p>
        </w:tc>
      </w:tr>
      <w:tr w:rsidR="006008D6" w:rsidRPr="006008D6" w:rsidTr="009861A9">
        <w:trPr>
          <w:trHeight w:val="7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6008D6" w:rsidRPr="006008D6" w:rsidTr="009861A9">
        <w:trPr>
          <w:trHeight w:val="14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11.2.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Организация с населением, прежде всего с детьми, акции «Научись плавать» на базе МДОУ детского сада №3 «Дельфинчик»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Процент населения городского округа обученного, прежде всего детей, плаванию и приемам спасения на воде</w:t>
            </w:r>
          </w:p>
        </w:tc>
      </w:tr>
      <w:tr w:rsidR="006008D6" w:rsidRPr="006008D6" w:rsidTr="009861A9">
        <w:trPr>
          <w:trHeight w:val="4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6008D6" w:rsidRPr="006008D6" w:rsidTr="009861A9">
        <w:trPr>
          <w:trHeight w:val="5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Основное мероприятие 12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(2018 г.):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«Совершенствование механизма реагирования экстренных оперативных служб на обращения населения города Лыткарино по единому номеру «112»,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1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Мониторинг совместного реагирования экстренных оперативных служб на обращения населения по единому номеру «112» на территории города Лыткарино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МКУ «ЕДДС Лыткарино»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27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подпрограмме № 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</w:t>
            </w:r>
            <w:r w:rsidRPr="006008D6">
              <w:rPr>
                <w:sz w:val="20"/>
                <w:lang w:val="en-US"/>
              </w:rPr>
              <w:t>4</w:t>
            </w:r>
            <w:r w:rsidRPr="006008D6">
              <w:rPr>
                <w:sz w:val="20"/>
              </w:rPr>
              <w:t> </w:t>
            </w:r>
            <w:r w:rsidRPr="006008D6">
              <w:rPr>
                <w:sz w:val="20"/>
                <w:lang w:val="en-US"/>
              </w:rPr>
              <w:t>486</w:t>
            </w:r>
            <w:r w:rsidRPr="006008D6">
              <w:rPr>
                <w:sz w:val="20"/>
              </w:rPr>
              <w:t>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2</w:t>
            </w:r>
            <w:r w:rsidRPr="006008D6">
              <w:rPr>
                <w:sz w:val="20"/>
              </w:rPr>
              <w:t xml:space="preserve"> </w:t>
            </w:r>
            <w:r w:rsidRPr="006008D6">
              <w:rPr>
                <w:sz w:val="20"/>
                <w:lang w:val="en-US"/>
              </w:rPr>
              <w:t>668</w:t>
            </w:r>
            <w:r w:rsidRPr="006008D6">
              <w:rPr>
                <w:sz w:val="20"/>
              </w:rPr>
              <w:t>,</w:t>
            </w:r>
            <w:r w:rsidRPr="006008D6">
              <w:rPr>
                <w:sz w:val="20"/>
                <w:lang w:val="en-US"/>
              </w:rPr>
              <w:t>6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3 380,00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3 980,00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</w:tr>
      <w:tr w:rsidR="006008D6" w:rsidRPr="006008D6" w:rsidTr="009861A9">
        <w:trPr>
          <w:trHeight w:val="255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</w:t>
            </w:r>
            <w:r w:rsidRPr="006008D6">
              <w:rPr>
                <w:sz w:val="20"/>
                <w:lang w:val="en-US"/>
              </w:rPr>
              <w:t>4</w:t>
            </w:r>
            <w:r w:rsidRPr="006008D6">
              <w:rPr>
                <w:sz w:val="20"/>
              </w:rPr>
              <w:t> </w:t>
            </w:r>
            <w:r w:rsidRPr="006008D6">
              <w:rPr>
                <w:sz w:val="20"/>
                <w:lang w:val="en-US"/>
              </w:rPr>
              <w:t>486</w:t>
            </w:r>
            <w:r w:rsidRPr="006008D6">
              <w:rPr>
                <w:sz w:val="20"/>
              </w:rPr>
              <w:t>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2</w:t>
            </w:r>
            <w:r w:rsidRPr="006008D6">
              <w:rPr>
                <w:sz w:val="20"/>
              </w:rPr>
              <w:t xml:space="preserve"> </w:t>
            </w:r>
            <w:r w:rsidRPr="006008D6">
              <w:rPr>
                <w:sz w:val="20"/>
                <w:lang w:val="en-US"/>
              </w:rPr>
              <w:t>668</w:t>
            </w:r>
            <w:r w:rsidRPr="006008D6">
              <w:rPr>
                <w:sz w:val="20"/>
              </w:rPr>
              <w:t>,</w:t>
            </w:r>
            <w:r w:rsidRPr="006008D6">
              <w:rPr>
                <w:sz w:val="20"/>
                <w:lang w:val="en-US"/>
              </w:rPr>
              <w:t>6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3 380,00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3 980,00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</w:tr>
      <w:tr w:rsidR="006008D6" w:rsidRPr="006008D6" w:rsidTr="009861A9">
        <w:trPr>
          <w:trHeight w:val="255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Внебюджетные средства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hAnsi="Calibri" w:cs="Calibri"/>
                <w:sz w:val="20"/>
              </w:rPr>
            </w:pPr>
            <w:r w:rsidRPr="006008D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hAnsi="Calibri" w:cs="Calibri"/>
                <w:sz w:val="20"/>
              </w:rPr>
            </w:pPr>
            <w:r w:rsidRPr="006008D6">
              <w:rPr>
                <w:rFonts w:ascii="Calibri" w:hAnsi="Calibri" w:cs="Calibri"/>
                <w:sz w:val="20"/>
              </w:rPr>
              <w:t> </w:t>
            </w:r>
          </w:p>
        </w:tc>
      </w:tr>
    </w:tbl>
    <w:p w:rsidR="006008D6" w:rsidRPr="006008D6" w:rsidRDefault="006008D6" w:rsidP="006008D6">
      <w:pPr>
        <w:overflowPunct/>
        <w:autoSpaceDE/>
        <w:autoSpaceDN/>
        <w:adjustRightInd/>
        <w:ind w:left="927"/>
        <w:contextualSpacing/>
        <w:jc w:val="both"/>
        <w:textAlignment w:val="auto"/>
        <w:rPr>
          <w:sz w:val="32"/>
          <w:szCs w:val="32"/>
        </w:rPr>
      </w:pPr>
    </w:p>
    <w:p w:rsidR="006008D6" w:rsidRPr="006008D6" w:rsidRDefault="006008D6" w:rsidP="006008D6">
      <w:pPr>
        <w:overflowPunct/>
        <w:autoSpaceDE/>
        <w:autoSpaceDN/>
        <w:adjustRightInd/>
        <w:ind w:left="927"/>
        <w:contextualSpacing/>
        <w:jc w:val="both"/>
        <w:textAlignment w:val="auto"/>
        <w:rPr>
          <w:sz w:val="32"/>
          <w:szCs w:val="32"/>
        </w:rPr>
      </w:pPr>
    </w:p>
    <w:p w:rsidR="006008D6" w:rsidRPr="006008D6" w:rsidRDefault="006008D6" w:rsidP="006008D6">
      <w:pPr>
        <w:overflowPunct/>
        <w:autoSpaceDE/>
        <w:autoSpaceDN/>
        <w:adjustRightInd/>
        <w:ind w:left="567"/>
        <w:contextualSpacing/>
        <w:jc w:val="both"/>
        <w:textAlignment w:val="auto"/>
        <w:rPr>
          <w:szCs w:val="28"/>
        </w:rPr>
      </w:pPr>
      <w:r w:rsidRPr="006008D6">
        <w:rPr>
          <w:szCs w:val="28"/>
        </w:rPr>
        <w:lastRenderedPageBreak/>
        <w:t>9. Раздел 10. «Паспорт подпрограммы № 4 «Развитие и совершенствование системы оповещения и информирования населения» муниципальной программы «Безопасность города Лыткарино» на 2017 – 2021 годы» изложить в следующей редакции:</w:t>
      </w:r>
    </w:p>
    <w:p w:rsidR="006008D6" w:rsidRPr="006008D6" w:rsidRDefault="006008D6" w:rsidP="006008D6">
      <w:pPr>
        <w:overflowPunct/>
        <w:autoSpaceDE/>
        <w:autoSpaceDN/>
        <w:adjustRightInd/>
        <w:contextualSpacing/>
        <w:jc w:val="both"/>
        <w:textAlignment w:val="auto"/>
        <w:rPr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48"/>
        <w:gridCol w:w="1748"/>
        <w:gridCol w:w="1748"/>
        <w:gridCol w:w="1748"/>
        <w:gridCol w:w="1748"/>
        <w:gridCol w:w="1749"/>
      </w:tblGrid>
      <w:tr w:rsidR="006008D6" w:rsidRPr="006008D6" w:rsidTr="009861A9">
        <w:tc>
          <w:tcPr>
            <w:tcW w:w="4503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489" w:type="dxa"/>
            <w:gridSpan w:val="6"/>
          </w:tcPr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 xml:space="preserve">Развитие и совершенствование системы оповещения и информирования населения </w:t>
            </w:r>
          </w:p>
        </w:tc>
      </w:tr>
      <w:tr w:rsidR="006008D6" w:rsidRPr="006008D6" w:rsidTr="009861A9">
        <w:tc>
          <w:tcPr>
            <w:tcW w:w="4503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0489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1. Модернизация, развитие и поддержание работоспособности системы оповещения и информирования населения города Лыткарино.</w:t>
            </w:r>
          </w:p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2. Обеспечение своевременного совместного реагирования экстренных служб города Лыткарино.</w:t>
            </w:r>
          </w:p>
        </w:tc>
      </w:tr>
      <w:tr w:rsidR="006008D6" w:rsidRPr="006008D6" w:rsidTr="009861A9">
        <w:trPr>
          <w:trHeight w:val="606"/>
        </w:trPr>
        <w:tc>
          <w:tcPr>
            <w:tcW w:w="4503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0489" w:type="dxa"/>
            <w:gridSpan w:val="6"/>
          </w:tcPr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совершенствования местной системы оповещения населения города Лыткарино, ЕДДС и Системы «112» на территории города Лыткарино.</w:t>
            </w:r>
          </w:p>
        </w:tc>
      </w:tr>
      <w:tr w:rsidR="006008D6" w:rsidRPr="006008D6" w:rsidTr="009861A9">
        <w:trPr>
          <w:trHeight w:val="324"/>
        </w:trPr>
        <w:tc>
          <w:tcPr>
            <w:tcW w:w="4503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489" w:type="dxa"/>
            <w:gridSpan w:val="6"/>
          </w:tcPr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6008D6" w:rsidRPr="006008D6" w:rsidTr="009861A9">
        <w:trPr>
          <w:trHeight w:val="335"/>
        </w:trPr>
        <w:tc>
          <w:tcPr>
            <w:tcW w:w="4503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Заказчик подпрограммы</w:t>
            </w:r>
          </w:p>
        </w:tc>
        <w:tc>
          <w:tcPr>
            <w:tcW w:w="10489" w:type="dxa"/>
            <w:gridSpan w:val="6"/>
          </w:tcPr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6008D6" w:rsidRPr="006008D6" w:rsidTr="009861A9">
        <w:tc>
          <w:tcPr>
            <w:tcW w:w="4503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0489" w:type="dxa"/>
            <w:gridSpan w:val="6"/>
          </w:tcPr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6008D6" w:rsidRPr="006008D6" w:rsidTr="009861A9">
        <w:tc>
          <w:tcPr>
            <w:tcW w:w="4503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Ответственные за выполнение мероприятий подпрограммы</w:t>
            </w:r>
          </w:p>
        </w:tc>
        <w:tc>
          <w:tcPr>
            <w:tcW w:w="10489" w:type="dxa"/>
            <w:gridSpan w:val="6"/>
            <w:vAlign w:val="center"/>
          </w:tcPr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Отдел ГО ЧС и ТБ Администрации г.о. Лыткарино, МКУ «ЕДДС Лыткарино»</w:t>
            </w:r>
          </w:p>
        </w:tc>
      </w:tr>
      <w:tr w:rsidR="006008D6" w:rsidRPr="006008D6" w:rsidTr="009861A9">
        <w:tc>
          <w:tcPr>
            <w:tcW w:w="4503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10489" w:type="dxa"/>
            <w:gridSpan w:val="6"/>
          </w:tcPr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2017 – 2021 гг.</w:t>
            </w:r>
          </w:p>
        </w:tc>
      </w:tr>
      <w:tr w:rsidR="006008D6" w:rsidRPr="006008D6" w:rsidTr="009861A9">
        <w:tc>
          <w:tcPr>
            <w:tcW w:w="4503" w:type="dxa"/>
            <w:vMerge w:val="restart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Источники финансирования подпрограммы,</w:t>
            </w:r>
          </w:p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0489" w:type="dxa"/>
            <w:gridSpan w:val="6"/>
          </w:tcPr>
          <w:p w:rsidR="006008D6" w:rsidRPr="006008D6" w:rsidRDefault="006008D6" w:rsidP="006008D6">
            <w:pPr>
              <w:contextualSpacing/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Расходы (тыс. рублей)</w:t>
            </w:r>
          </w:p>
        </w:tc>
      </w:tr>
      <w:tr w:rsidR="006008D6" w:rsidRPr="006008D6" w:rsidTr="009861A9">
        <w:tc>
          <w:tcPr>
            <w:tcW w:w="4503" w:type="dxa"/>
            <w:vMerge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6008D6" w:rsidRPr="006008D6" w:rsidRDefault="006008D6" w:rsidP="006008D6">
            <w:pPr>
              <w:contextualSpacing/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Всего</w:t>
            </w:r>
          </w:p>
        </w:tc>
        <w:tc>
          <w:tcPr>
            <w:tcW w:w="1748" w:type="dxa"/>
          </w:tcPr>
          <w:p w:rsidR="006008D6" w:rsidRPr="006008D6" w:rsidRDefault="006008D6" w:rsidP="006008D6">
            <w:pPr>
              <w:contextualSpacing/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2017 год.</w:t>
            </w:r>
          </w:p>
        </w:tc>
        <w:tc>
          <w:tcPr>
            <w:tcW w:w="1748" w:type="dxa"/>
          </w:tcPr>
          <w:p w:rsidR="006008D6" w:rsidRPr="006008D6" w:rsidRDefault="006008D6" w:rsidP="006008D6">
            <w:pPr>
              <w:contextualSpacing/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2018 год.</w:t>
            </w:r>
          </w:p>
        </w:tc>
        <w:tc>
          <w:tcPr>
            <w:tcW w:w="1748" w:type="dxa"/>
          </w:tcPr>
          <w:p w:rsidR="006008D6" w:rsidRPr="006008D6" w:rsidRDefault="006008D6" w:rsidP="006008D6">
            <w:pPr>
              <w:contextualSpacing/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2019 год.</w:t>
            </w:r>
          </w:p>
        </w:tc>
        <w:tc>
          <w:tcPr>
            <w:tcW w:w="1748" w:type="dxa"/>
          </w:tcPr>
          <w:p w:rsidR="006008D6" w:rsidRPr="006008D6" w:rsidRDefault="006008D6" w:rsidP="006008D6">
            <w:pPr>
              <w:contextualSpacing/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2020 год.</w:t>
            </w:r>
          </w:p>
        </w:tc>
        <w:tc>
          <w:tcPr>
            <w:tcW w:w="1749" w:type="dxa"/>
          </w:tcPr>
          <w:p w:rsidR="006008D6" w:rsidRPr="006008D6" w:rsidRDefault="006008D6" w:rsidP="006008D6">
            <w:pPr>
              <w:contextualSpacing/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2021 год.</w:t>
            </w:r>
          </w:p>
        </w:tc>
      </w:tr>
      <w:tr w:rsidR="006008D6" w:rsidRPr="006008D6" w:rsidTr="009861A9">
        <w:tc>
          <w:tcPr>
            <w:tcW w:w="4503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Средства бюджета г. Лыткарино</w:t>
            </w:r>
          </w:p>
        </w:tc>
        <w:tc>
          <w:tcPr>
            <w:tcW w:w="1748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2 311,40</w:t>
            </w:r>
          </w:p>
        </w:tc>
        <w:tc>
          <w:tcPr>
            <w:tcW w:w="1748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489,60</w:t>
            </w:r>
          </w:p>
        </w:tc>
        <w:tc>
          <w:tcPr>
            <w:tcW w:w="1748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659,30</w:t>
            </w:r>
          </w:p>
        </w:tc>
        <w:tc>
          <w:tcPr>
            <w:tcW w:w="1748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387,50</w:t>
            </w:r>
          </w:p>
        </w:tc>
        <w:tc>
          <w:tcPr>
            <w:tcW w:w="1748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387,50</w:t>
            </w:r>
          </w:p>
        </w:tc>
        <w:tc>
          <w:tcPr>
            <w:tcW w:w="1749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387,50</w:t>
            </w:r>
          </w:p>
        </w:tc>
      </w:tr>
      <w:tr w:rsidR="006008D6" w:rsidRPr="006008D6" w:rsidTr="009861A9">
        <w:tc>
          <w:tcPr>
            <w:tcW w:w="4503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6008D6">
              <w:rPr>
                <w:sz w:val="24"/>
                <w:szCs w:val="28"/>
              </w:rPr>
              <w:t>Внебюджетные средства</w:t>
            </w:r>
          </w:p>
        </w:tc>
        <w:tc>
          <w:tcPr>
            <w:tcW w:w="1748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748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748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748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748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</w:tr>
      <w:tr w:rsidR="006008D6" w:rsidRPr="006008D6" w:rsidTr="009861A9">
        <w:tc>
          <w:tcPr>
            <w:tcW w:w="4503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Итого</w:t>
            </w:r>
          </w:p>
        </w:tc>
        <w:tc>
          <w:tcPr>
            <w:tcW w:w="1748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2 311,40</w:t>
            </w:r>
          </w:p>
        </w:tc>
        <w:tc>
          <w:tcPr>
            <w:tcW w:w="1748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489,60</w:t>
            </w:r>
          </w:p>
        </w:tc>
        <w:tc>
          <w:tcPr>
            <w:tcW w:w="1748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659,30</w:t>
            </w:r>
          </w:p>
        </w:tc>
        <w:tc>
          <w:tcPr>
            <w:tcW w:w="1748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387,50</w:t>
            </w:r>
          </w:p>
        </w:tc>
        <w:tc>
          <w:tcPr>
            <w:tcW w:w="1748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387,50</w:t>
            </w:r>
          </w:p>
        </w:tc>
        <w:tc>
          <w:tcPr>
            <w:tcW w:w="1749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387,50</w:t>
            </w:r>
          </w:p>
        </w:tc>
      </w:tr>
      <w:tr w:rsidR="006008D6" w:rsidRPr="006008D6" w:rsidTr="009861A9">
        <w:tc>
          <w:tcPr>
            <w:tcW w:w="4503" w:type="dxa"/>
          </w:tcPr>
          <w:p w:rsidR="006008D6" w:rsidRPr="006008D6" w:rsidRDefault="006008D6" w:rsidP="006008D6">
            <w:pPr>
              <w:contextualSpacing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489" w:type="dxa"/>
            <w:gridSpan w:val="6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1. 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муниципального образования.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2. 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3. 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 и информирования на уровне 100%.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4.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города Лыткарино.</w:t>
            </w:r>
          </w:p>
        </w:tc>
      </w:tr>
    </w:tbl>
    <w:p w:rsidR="006008D6" w:rsidRPr="006008D6" w:rsidRDefault="006008D6" w:rsidP="006008D6">
      <w:pPr>
        <w:overflowPunct/>
        <w:autoSpaceDE/>
        <w:autoSpaceDN/>
        <w:adjustRightInd/>
        <w:textAlignment w:val="auto"/>
        <w:rPr>
          <w:szCs w:val="28"/>
        </w:rPr>
      </w:pPr>
    </w:p>
    <w:p w:rsidR="006008D6" w:rsidRPr="006008D6" w:rsidRDefault="006008D6" w:rsidP="006008D6">
      <w:pPr>
        <w:overflowPunct/>
        <w:autoSpaceDE/>
        <w:autoSpaceDN/>
        <w:adjustRightInd/>
        <w:ind w:left="567"/>
        <w:jc w:val="both"/>
        <w:textAlignment w:val="auto"/>
        <w:rPr>
          <w:szCs w:val="28"/>
        </w:rPr>
      </w:pPr>
      <w:r w:rsidRPr="006008D6">
        <w:rPr>
          <w:szCs w:val="28"/>
        </w:rPr>
        <w:lastRenderedPageBreak/>
        <w:t>10. Раздел 11. «Перечень мероприятий подпрограммы № 4 «Развитие и совершенствование системы оповещения и информирования населения» муниципальной программы «Безопасность города Лыткарино» на 2017 – 2021 годы» изложить в следующей редакции:</w:t>
      </w:r>
    </w:p>
    <w:p w:rsidR="006008D6" w:rsidRPr="006008D6" w:rsidRDefault="006008D6" w:rsidP="006008D6">
      <w:pPr>
        <w:overflowPunct/>
        <w:autoSpaceDE/>
        <w:autoSpaceDN/>
        <w:adjustRightInd/>
        <w:ind w:left="426" w:hanging="426"/>
        <w:jc w:val="both"/>
        <w:textAlignment w:val="auto"/>
        <w:rPr>
          <w:szCs w:val="28"/>
        </w:rPr>
      </w:pPr>
    </w:p>
    <w:tbl>
      <w:tblPr>
        <w:tblW w:w="157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851"/>
        <w:gridCol w:w="992"/>
        <w:gridCol w:w="851"/>
        <w:gridCol w:w="850"/>
        <w:gridCol w:w="851"/>
        <w:gridCol w:w="856"/>
        <w:gridCol w:w="845"/>
        <w:gridCol w:w="1843"/>
        <w:gridCol w:w="2752"/>
      </w:tblGrid>
      <w:tr w:rsidR="006008D6" w:rsidRPr="006008D6" w:rsidTr="009861A9">
        <w:trPr>
          <w:trHeight w:val="81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№   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Мероприятия по реализации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Всего                                 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6008D6" w:rsidRPr="006008D6" w:rsidTr="009861A9">
        <w:trPr>
          <w:trHeight w:val="96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2019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2020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2021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300"/>
        </w:trPr>
        <w:tc>
          <w:tcPr>
            <w:tcW w:w="15794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Задача 1. 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совершенствования местной системы оповещения населения города Лыткарино, ЕДДС и Системы «112» на территории города Лыткарино.</w:t>
            </w:r>
          </w:p>
        </w:tc>
      </w:tr>
      <w:tr w:rsidR="006008D6" w:rsidRPr="006008D6" w:rsidTr="009861A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Основное мероприятие 1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(бюджет 2017, 2018 гг.):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 «Развитие, совершенствование и обслуживание всех элементов системы оповещения и информирования населения города Лыткарино»,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2 311,40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659,30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387,50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387,50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387,50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</w:rPr>
            </w:pPr>
            <w:r w:rsidRPr="006008D6">
              <w:rPr>
                <w:rFonts w:ascii="Calibri" w:hAnsi="Calibri" w:cs="Calibri"/>
                <w:sz w:val="20"/>
              </w:rPr>
              <w:t> </w:t>
            </w:r>
          </w:p>
        </w:tc>
      </w:tr>
      <w:tr w:rsidR="006008D6" w:rsidRPr="006008D6" w:rsidTr="009861A9">
        <w:trPr>
          <w:trHeight w:val="12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2 311,40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659,30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387,50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387,50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387,50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</w:rPr>
            </w:pPr>
            <w:r w:rsidRPr="006008D6">
              <w:rPr>
                <w:rFonts w:ascii="Calibri" w:hAnsi="Calibri" w:cs="Calibri"/>
                <w:sz w:val="20"/>
              </w:rPr>
              <w:t> </w:t>
            </w:r>
          </w:p>
        </w:tc>
      </w:tr>
      <w:tr w:rsidR="006008D6" w:rsidRPr="006008D6" w:rsidTr="009861A9">
        <w:trPr>
          <w:trHeight w:val="1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Эксплуатационно-техническое обслуживание и ремонт оборудования местной системы оповещения населения «П-164», электрических сирен типа С-40 местной системы оповещения населения «П-164»;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1 533,</w:t>
            </w:r>
            <w:r w:rsidRPr="006008D6">
              <w:rPr>
                <w:sz w:val="20"/>
                <w:lang w:val="en-US"/>
              </w:rPr>
              <w:t>2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482,60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360,60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230,00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230,00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 г.о. Лыткарино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</w:tr>
      <w:tr w:rsidR="006008D6" w:rsidRPr="006008D6" w:rsidTr="009861A9">
        <w:trPr>
          <w:trHeight w:val="1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Содержание, техническое обслуживание и поддержание в состоянии постоянной готовности абонентского телеграфа МКУ "ЕДДС Лыткарино";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34,10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6,50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МКУ "ЕДДС Лыткарино"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</w:t>
            </w:r>
          </w:p>
        </w:tc>
      </w:tr>
      <w:tr w:rsidR="006008D6" w:rsidRPr="006008D6" w:rsidTr="009861A9">
        <w:trPr>
          <w:trHeight w:val="4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Монтаж и установка сирены С-40                                                                                                   (приобретение оборудования);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 г.о. Лыткарино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</w:tr>
      <w:tr w:rsidR="006008D6" w:rsidRPr="006008D6" w:rsidTr="009861A9">
        <w:trPr>
          <w:trHeight w:val="18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1.4.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Модернизация местной системы оповещения населения города Лыткарино;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Отдел ГО ЧС и ТБ Администрации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</w:tr>
      <w:tr w:rsidR="006008D6" w:rsidRPr="006008D6" w:rsidTr="009861A9">
        <w:trPr>
          <w:trHeight w:val="9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Содержание и эксплуатация АПК МКУ "ЕДДС Лыткарино" по организации экстренного оповещения населения города Лыткарино по средствам перехвата TV сигнала;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378,00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126,00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126,00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126,00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МКУ "ЕДДС Лыткарино"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</w:tr>
      <w:tr w:rsidR="006008D6" w:rsidRPr="006008D6" w:rsidTr="009861A9">
        <w:trPr>
          <w:trHeight w:val="2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Приобретение необходимого оборудования и материалов, оплата работ и услуг для обеспечения функционирования, развития и модернизации системы обеспечения вызова экстренных оперативных служб по единому номеру "112", в том числе для обеспечения бесперебойного энергоснабжения;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МКУ "ЕДДС Лыткарино"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города Лыткарино</w:t>
            </w:r>
          </w:p>
        </w:tc>
      </w:tr>
      <w:tr w:rsidR="006008D6" w:rsidRPr="006008D6" w:rsidTr="009861A9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Погашение кредиторской задолженности 2017 года на мероприятия по созданию, техническому обслуживанию систем оповещения и информирования населения.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266,10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266,10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Отдел ГО ЧС и ТБ Администрации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highlight w:val="yellow"/>
              </w:rPr>
            </w:pPr>
          </w:p>
        </w:tc>
      </w:tr>
      <w:tr w:rsidR="006008D6" w:rsidRPr="006008D6" w:rsidTr="009861A9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Основное мероприятие 2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(2018 г.):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«Организация системы централизованного оповещения и информирования на территории города Лыткарино», в том числе: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10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Эксплуатационно-техническое обслуживание системы мониторинга и информирования населения в местах массового скопления людей города Лыткарино;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</w:tr>
      <w:tr w:rsidR="006008D6" w:rsidRPr="006008D6" w:rsidTr="009861A9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Основное мероприятие 3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(2018 г.):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«Организация оповещения и информирования органов управления и диспетчерских служб ПОО, АСС и НАСФ, расположенных на территории города Лыткарино»,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11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МКУ "ЕДДС Лыткарино 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Оплата услуг связи, монтаж, эксплуатационно-техническое обслуживание каналов связи (в т. ч. прямых линий), систем радиостанции УКВ ДДС на ПУ ЕДДС города Лыткарино;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МКУ "ЕДДС Лыткарино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 и информирования</w:t>
            </w:r>
          </w:p>
        </w:tc>
      </w:tr>
      <w:tr w:rsidR="006008D6" w:rsidRPr="006008D6" w:rsidTr="009861A9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Основное мероприятие 4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(2018 г.):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«Увеличение площади территории города Лыткарино, покрытой комплексной системой «Безопасный город»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20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муниципального образования</w:t>
            </w:r>
          </w:p>
        </w:tc>
      </w:tr>
      <w:tr w:rsidR="006008D6" w:rsidRPr="006008D6" w:rsidTr="009861A9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подпрограмме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2 311,40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489,60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en-US"/>
              </w:rPr>
            </w:pPr>
            <w:r w:rsidRPr="006008D6">
              <w:rPr>
                <w:sz w:val="20"/>
              </w:rPr>
              <w:t>6</w:t>
            </w:r>
            <w:r w:rsidRPr="006008D6">
              <w:rPr>
                <w:sz w:val="20"/>
                <w:lang w:val="en-US"/>
              </w:rPr>
              <w:t>59</w:t>
            </w:r>
            <w:r w:rsidRPr="006008D6">
              <w:rPr>
                <w:sz w:val="20"/>
              </w:rPr>
              <w:t>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387,50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387,50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387,50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</w:rPr>
            </w:pPr>
            <w:r w:rsidRPr="006008D6">
              <w:rPr>
                <w:rFonts w:ascii="Calibri" w:hAnsi="Calibri" w:cs="Calibri"/>
                <w:sz w:val="20"/>
              </w:rPr>
              <w:t> </w:t>
            </w:r>
          </w:p>
        </w:tc>
      </w:tr>
      <w:tr w:rsidR="006008D6" w:rsidRPr="006008D6" w:rsidTr="009861A9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2 311,40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</w:t>
            </w:r>
            <w:r w:rsidRPr="006008D6">
              <w:rPr>
                <w:sz w:val="20"/>
                <w:lang w:val="en-US"/>
              </w:rPr>
              <w:t>59</w:t>
            </w:r>
            <w:r w:rsidRPr="006008D6">
              <w:rPr>
                <w:sz w:val="20"/>
              </w:rPr>
              <w:t>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387,50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387,50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387,50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</w:rPr>
            </w:pPr>
            <w:r w:rsidRPr="006008D6">
              <w:rPr>
                <w:rFonts w:ascii="Calibri" w:hAnsi="Calibri" w:cs="Calibri"/>
                <w:sz w:val="20"/>
              </w:rPr>
              <w:t> </w:t>
            </w:r>
          </w:p>
        </w:tc>
      </w:tr>
      <w:tr w:rsidR="006008D6" w:rsidRPr="006008D6" w:rsidTr="009861A9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008D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008D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</w:tbl>
    <w:p w:rsidR="006008D6" w:rsidRPr="006008D6" w:rsidRDefault="006008D6" w:rsidP="006008D6">
      <w:pPr>
        <w:tabs>
          <w:tab w:val="left" w:pos="11055"/>
        </w:tabs>
        <w:overflowPunct/>
        <w:autoSpaceDE/>
        <w:autoSpaceDN/>
        <w:adjustRightInd/>
        <w:ind w:left="284" w:hanging="284"/>
        <w:contextualSpacing/>
        <w:jc w:val="both"/>
        <w:textAlignment w:val="auto"/>
        <w:rPr>
          <w:sz w:val="16"/>
          <w:szCs w:val="16"/>
        </w:rPr>
      </w:pPr>
      <w:r w:rsidRPr="006008D6">
        <w:rPr>
          <w:szCs w:val="28"/>
        </w:rPr>
        <w:lastRenderedPageBreak/>
        <w:tab/>
      </w:r>
    </w:p>
    <w:p w:rsidR="006008D6" w:rsidRPr="006008D6" w:rsidRDefault="006008D6" w:rsidP="006008D6">
      <w:pPr>
        <w:overflowPunct/>
        <w:autoSpaceDE/>
        <w:autoSpaceDN/>
        <w:adjustRightInd/>
        <w:ind w:left="567"/>
        <w:jc w:val="both"/>
        <w:textAlignment w:val="auto"/>
        <w:rPr>
          <w:szCs w:val="28"/>
        </w:rPr>
      </w:pPr>
      <w:r w:rsidRPr="006008D6">
        <w:rPr>
          <w:szCs w:val="28"/>
        </w:rPr>
        <w:t>11. Раздел 12. «Паспорт подпрограммы № 5 «Обеспечение пожарной безопасности» муниципальной программы Безопасность города Лыткарино» на 2017 – 2021 годы» изложить в следующей редакции:</w:t>
      </w:r>
    </w:p>
    <w:p w:rsidR="006008D6" w:rsidRPr="006008D6" w:rsidRDefault="006008D6" w:rsidP="006008D6">
      <w:pPr>
        <w:overflowPunct/>
        <w:autoSpaceDE/>
        <w:autoSpaceDN/>
        <w:adjustRightInd/>
        <w:ind w:left="284" w:hanging="284"/>
        <w:contextualSpacing/>
        <w:jc w:val="both"/>
        <w:textAlignment w:val="auto"/>
        <w:rPr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48"/>
        <w:gridCol w:w="1748"/>
        <w:gridCol w:w="1748"/>
        <w:gridCol w:w="1748"/>
        <w:gridCol w:w="1748"/>
        <w:gridCol w:w="1749"/>
      </w:tblGrid>
      <w:tr w:rsidR="006008D6" w:rsidRPr="006008D6" w:rsidTr="009861A9">
        <w:tc>
          <w:tcPr>
            <w:tcW w:w="4503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489" w:type="dxa"/>
            <w:gridSpan w:val="6"/>
          </w:tcPr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8"/>
              </w:rPr>
              <w:t xml:space="preserve">Обеспечение пожарной безопасности </w:t>
            </w:r>
          </w:p>
        </w:tc>
      </w:tr>
      <w:tr w:rsidR="006008D6" w:rsidRPr="006008D6" w:rsidTr="009861A9">
        <w:tc>
          <w:tcPr>
            <w:tcW w:w="4503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0489" w:type="dxa"/>
            <w:gridSpan w:val="6"/>
          </w:tcPr>
          <w:p w:rsidR="006008D6" w:rsidRPr="006008D6" w:rsidRDefault="006008D6" w:rsidP="006008D6">
            <w:pPr>
              <w:contextualSpacing/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Повышение уровня пожарной безопасности на территории города Лыткарино.</w:t>
            </w:r>
          </w:p>
        </w:tc>
      </w:tr>
      <w:tr w:rsidR="006008D6" w:rsidRPr="006008D6" w:rsidTr="009861A9">
        <w:trPr>
          <w:trHeight w:val="647"/>
        </w:trPr>
        <w:tc>
          <w:tcPr>
            <w:tcW w:w="4503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0489" w:type="dxa"/>
            <w:gridSpan w:val="6"/>
          </w:tcPr>
          <w:p w:rsidR="006008D6" w:rsidRPr="006008D6" w:rsidRDefault="006008D6" w:rsidP="006008D6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Профилактика пожаров и ликвидация последствий пожаров на территории города Лыткарино.</w:t>
            </w:r>
          </w:p>
          <w:p w:rsidR="006008D6" w:rsidRPr="006008D6" w:rsidRDefault="006008D6" w:rsidP="006008D6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Поддержка и оказание содействия в развитии добровольной пожарной охраны.</w:t>
            </w:r>
          </w:p>
        </w:tc>
      </w:tr>
      <w:tr w:rsidR="006008D6" w:rsidRPr="006008D6" w:rsidTr="009861A9">
        <w:trPr>
          <w:trHeight w:val="324"/>
        </w:trPr>
        <w:tc>
          <w:tcPr>
            <w:tcW w:w="4503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489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6008D6" w:rsidRPr="006008D6" w:rsidTr="009861A9">
        <w:trPr>
          <w:trHeight w:val="335"/>
        </w:trPr>
        <w:tc>
          <w:tcPr>
            <w:tcW w:w="4503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Заказчик подпрограммы</w:t>
            </w:r>
          </w:p>
        </w:tc>
        <w:tc>
          <w:tcPr>
            <w:tcW w:w="10489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6008D6" w:rsidRPr="006008D6" w:rsidTr="009861A9">
        <w:tc>
          <w:tcPr>
            <w:tcW w:w="4503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0489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6008D6" w:rsidRPr="006008D6" w:rsidTr="009861A9">
        <w:tc>
          <w:tcPr>
            <w:tcW w:w="4503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Ответственные за выполнение мероприятий подпрограммы</w:t>
            </w:r>
          </w:p>
        </w:tc>
        <w:tc>
          <w:tcPr>
            <w:tcW w:w="10489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</w:rPr>
              <w:t>Отдел ГО ЧС и ТБ Администрации г.о. Лыткарино, Образовательные учреждения, МУ «Дворец культуры «Мир», МУ «Дом Культуры «Центр Молодежи», МОУ ДОД «ДМШ», МАУ «Ледовый спортивный комплекс Лыткарино», МУ «ЦБС», МУ «Лесопарк-Лыткарино», Организации, МУ «ЛИКМ», МДОУ №5 «Веснянка»</w:t>
            </w:r>
          </w:p>
        </w:tc>
      </w:tr>
      <w:tr w:rsidR="006008D6" w:rsidRPr="006008D6" w:rsidTr="009861A9">
        <w:tc>
          <w:tcPr>
            <w:tcW w:w="4503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10489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2017 – 2021 гг.</w:t>
            </w:r>
          </w:p>
        </w:tc>
      </w:tr>
      <w:tr w:rsidR="006008D6" w:rsidRPr="006008D6" w:rsidTr="009861A9">
        <w:tc>
          <w:tcPr>
            <w:tcW w:w="4503" w:type="dxa"/>
            <w:vMerge w:val="restart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Источники финансирования подпрограммы,</w:t>
            </w:r>
          </w:p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0489" w:type="dxa"/>
            <w:gridSpan w:val="6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Расходы (тыс. рублей)</w:t>
            </w:r>
          </w:p>
        </w:tc>
      </w:tr>
      <w:tr w:rsidR="006008D6" w:rsidRPr="006008D6" w:rsidTr="009861A9">
        <w:tc>
          <w:tcPr>
            <w:tcW w:w="4503" w:type="dxa"/>
            <w:vMerge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Всего</w:t>
            </w:r>
          </w:p>
        </w:tc>
        <w:tc>
          <w:tcPr>
            <w:tcW w:w="1748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2017 год.</w:t>
            </w:r>
          </w:p>
        </w:tc>
        <w:tc>
          <w:tcPr>
            <w:tcW w:w="1748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2018 год.</w:t>
            </w:r>
          </w:p>
        </w:tc>
        <w:tc>
          <w:tcPr>
            <w:tcW w:w="1748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2019 год.</w:t>
            </w:r>
          </w:p>
        </w:tc>
        <w:tc>
          <w:tcPr>
            <w:tcW w:w="1748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2020 год.</w:t>
            </w:r>
          </w:p>
        </w:tc>
        <w:tc>
          <w:tcPr>
            <w:tcW w:w="1749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2021 год.</w:t>
            </w:r>
          </w:p>
        </w:tc>
      </w:tr>
      <w:tr w:rsidR="006008D6" w:rsidRPr="006008D6" w:rsidTr="009861A9">
        <w:tc>
          <w:tcPr>
            <w:tcW w:w="4503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Средства бюджета г. Лыткарино</w:t>
            </w:r>
          </w:p>
        </w:tc>
        <w:tc>
          <w:tcPr>
            <w:tcW w:w="1748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7 708,60</w:t>
            </w:r>
          </w:p>
        </w:tc>
        <w:tc>
          <w:tcPr>
            <w:tcW w:w="1748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2 182,50</w:t>
            </w:r>
          </w:p>
        </w:tc>
        <w:tc>
          <w:tcPr>
            <w:tcW w:w="1748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3 231,10</w:t>
            </w:r>
          </w:p>
        </w:tc>
        <w:tc>
          <w:tcPr>
            <w:tcW w:w="1748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765,00</w:t>
            </w:r>
          </w:p>
        </w:tc>
        <w:tc>
          <w:tcPr>
            <w:tcW w:w="1748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765,00</w:t>
            </w:r>
          </w:p>
        </w:tc>
        <w:tc>
          <w:tcPr>
            <w:tcW w:w="1749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765,00</w:t>
            </w:r>
          </w:p>
        </w:tc>
      </w:tr>
      <w:tr w:rsidR="006008D6" w:rsidRPr="006008D6" w:rsidTr="009861A9">
        <w:tc>
          <w:tcPr>
            <w:tcW w:w="4503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48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291,00</w:t>
            </w:r>
          </w:p>
        </w:tc>
        <w:tc>
          <w:tcPr>
            <w:tcW w:w="1748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291,00</w:t>
            </w:r>
          </w:p>
        </w:tc>
        <w:tc>
          <w:tcPr>
            <w:tcW w:w="1748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748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748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</w:tr>
      <w:tr w:rsidR="006008D6" w:rsidRPr="006008D6" w:rsidTr="009861A9">
        <w:tc>
          <w:tcPr>
            <w:tcW w:w="4503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748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  <w:lang w:val="en-US"/>
              </w:rPr>
              <w:t>260</w:t>
            </w:r>
            <w:r w:rsidRPr="006008D6">
              <w:rPr>
                <w:sz w:val="24"/>
                <w:szCs w:val="24"/>
              </w:rPr>
              <w:t>,00</w:t>
            </w:r>
          </w:p>
        </w:tc>
        <w:tc>
          <w:tcPr>
            <w:tcW w:w="1748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748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  <w:szCs w:val="24"/>
                <w:lang w:val="en-US"/>
              </w:rPr>
            </w:pPr>
            <w:r w:rsidRPr="006008D6">
              <w:rPr>
                <w:sz w:val="24"/>
                <w:szCs w:val="24"/>
              </w:rPr>
              <w:t>260,00</w:t>
            </w:r>
          </w:p>
        </w:tc>
        <w:tc>
          <w:tcPr>
            <w:tcW w:w="1748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748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</w:tr>
      <w:tr w:rsidR="006008D6" w:rsidRPr="006008D6" w:rsidTr="009861A9">
        <w:tc>
          <w:tcPr>
            <w:tcW w:w="4503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Итого</w:t>
            </w:r>
          </w:p>
        </w:tc>
        <w:tc>
          <w:tcPr>
            <w:tcW w:w="1748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  <w:lang w:val="en-US"/>
              </w:rPr>
              <w:t xml:space="preserve">8 </w:t>
            </w:r>
            <w:r w:rsidRPr="006008D6">
              <w:rPr>
                <w:sz w:val="24"/>
                <w:szCs w:val="24"/>
              </w:rPr>
              <w:t>259</w:t>
            </w:r>
            <w:r w:rsidRPr="006008D6">
              <w:rPr>
                <w:sz w:val="24"/>
                <w:szCs w:val="24"/>
                <w:lang w:val="en-US"/>
              </w:rPr>
              <w:t>,</w:t>
            </w:r>
            <w:r w:rsidRPr="006008D6">
              <w:rPr>
                <w:sz w:val="24"/>
                <w:szCs w:val="24"/>
              </w:rPr>
              <w:t>6</w:t>
            </w:r>
            <w:r w:rsidRPr="006008D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48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2 473,50</w:t>
            </w:r>
          </w:p>
        </w:tc>
        <w:tc>
          <w:tcPr>
            <w:tcW w:w="1748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  <w:lang w:val="en-US"/>
              </w:rPr>
              <w:t>3</w:t>
            </w:r>
            <w:r w:rsidRPr="006008D6">
              <w:rPr>
                <w:sz w:val="24"/>
                <w:szCs w:val="24"/>
              </w:rPr>
              <w:t xml:space="preserve"> </w:t>
            </w:r>
            <w:r w:rsidRPr="006008D6">
              <w:rPr>
                <w:sz w:val="24"/>
                <w:szCs w:val="24"/>
                <w:lang w:val="en-US"/>
              </w:rPr>
              <w:t>491,10</w:t>
            </w:r>
          </w:p>
        </w:tc>
        <w:tc>
          <w:tcPr>
            <w:tcW w:w="1748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765,00</w:t>
            </w:r>
          </w:p>
        </w:tc>
        <w:tc>
          <w:tcPr>
            <w:tcW w:w="1748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765,00</w:t>
            </w:r>
          </w:p>
        </w:tc>
        <w:tc>
          <w:tcPr>
            <w:tcW w:w="1749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765,00</w:t>
            </w:r>
          </w:p>
        </w:tc>
      </w:tr>
      <w:tr w:rsidR="006008D6" w:rsidRPr="006008D6" w:rsidTr="009861A9">
        <w:trPr>
          <w:trHeight w:val="1752"/>
        </w:trPr>
        <w:tc>
          <w:tcPr>
            <w:tcW w:w="4503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489" w:type="dxa"/>
            <w:gridSpan w:val="6"/>
            <w:vAlign w:val="center"/>
          </w:tcPr>
          <w:p w:rsidR="006008D6" w:rsidRPr="006008D6" w:rsidRDefault="006008D6" w:rsidP="006008D6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1"/>
                <w:szCs w:val="21"/>
              </w:rPr>
            </w:pPr>
            <w:r w:rsidRPr="006008D6">
              <w:rPr>
                <w:sz w:val="21"/>
                <w:szCs w:val="21"/>
              </w:rPr>
              <w:t>Подмосковье без пожаров – Снижение количества пожаров, погибших и травмированных на 10 тыс. населения.</w:t>
            </w:r>
          </w:p>
          <w:p w:rsidR="006008D6" w:rsidRPr="006008D6" w:rsidRDefault="006008D6" w:rsidP="006008D6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1"/>
                <w:szCs w:val="21"/>
              </w:rPr>
            </w:pPr>
            <w:r w:rsidRPr="006008D6">
              <w:rPr>
                <w:sz w:val="21"/>
                <w:szCs w:val="21"/>
              </w:rPr>
              <w:t>Повышение степени пожарной защищенности муниципального образования, по отношению к базовому периоду.</w:t>
            </w:r>
          </w:p>
          <w:p w:rsidR="006008D6" w:rsidRPr="006008D6" w:rsidRDefault="006008D6" w:rsidP="006008D6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1"/>
                <w:szCs w:val="21"/>
              </w:rPr>
            </w:pPr>
            <w:r w:rsidRPr="006008D6">
              <w:rPr>
                <w:sz w:val="21"/>
                <w:szCs w:val="21"/>
              </w:rPr>
              <w:t>Снижение процента пожаров, произошедших на территории города Лыткарино, по отношению к базовому показателю на 25 %.</w:t>
            </w:r>
          </w:p>
          <w:p w:rsidR="006008D6" w:rsidRPr="006008D6" w:rsidRDefault="006008D6" w:rsidP="006008D6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1"/>
                <w:szCs w:val="21"/>
              </w:rPr>
            </w:pPr>
            <w:r w:rsidRPr="006008D6">
              <w:rPr>
                <w:sz w:val="21"/>
                <w:szCs w:val="21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показателю.</w:t>
            </w:r>
          </w:p>
          <w:p w:rsidR="006008D6" w:rsidRPr="006008D6" w:rsidRDefault="006008D6" w:rsidP="006008D6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21"/>
                <w:szCs w:val="21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 к 2021 году.</w:t>
            </w:r>
          </w:p>
        </w:tc>
      </w:tr>
    </w:tbl>
    <w:p w:rsidR="006008D6" w:rsidRPr="006008D6" w:rsidRDefault="006008D6" w:rsidP="006008D6">
      <w:pPr>
        <w:overflowPunct/>
        <w:autoSpaceDE/>
        <w:autoSpaceDN/>
        <w:adjustRightInd/>
        <w:ind w:left="1134" w:hanging="414"/>
        <w:jc w:val="both"/>
        <w:textAlignment w:val="auto"/>
        <w:rPr>
          <w:szCs w:val="28"/>
        </w:rPr>
      </w:pPr>
    </w:p>
    <w:p w:rsidR="006008D6" w:rsidRPr="006008D6" w:rsidRDefault="006008D6" w:rsidP="006008D6">
      <w:pPr>
        <w:overflowPunct/>
        <w:autoSpaceDE/>
        <w:autoSpaceDN/>
        <w:adjustRightInd/>
        <w:ind w:left="567"/>
        <w:contextualSpacing/>
        <w:jc w:val="both"/>
        <w:textAlignment w:val="auto"/>
        <w:rPr>
          <w:szCs w:val="28"/>
        </w:rPr>
      </w:pPr>
      <w:r w:rsidRPr="006008D6">
        <w:rPr>
          <w:szCs w:val="28"/>
        </w:rPr>
        <w:t>12. Раздел 13. «Перечень мероприятий подпрограммы № 5 «Обеспечение пожарной безопасности» муниципальной программы «Безопасность города Лыткарино» на 2017 – 2021 годы» изложить в следующей редакции:</w:t>
      </w:r>
    </w:p>
    <w:p w:rsidR="006008D6" w:rsidRPr="006008D6" w:rsidRDefault="006008D6" w:rsidP="006008D6">
      <w:pPr>
        <w:overflowPunct/>
        <w:autoSpaceDE/>
        <w:autoSpaceDN/>
        <w:adjustRightInd/>
        <w:ind w:left="1134" w:hanging="414"/>
        <w:jc w:val="both"/>
        <w:textAlignment w:val="auto"/>
        <w:rPr>
          <w:sz w:val="16"/>
          <w:szCs w:val="16"/>
        </w:rPr>
      </w:pPr>
    </w:p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2580"/>
        <w:gridCol w:w="1389"/>
        <w:gridCol w:w="738"/>
        <w:gridCol w:w="925"/>
        <w:gridCol w:w="866"/>
        <w:gridCol w:w="866"/>
        <w:gridCol w:w="796"/>
        <w:gridCol w:w="796"/>
        <w:gridCol w:w="803"/>
        <w:gridCol w:w="2169"/>
        <w:gridCol w:w="3098"/>
      </w:tblGrid>
      <w:tr w:rsidR="006008D6" w:rsidRPr="006008D6" w:rsidTr="009861A9">
        <w:trPr>
          <w:trHeight w:val="1127"/>
          <w:tblHeader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lastRenderedPageBreak/>
              <w:t>№    п/п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Мероприятия по реализации подпрограммы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Источник финансирования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Срок исполнения мероприятия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Всего                                 (тыс. руб.)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Объем финансирования по годам (тыс. руб.)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6008D6" w:rsidRPr="006008D6" w:rsidTr="009861A9">
        <w:trPr>
          <w:trHeight w:val="690"/>
          <w:tblHeader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2017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2018 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2019 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2020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2021 год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405"/>
        </w:trPr>
        <w:tc>
          <w:tcPr>
            <w:tcW w:w="15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Задача 1. Профилактика пожаров и ликвидация последствий пожаров на территории города Лыткарино </w:t>
            </w:r>
          </w:p>
        </w:tc>
      </w:tr>
      <w:tr w:rsidR="006008D6" w:rsidRPr="006008D6" w:rsidTr="009861A9">
        <w:trPr>
          <w:trHeight w:val="56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Основное мероприятие 1: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(бюджет 2018 г.)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«Организация профилактики и ликвидации пожаров на территории города Лыткарино»,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2044,40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1954,40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96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2044,40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1954,40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30</w:t>
            </w:r>
            <w:r w:rsidRPr="006008D6">
              <w:rPr>
                <w:sz w:val="20"/>
              </w:rPr>
              <w:t>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30</w:t>
            </w:r>
            <w:r w:rsidRPr="006008D6">
              <w:rPr>
                <w:sz w:val="20"/>
              </w:rPr>
              <w:t>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30</w:t>
            </w:r>
            <w:r w:rsidRPr="006008D6">
              <w:rPr>
                <w:sz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42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1.1.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Изготовление и установка шлагбаумов для ограничения въезда транспортных средств в лесопарковые зоны отдыха на территории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6008D6" w:rsidRPr="006008D6" w:rsidTr="009861A9">
        <w:trPr>
          <w:trHeight w:val="98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1.2.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Устранение недостатков, выявленных в ходе проверок органами государственного надзора в области пожарной безопасности;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2018 - 2021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1853,00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en-US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1853,00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Образовательные учреждения,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МУ «ЦБС»,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008D6">
              <w:rPr>
                <w:sz w:val="18"/>
                <w:szCs w:val="18"/>
              </w:rPr>
              <w:t>МУ «Дом Культуры «Центр Молодежи»,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008D6">
              <w:rPr>
                <w:sz w:val="18"/>
                <w:szCs w:val="18"/>
              </w:rPr>
              <w:t>МУ «ЛИКМ»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6008D6" w:rsidRPr="006008D6" w:rsidTr="009861A9">
        <w:trPr>
          <w:trHeight w:val="69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</w:tc>
      </w:tr>
      <w:tr w:rsidR="006008D6" w:rsidRPr="006008D6" w:rsidTr="009861A9">
        <w:trPr>
          <w:trHeight w:val="117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1.3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Оснащение территории общего пользования первичными средствами пожаротушения и противопожарным инвентарем на территории города Лыткарино;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191,40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</w:t>
            </w:r>
            <w:r w:rsidRPr="006008D6">
              <w:rPr>
                <w:sz w:val="20"/>
                <w:lang w:val="en-US"/>
              </w:rPr>
              <w:t>1</w:t>
            </w:r>
            <w:r w:rsidRPr="006008D6">
              <w:rPr>
                <w:sz w:val="20"/>
              </w:rPr>
              <w:t>,</w:t>
            </w:r>
            <w:r w:rsidRPr="006008D6">
              <w:rPr>
                <w:sz w:val="20"/>
                <w:lang w:val="en-US"/>
              </w:rPr>
              <w:t>4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30,00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008D6">
              <w:rPr>
                <w:sz w:val="18"/>
                <w:szCs w:val="18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008D6">
              <w:rPr>
                <w:sz w:val="18"/>
                <w:szCs w:val="18"/>
              </w:rPr>
              <w:t xml:space="preserve">г.о. Лыткарино,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008D6">
              <w:rPr>
                <w:sz w:val="18"/>
                <w:szCs w:val="18"/>
              </w:rPr>
              <w:t>МДОУ №5 «Веснянка»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</w:tc>
      </w:tr>
      <w:tr w:rsidR="006008D6" w:rsidRPr="006008D6" w:rsidTr="009861A9">
        <w:trPr>
          <w:trHeight w:val="42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</w:tc>
      </w:tr>
      <w:tr w:rsidR="006008D6" w:rsidRPr="006008D6" w:rsidTr="009861A9">
        <w:trPr>
          <w:trHeight w:val="55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1.4.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Подготовка исходно-разрешительной, проектно-сметной документации с прохождением государственной экспертизы на строительство пожарного пирса (площадки) с подъездными путями с твердым покрытием для установки пожарных автомобилей и забора воды в целях пожаротушения в любое время года на территории города Лыткарино;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126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008D6" w:rsidRPr="006008D6" w:rsidTr="009861A9">
        <w:trPr>
          <w:trHeight w:val="115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1.5.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Строительство пожарного пирса (площадки) с подъездными путями с твердым покрытием для установки пожарных автомобилей и забора воды в целях пожаротушения в любое время года на территории города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59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1.6.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Приобретение ранцевых переносных огнетушителей типа «РП-15 «Ермак+» для обеспечения личного состава добровольных пожарных команд (дружин)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6008D6" w:rsidRPr="006008D6" w:rsidTr="009861A9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1.7.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Огнезащитная обработка.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2018-2021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МУ «Дворец культуры «Мир»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6008D6" w:rsidRPr="006008D6" w:rsidTr="009861A9">
        <w:trPr>
          <w:trHeight w:val="40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2</w:t>
            </w:r>
            <w:r w:rsidRPr="006008D6">
              <w:rPr>
                <w:sz w:val="20"/>
              </w:rPr>
              <w:t>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Основное мероприятие 2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(бюджет 2017, 2018 гг.):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«Обеспечение мероприятий, направленных на снижение уровня травматизма и смертности на пожарах», в том числе: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5 384,20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2142,50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1276,70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655,00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655,00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655,00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73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5 384,20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2142,50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1276,70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655,00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655,00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655,00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72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2.1.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Изготовление полиграфической продукции по противопожарной пропаганде населения города Лыткарино;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350,00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175,00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175</w:t>
            </w:r>
            <w:r w:rsidRPr="006008D6">
              <w:rPr>
                <w:sz w:val="20"/>
              </w:rPr>
              <w:t>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Отдел ГО ЧС и ТБ Администрации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6008D6" w:rsidRPr="006008D6" w:rsidTr="009861A9">
        <w:trPr>
          <w:trHeight w:val="91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6008D6" w:rsidRPr="006008D6" w:rsidTr="009861A9">
        <w:trPr>
          <w:trHeight w:val="63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2.2.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Устранение недостатков, выявленных в ходе проверок органами государственного надзора в области пожарной безопасности;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2017 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1729,50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1729,50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Образовательные учреждения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6008D6" w:rsidRPr="006008D6" w:rsidTr="009861A9">
        <w:trPr>
          <w:trHeight w:val="23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6008D6" w:rsidRPr="006008D6" w:rsidTr="009861A9">
        <w:trPr>
          <w:trHeight w:val="54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238,00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238,00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МУ «ЦБС»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</w:tc>
      </w:tr>
      <w:tr w:rsidR="006008D6" w:rsidRPr="006008D6" w:rsidTr="009861A9">
        <w:trPr>
          <w:trHeight w:val="8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2.3.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Приобретение и ремонт оборудования для системы внутреннего и наружного противопожарного водопровода;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189,30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189,30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 w:rsidRPr="006008D6">
              <w:rPr>
                <w:sz w:val="20"/>
              </w:rPr>
              <w:t>г.о. Лыткарино,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МУ «Дворец культуры «Мир»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6008D6" w:rsidRPr="006008D6" w:rsidTr="009861A9">
        <w:trPr>
          <w:trHeight w:val="8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2.4.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Обучение работников муниципальных организаций и </w:t>
            </w:r>
            <w:r w:rsidRPr="006008D6">
              <w:rPr>
                <w:sz w:val="20"/>
              </w:rPr>
              <w:lastRenderedPageBreak/>
              <w:t xml:space="preserve">образовательных учреждений, соблюдениям мер пожарной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безопасности в целях предотвращения гибели и травматизма людей на пожарах на территории города Лыткарино;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 xml:space="preserve">Средства бюджета </w:t>
            </w:r>
            <w:r w:rsidRPr="006008D6">
              <w:rPr>
                <w:sz w:val="20"/>
              </w:rPr>
              <w:lastRenderedPageBreak/>
              <w:t>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45,00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15,00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15,00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 xml:space="preserve">Снижение процента погибших и травмированных людей на пожарах, произошедших на </w:t>
            </w:r>
            <w:r w:rsidRPr="006008D6">
              <w:rPr>
                <w:sz w:val="20"/>
              </w:rPr>
              <w:lastRenderedPageBreak/>
              <w:t>территории города Лыткарино, по отношению к базовому показателю</w:t>
            </w:r>
          </w:p>
        </w:tc>
      </w:tr>
      <w:tr w:rsidR="006008D6" w:rsidRPr="006008D6" w:rsidTr="009861A9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2.5.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Приобретение учебных видеофильмов по противопожарной тематике для обучения населения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6008D6" w:rsidRPr="006008D6" w:rsidTr="009861A9">
        <w:trPr>
          <w:trHeight w:val="93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2.6.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Подготовка проектной документации на монтаж (установку) средств автоматической пожарной сигнализации и оповещение людей о пожаре, в зданиях (помещениях) органов Администрации городского округа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6008D6" w:rsidRPr="006008D6" w:rsidTr="009861A9">
        <w:trPr>
          <w:trHeight w:val="112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</w:tc>
      </w:tr>
      <w:tr w:rsidR="006008D6" w:rsidRPr="006008D6" w:rsidTr="009861A9">
        <w:trPr>
          <w:trHeight w:val="94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2.7.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Монтаж (установка) средств автоматической пожарной сигнализации и оповещение людей о пожаре в зданиях (помещениях) органов Администрации городского округа Лыткарино;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1299,60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99,60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400,00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</w:tc>
      </w:tr>
      <w:tr w:rsidR="006008D6" w:rsidRPr="006008D6" w:rsidTr="009861A9">
        <w:trPr>
          <w:trHeight w:val="111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6008D6" w:rsidRPr="006008D6" w:rsidTr="009861A9">
        <w:trPr>
          <w:trHeight w:val="10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2.8.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Техническое обслуживание средств автоматической пожарной сигнализации и оповещение людей о пожаре в зданиях (помещениях) органов Администрации городского округа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905,00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185,00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240,00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240,00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240,00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6008D6" w:rsidRPr="006008D6" w:rsidTr="009861A9">
        <w:trPr>
          <w:trHeight w:val="100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6008D6" w:rsidRPr="006008D6" w:rsidTr="009861A9">
        <w:trPr>
          <w:trHeight w:val="91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2.9.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Техническое обслуживание средств автоматической пожарной сигнализации и оповещение людей о пожаре в зданиях (помещениях) учреждений культуры города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391,90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391,90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МУ «Дворец культуры «Мир»,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МУ «Дом Культуры «Центр Молодежи»,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МОУ ДОД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008D6">
              <w:rPr>
                <w:sz w:val="20"/>
              </w:rPr>
              <w:t>«ДМШ»,</w:t>
            </w:r>
            <w:r w:rsidRPr="006008D6">
              <w:rPr>
                <w:sz w:val="18"/>
                <w:szCs w:val="18"/>
              </w:rPr>
              <w:t xml:space="preserve"> МУ «ЛИКМ»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</w:tc>
      </w:tr>
      <w:tr w:rsidR="006008D6" w:rsidRPr="006008D6" w:rsidTr="009861A9">
        <w:trPr>
          <w:trHeight w:val="106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</w:tc>
      </w:tr>
      <w:tr w:rsidR="006008D6" w:rsidRPr="006008D6" w:rsidTr="009861A9">
        <w:trPr>
          <w:trHeight w:val="121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2.10.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Техническое обслуживание средств автоматической пожарной сигнализации и оповещение людей о пожаре в зданиях (помещениях) учреждений физической культуры, спорта и работе с молодежью города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МАУ «Ледовый спортивный комплекс 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6008D6" w:rsidRPr="006008D6" w:rsidTr="009861A9">
        <w:trPr>
          <w:trHeight w:val="121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</w:tc>
      </w:tr>
      <w:tr w:rsidR="006008D6" w:rsidRPr="006008D6" w:rsidTr="009861A9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2.11.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Погашение кредиторской задолженности 2017 года на мероприятия по обеспечению пожарной безопасности.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235,90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235,90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МУ «ЦБС»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</w:tc>
      </w:tr>
      <w:tr w:rsidR="006008D6" w:rsidRPr="006008D6" w:rsidTr="009861A9">
        <w:trPr>
          <w:trHeight w:val="56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3.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Основное мероприятие 3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(бюджет 2017, 2018 гг.):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«Установка и содержание пожарных извещателей в жилых помещениях, занимаемых малообеспеченными гражданами, малообеспеченными или многодетными семьями в городе Лыткарино»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(в редакции бюджета 2017 г. «Основное мероприятие 1: Обеспечение мероприятий, направленных на снижение количества пожаров на территории города Лыткарино»), в том числе: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571,00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331,00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90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280,00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91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1050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3.1.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Оснащение пожарными извещателями жилых помещений, занимаемых малообеспеченными гражданами, малообеспеченными или многодетными семьями с целью повышения уровня пожарной безопасности;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6008D6" w:rsidRPr="006008D6" w:rsidTr="009861A9">
        <w:trPr>
          <w:trHeight w:val="100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27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Содержание пожарных извещателей в жилых помещениях, занимаемых малообеспеченными гражданами, малообеспеченными или многодетными семьями с целью повышения уровня пожарной безопасности;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г.о. Лыткарино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6008D6" w:rsidRPr="006008D6" w:rsidTr="009861A9">
        <w:trPr>
          <w:trHeight w:val="350"/>
        </w:trPr>
        <w:tc>
          <w:tcPr>
            <w:tcW w:w="157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Задача 2. Поддержка и оказание содействия в развитии добровольной пожарной охраны.</w:t>
            </w:r>
          </w:p>
        </w:tc>
      </w:tr>
      <w:tr w:rsidR="006008D6" w:rsidRPr="006008D6" w:rsidTr="009861A9">
        <w:trPr>
          <w:trHeight w:val="3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Основное мероприятие 4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(2018 г.):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19"/>
                <w:szCs w:val="19"/>
              </w:rPr>
              <w:t>«Организация добровольческой деятельности и участие граждан в борьбе с пожарами на территории города Лыткарино»,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92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 г.о.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34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Внебюджет-ные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1551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4.1.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Обучение членов добровольной пожарной дружины по программе «Профессиональное обучение пожарных добровольных пожарных дружин» органов Администрации и муниципальных бюджетных учреждений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 г.о.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</w:tr>
      <w:tr w:rsidR="006008D6" w:rsidRPr="006008D6" w:rsidTr="009861A9">
        <w:trPr>
          <w:trHeight w:val="23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Внебюджет-ные средства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101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008D6" w:rsidRPr="006008D6" w:rsidTr="009861A9">
        <w:trPr>
          <w:trHeight w:val="5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Страхование членов добровольной пожарной дружины органов Администрации и муниципальных бюджетных учреждений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 г.о.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</w:tr>
      <w:tr w:rsidR="006008D6" w:rsidRPr="006008D6" w:rsidTr="009861A9">
        <w:trPr>
          <w:trHeight w:val="926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4.3.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Приобретение специальной формы одежды для обеспечения личного состава добровольной пожарной команды (дружины) города Лыткарино;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 г.о.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</w:tr>
      <w:tr w:rsidR="006008D6" w:rsidRPr="006008D6" w:rsidTr="009861A9">
        <w:trPr>
          <w:trHeight w:val="51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Внебюджет-ные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4.4.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Изготовление нагрудных знаков для поощрения личного состава добровольной пожарной команды (дружины), а также граждан за участие в профилактике и ликвидации пожаров на территории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 г.о.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</w:tr>
      <w:tr w:rsidR="006008D6" w:rsidRPr="006008D6" w:rsidTr="009861A9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4.5.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Приобретение ценных подарков для поощрения личного состава добровольных пожарных команд (дружин), а также граждан за участие в профилактике и ликвидации пожаров на территории города Лыткарино (до 3000 руб. на 1 человека);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 г.о.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</w:tr>
      <w:tr w:rsidR="006008D6" w:rsidRPr="006008D6" w:rsidTr="009861A9">
        <w:trPr>
          <w:trHeight w:val="704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4.6.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Материальное стимулирование членов добровольных пожарных команд (дружин), а также граждан за участие в профилактике и ликвидации пожаров на территории города Лыткарино;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 г.о.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</w:tr>
      <w:tr w:rsidR="006008D6" w:rsidRPr="006008D6" w:rsidTr="009861A9">
        <w:trPr>
          <w:trHeight w:val="50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Внебюджет-ные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42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4.7.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Организация награждения общественными ведомственными наградами Всероссийского добровольного пожарного общества (ВДПО) личного состава территориальных добровольных пожарных команд (дружин) по итогам </w:t>
            </w:r>
            <w:r w:rsidRPr="006008D6">
              <w:rPr>
                <w:sz w:val="20"/>
              </w:rPr>
              <w:lastRenderedPageBreak/>
              <w:t xml:space="preserve">участия в проведении профилактики и ликвидации пожаров на территории города Лыткарино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(по согласованию):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- медаль «За содействие в организации добровольной пожарной охраны»;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- медаль «За отличие в ликвидации пожаров»;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- медаль «За пропаганду пожарного дела».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 г.о.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</w:tr>
      <w:tr w:rsidR="006008D6" w:rsidRPr="006008D6" w:rsidTr="009861A9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подпрограмме № 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 xml:space="preserve">8 </w:t>
            </w:r>
            <w:r w:rsidRPr="006008D6">
              <w:rPr>
                <w:sz w:val="20"/>
              </w:rPr>
              <w:t>259,60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2473,50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3</w:t>
            </w:r>
            <w:r w:rsidRPr="006008D6">
              <w:rPr>
                <w:sz w:val="20"/>
              </w:rPr>
              <w:t>491,10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765,00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765,00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765,00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</w:tr>
      <w:tr w:rsidR="006008D6" w:rsidRPr="006008D6" w:rsidTr="009861A9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7 708,60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2182,50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3231,10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765,00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765,00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765,00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</w:tr>
      <w:tr w:rsidR="006008D6" w:rsidRPr="006008D6" w:rsidTr="009861A9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291,00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291,00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</w:tr>
      <w:tr w:rsidR="006008D6" w:rsidRPr="006008D6" w:rsidTr="009861A9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Внебюджетные средства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</w:tbl>
    <w:p w:rsidR="006008D6" w:rsidRPr="006008D6" w:rsidRDefault="006008D6" w:rsidP="006008D6">
      <w:pPr>
        <w:overflowPunct/>
        <w:autoSpaceDE/>
        <w:autoSpaceDN/>
        <w:adjustRightInd/>
        <w:contextualSpacing/>
        <w:jc w:val="center"/>
        <w:textAlignment w:val="auto"/>
        <w:rPr>
          <w:szCs w:val="28"/>
        </w:rPr>
      </w:pPr>
    </w:p>
    <w:p w:rsidR="006008D6" w:rsidRPr="006008D6" w:rsidRDefault="006008D6" w:rsidP="006008D6">
      <w:pPr>
        <w:overflowPunct/>
        <w:autoSpaceDE/>
        <w:autoSpaceDN/>
        <w:adjustRightInd/>
        <w:ind w:left="426" w:right="284"/>
        <w:contextualSpacing/>
        <w:jc w:val="both"/>
        <w:textAlignment w:val="auto"/>
        <w:rPr>
          <w:szCs w:val="28"/>
        </w:rPr>
      </w:pPr>
      <w:r w:rsidRPr="006008D6">
        <w:rPr>
          <w:szCs w:val="28"/>
        </w:rPr>
        <w:t>13.  Раздел 14. «Паспорт подпрограммы № 6 «Обеспечение мероприятий гражданской обороны» муниципальной программы «Безопасность города Лыткарино» на 2017 – 2021 годы» изложить в следующей редакции:</w:t>
      </w:r>
    </w:p>
    <w:p w:rsidR="006008D6" w:rsidRPr="006008D6" w:rsidRDefault="006008D6" w:rsidP="006008D6">
      <w:pPr>
        <w:overflowPunct/>
        <w:autoSpaceDE/>
        <w:autoSpaceDN/>
        <w:adjustRightInd/>
        <w:ind w:left="426"/>
        <w:jc w:val="both"/>
        <w:textAlignment w:val="auto"/>
        <w:rPr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41"/>
        <w:gridCol w:w="1742"/>
        <w:gridCol w:w="1742"/>
        <w:gridCol w:w="1741"/>
        <w:gridCol w:w="1742"/>
        <w:gridCol w:w="1742"/>
      </w:tblGrid>
      <w:tr w:rsidR="006008D6" w:rsidRPr="006008D6" w:rsidTr="009861A9"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450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8"/>
              </w:rPr>
              <w:t xml:space="preserve">Обеспечение мероприятий гражданской обороны </w:t>
            </w:r>
          </w:p>
        </w:tc>
      </w:tr>
      <w:tr w:rsidR="006008D6" w:rsidRPr="006008D6" w:rsidTr="009861A9"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0450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Развитие гражданской обороны города Лыткарино</w:t>
            </w:r>
          </w:p>
        </w:tc>
      </w:tr>
      <w:tr w:rsidR="006008D6" w:rsidRPr="006008D6" w:rsidTr="009861A9">
        <w:trPr>
          <w:trHeight w:val="257"/>
        </w:trPr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0450" w:type="dxa"/>
            <w:gridSpan w:val="6"/>
          </w:tcPr>
          <w:p w:rsidR="006008D6" w:rsidRPr="006008D6" w:rsidRDefault="006008D6" w:rsidP="006008D6">
            <w:pPr>
              <w:shd w:val="clear" w:color="auto" w:fill="FFFFFF"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Реализация задач гражданской обороны и обеспечение выполнения мероприятий Плана гражданской обороны и защиты населения города Лыткарино.</w:t>
            </w:r>
          </w:p>
        </w:tc>
      </w:tr>
      <w:tr w:rsidR="006008D6" w:rsidRPr="006008D6" w:rsidTr="009861A9">
        <w:trPr>
          <w:trHeight w:val="324"/>
        </w:trPr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450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6008D6" w:rsidRPr="006008D6" w:rsidTr="009861A9">
        <w:trPr>
          <w:trHeight w:val="335"/>
        </w:trPr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Заказчик подпрограммы</w:t>
            </w:r>
          </w:p>
        </w:tc>
        <w:tc>
          <w:tcPr>
            <w:tcW w:w="10450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6008D6" w:rsidRPr="006008D6" w:rsidTr="009861A9"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0450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6008D6" w:rsidRPr="006008D6" w:rsidTr="009861A9"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Ответственные за выполнение мероприятий подпрограммы</w:t>
            </w:r>
          </w:p>
        </w:tc>
        <w:tc>
          <w:tcPr>
            <w:tcW w:w="10450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Отдел ГО ЧС и ТБ Администрации г.о. Лыткарино, МКУ «ЕДДС Лыткарино», МП «Водоканал»</w:t>
            </w:r>
          </w:p>
        </w:tc>
      </w:tr>
      <w:tr w:rsidR="006008D6" w:rsidRPr="006008D6" w:rsidTr="009861A9"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10450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2017 – 2021 гг.</w:t>
            </w:r>
          </w:p>
        </w:tc>
      </w:tr>
      <w:tr w:rsidR="006008D6" w:rsidRPr="006008D6" w:rsidTr="009861A9">
        <w:tc>
          <w:tcPr>
            <w:tcW w:w="4542" w:type="dxa"/>
            <w:vMerge w:val="restart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Источники финансирования подпрограммы,</w:t>
            </w:r>
          </w:p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0450" w:type="dxa"/>
            <w:gridSpan w:val="6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Расходы (тыс. рублей)</w:t>
            </w:r>
          </w:p>
        </w:tc>
      </w:tr>
      <w:tr w:rsidR="006008D6" w:rsidRPr="006008D6" w:rsidTr="009861A9">
        <w:tc>
          <w:tcPr>
            <w:tcW w:w="4542" w:type="dxa"/>
            <w:vMerge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Всего</w:t>
            </w:r>
          </w:p>
        </w:tc>
        <w:tc>
          <w:tcPr>
            <w:tcW w:w="1742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2017 год.</w:t>
            </w:r>
          </w:p>
        </w:tc>
        <w:tc>
          <w:tcPr>
            <w:tcW w:w="1742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2018 год.</w:t>
            </w:r>
          </w:p>
        </w:tc>
        <w:tc>
          <w:tcPr>
            <w:tcW w:w="1741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2019 год.</w:t>
            </w:r>
          </w:p>
        </w:tc>
        <w:tc>
          <w:tcPr>
            <w:tcW w:w="1742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2020 год.</w:t>
            </w:r>
          </w:p>
        </w:tc>
        <w:tc>
          <w:tcPr>
            <w:tcW w:w="1742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2021 год.</w:t>
            </w:r>
          </w:p>
        </w:tc>
      </w:tr>
      <w:tr w:rsidR="006008D6" w:rsidRPr="006008D6" w:rsidTr="009861A9"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lastRenderedPageBreak/>
              <w:t>Средства бюджета г. Лыткарино</w:t>
            </w:r>
          </w:p>
        </w:tc>
        <w:tc>
          <w:tcPr>
            <w:tcW w:w="1741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2 31</w:t>
            </w:r>
            <w:r w:rsidRPr="006008D6">
              <w:rPr>
                <w:sz w:val="24"/>
                <w:szCs w:val="24"/>
                <w:lang w:val="en-US"/>
              </w:rPr>
              <w:t>0</w:t>
            </w:r>
            <w:r w:rsidRPr="006008D6">
              <w:rPr>
                <w:sz w:val="24"/>
                <w:szCs w:val="24"/>
              </w:rPr>
              <w:t>,20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28,20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755,00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763,50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763,50</w:t>
            </w:r>
          </w:p>
        </w:tc>
      </w:tr>
      <w:tr w:rsidR="006008D6" w:rsidRPr="006008D6" w:rsidTr="009861A9"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741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85,00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40,00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45,00</w:t>
            </w:r>
          </w:p>
        </w:tc>
        <w:tc>
          <w:tcPr>
            <w:tcW w:w="1741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</w:tr>
      <w:tr w:rsidR="006008D6" w:rsidRPr="006008D6" w:rsidTr="009861A9"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Итого</w:t>
            </w:r>
          </w:p>
        </w:tc>
        <w:tc>
          <w:tcPr>
            <w:tcW w:w="1741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</w:t>
            </w:r>
            <w:r w:rsidRPr="006008D6">
              <w:rPr>
                <w:sz w:val="24"/>
                <w:szCs w:val="24"/>
                <w:lang w:val="en-US"/>
              </w:rPr>
              <w:t xml:space="preserve"> </w:t>
            </w:r>
            <w:r w:rsidRPr="006008D6">
              <w:rPr>
                <w:sz w:val="24"/>
                <w:szCs w:val="24"/>
              </w:rPr>
              <w:t>395,20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68,20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  <w:lang w:val="en-US"/>
              </w:rPr>
              <w:t>45</w:t>
            </w:r>
            <w:r w:rsidRPr="006008D6">
              <w:rPr>
                <w:sz w:val="24"/>
                <w:szCs w:val="24"/>
              </w:rPr>
              <w:t>,00</w:t>
            </w:r>
          </w:p>
        </w:tc>
        <w:tc>
          <w:tcPr>
            <w:tcW w:w="1741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755,00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763,50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763,50</w:t>
            </w:r>
          </w:p>
        </w:tc>
      </w:tr>
      <w:tr w:rsidR="006008D6" w:rsidRPr="006008D6" w:rsidTr="009861A9"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6008D6">
              <w:rPr>
                <w:sz w:val="22"/>
                <w:szCs w:val="22"/>
              </w:rPr>
              <w:t>1. Увеличение степени готовности муниципального образования в области гражданской обороны по отношению к базовому показателю.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22"/>
                <w:szCs w:val="22"/>
              </w:rPr>
              <w:t>2. Повышение степени обеспеченности запасами материально-технических, продовольственных, медицинских и иных средств для целей гражданской обороны до 80% к 2021 году.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22"/>
                <w:szCs w:val="22"/>
              </w:rPr>
              <w:t>3. Увеличение степени готовности ЗСГО по отношению к имеющемуся фонду ЗСГО до 100% к 2021 году.</w:t>
            </w:r>
          </w:p>
        </w:tc>
      </w:tr>
    </w:tbl>
    <w:p w:rsidR="006008D6" w:rsidRPr="006008D6" w:rsidRDefault="006008D6" w:rsidP="006008D6">
      <w:p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</w:p>
    <w:p w:rsidR="006008D6" w:rsidRPr="006008D6" w:rsidRDefault="006008D6" w:rsidP="006008D6">
      <w:pPr>
        <w:numPr>
          <w:ilvl w:val="0"/>
          <w:numId w:val="38"/>
        </w:numPr>
        <w:overflowPunct/>
        <w:autoSpaceDE/>
        <w:autoSpaceDN/>
        <w:adjustRightInd/>
        <w:ind w:left="284" w:hanging="92"/>
        <w:contextualSpacing/>
        <w:jc w:val="both"/>
        <w:textAlignment w:val="auto"/>
        <w:rPr>
          <w:szCs w:val="28"/>
        </w:rPr>
      </w:pPr>
      <w:r w:rsidRPr="006008D6">
        <w:rPr>
          <w:szCs w:val="28"/>
        </w:rPr>
        <w:t xml:space="preserve"> Раздел 15. «Перечень мероприятий подпрограммы № 6 «Обеспечение мероприятий гражданской обороны» муниципальной программы «Безопасность города Лыткарино» на 2017 – 2021 годы» изложить в следующей редакции:</w:t>
      </w:r>
    </w:p>
    <w:p w:rsidR="006008D6" w:rsidRPr="006008D6" w:rsidRDefault="006008D6" w:rsidP="006008D6">
      <w:p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3115"/>
        <w:gridCol w:w="1418"/>
        <w:gridCol w:w="851"/>
        <w:gridCol w:w="959"/>
        <w:gridCol w:w="992"/>
        <w:gridCol w:w="992"/>
        <w:gridCol w:w="993"/>
        <w:gridCol w:w="992"/>
        <w:gridCol w:w="1001"/>
        <w:gridCol w:w="1734"/>
        <w:gridCol w:w="2182"/>
      </w:tblGrid>
      <w:tr w:rsidR="006008D6" w:rsidRPr="006008D6" w:rsidTr="009861A9">
        <w:trPr>
          <w:trHeight w:val="855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№    п/п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Срок исполнения мероприятия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Всего                                 (тыс. руб.)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Объем финансирования по годам (тыс. руб.)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6008D6" w:rsidRPr="006008D6" w:rsidTr="009861A9">
        <w:trPr>
          <w:trHeight w:val="934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2020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2021 год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77"/>
        </w:trPr>
        <w:tc>
          <w:tcPr>
            <w:tcW w:w="15763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Задача 1. Реализация задач гражданской обороны и обеспечение выполнения мероприятий Плана гражданской обороны и защиты населения города Лыткарино.</w:t>
            </w:r>
          </w:p>
        </w:tc>
      </w:tr>
      <w:tr w:rsidR="006008D6" w:rsidRPr="006008D6" w:rsidTr="009861A9">
        <w:trPr>
          <w:trHeight w:val="7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Основное мероприятие 1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(бюджет 2017, 2018 гг.):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 «Обеспечение мероприятий гражданской обороны», в том числе: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1 </w:t>
            </w:r>
            <w:r w:rsidRPr="006008D6">
              <w:rPr>
                <w:sz w:val="20"/>
                <w:lang w:val="en-US"/>
              </w:rPr>
              <w:t>195</w:t>
            </w:r>
            <w:r w:rsidRPr="006008D6">
              <w:rPr>
                <w:sz w:val="20"/>
              </w:rPr>
              <w:t>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45</w:t>
            </w:r>
            <w:r w:rsidRPr="006008D6">
              <w:rPr>
                <w:sz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363,</w:t>
            </w:r>
            <w:r w:rsidRPr="006008D6">
              <w:rPr>
                <w:sz w:val="20"/>
                <w:lang w:val="en-US"/>
              </w:rPr>
              <w:t>5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363,</w:t>
            </w:r>
            <w:r w:rsidRPr="006008D6">
              <w:rPr>
                <w:sz w:val="20"/>
                <w:lang w:val="en-US"/>
              </w:rPr>
              <w:t>5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</w:rPr>
            </w:pPr>
            <w:r w:rsidRPr="006008D6">
              <w:rPr>
                <w:rFonts w:ascii="Calibri" w:hAnsi="Calibri" w:cs="Calibri"/>
                <w:sz w:val="20"/>
              </w:rPr>
              <w:t> </w:t>
            </w:r>
          </w:p>
        </w:tc>
      </w:tr>
      <w:tr w:rsidR="006008D6" w:rsidRPr="006008D6" w:rsidTr="009861A9">
        <w:trPr>
          <w:trHeight w:val="85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en-US"/>
              </w:rPr>
            </w:pPr>
            <w:r w:rsidRPr="006008D6">
              <w:rPr>
                <w:sz w:val="20"/>
              </w:rPr>
              <w:t>1 1</w:t>
            </w:r>
            <w:r w:rsidRPr="006008D6">
              <w:rPr>
                <w:sz w:val="20"/>
                <w:lang w:val="en-US"/>
              </w:rPr>
              <w:t>10</w:t>
            </w:r>
            <w:r w:rsidRPr="006008D6">
              <w:rPr>
                <w:sz w:val="20"/>
              </w:rPr>
              <w:t>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363,</w:t>
            </w:r>
            <w:r w:rsidRPr="006008D6">
              <w:rPr>
                <w:sz w:val="20"/>
                <w:lang w:val="en-US"/>
              </w:rPr>
              <w:t>5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363,</w:t>
            </w:r>
            <w:r w:rsidRPr="006008D6">
              <w:rPr>
                <w:sz w:val="20"/>
                <w:lang w:val="en-US"/>
              </w:rPr>
              <w:t>5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</w:rPr>
            </w:pPr>
            <w:r w:rsidRPr="006008D6">
              <w:rPr>
                <w:rFonts w:ascii="Calibri" w:hAnsi="Calibri" w:cs="Calibri"/>
                <w:sz w:val="20"/>
              </w:rPr>
              <w:t> </w:t>
            </w:r>
          </w:p>
        </w:tc>
      </w:tr>
      <w:tr w:rsidR="006008D6" w:rsidRPr="006008D6" w:rsidTr="009861A9">
        <w:trPr>
          <w:trHeight w:val="7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Внебюджет-ные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</w:rPr>
            </w:pPr>
            <w:r w:rsidRPr="006008D6">
              <w:rPr>
                <w:rFonts w:ascii="Calibri" w:hAnsi="Calibri" w:cs="Calibri"/>
                <w:sz w:val="20"/>
              </w:rPr>
              <w:t> </w:t>
            </w:r>
          </w:p>
        </w:tc>
      </w:tr>
      <w:tr w:rsidR="006008D6" w:rsidRPr="006008D6" w:rsidTr="009861A9">
        <w:trPr>
          <w:trHeight w:val="112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1.1.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Обеспечение готовности ЗС ГО города Лыткарино к приему укрываемого населения;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7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 г.о.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 xml:space="preserve">Увеличение степени готовности ЗСГО по отношению к имеющемуся фонду ЗСГО </w:t>
            </w:r>
          </w:p>
        </w:tc>
      </w:tr>
      <w:tr w:rsidR="006008D6" w:rsidRPr="006008D6" w:rsidTr="009861A9">
        <w:trPr>
          <w:trHeight w:val="4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 xml:space="preserve">Увеличение степени готовности муниципального образования в области гражданской обороны по отношению к базовому показателю </w:t>
            </w:r>
          </w:p>
        </w:tc>
      </w:tr>
      <w:tr w:rsidR="006008D6" w:rsidRPr="006008D6" w:rsidTr="009861A9">
        <w:trPr>
          <w:trHeight w:val="4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Приобретение грамот, плакатов, ценных подарков для организации и проведения командно-штабных учений, тренировок и смотров-конкурсов;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</w:t>
            </w:r>
            <w:r w:rsidRPr="006008D6">
              <w:rPr>
                <w:sz w:val="20"/>
                <w:lang w:val="en-US"/>
              </w:rPr>
              <w:t>22</w:t>
            </w:r>
            <w:r w:rsidRPr="006008D6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 г.о.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</w:rPr>
            </w:pPr>
            <w:r w:rsidRPr="006008D6">
              <w:rPr>
                <w:rFonts w:ascii="Calibri" w:hAnsi="Calibri" w:cs="Calibri"/>
                <w:sz w:val="20"/>
              </w:rPr>
              <w:t> </w:t>
            </w:r>
          </w:p>
        </w:tc>
      </w:tr>
      <w:tr w:rsidR="006008D6" w:rsidRPr="006008D6" w:rsidTr="009861A9">
        <w:trPr>
          <w:trHeight w:val="33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1.3.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Обучение специалистов по гражданской обороне, операторов и диспетчеров системы обеспечения вызова экстренных служб по единому номеру "112";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288,20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16,</w:t>
            </w:r>
            <w:r w:rsidRPr="006008D6">
              <w:rPr>
                <w:sz w:val="20"/>
                <w:lang w:val="en-US"/>
              </w:rPr>
              <w:t>2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93</w:t>
            </w:r>
            <w:r w:rsidRPr="006008D6">
              <w:rPr>
                <w:sz w:val="20"/>
              </w:rPr>
              <w:t>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93</w:t>
            </w:r>
            <w:r w:rsidRPr="006008D6">
              <w:rPr>
                <w:sz w:val="20"/>
              </w:rPr>
              <w:t>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</w:rPr>
            </w:pPr>
            <w:r w:rsidRPr="006008D6">
              <w:rPr>
                <w:rFonts w:ascii="Calibri" w:hAnsi="Calibri" w:cs="Calibri"/>
                <w:sz w:val="20"/>
              </w:rPr>
              <w:t> </w:t>
            </w:r>
          </w:p>
        </w:tc>
      </w:tr>
      <w:tr w:rsidR="006008D6" w:rsidRPr="006008D6" w:rsidTr="009861A9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163,80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53,</w:t>
            </w:r>
            <w:r w:rsidRPr="006008D6">
              <w:rPr>
                <w:sz w:val="20"/>
                <w:lang w:val="en-US"/>
              </w:rPr>
              <w:t>5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53,</w:t>
            </w:r>
            <w:r w:rsidRPr="006008D6">
              <w:rPr>
                <w:sz w:val="20"/>
                <w:lang w:val="en-US"/>
              </w:rPr>
              <w:t>5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 г.о.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</w:rPr>
            </w:pPr>
            <w:r w:rsidRPr="006008D6">
              <w:rPr>
                <w:rFonts w:ascii="Calibri" w:hAnsi="Calibri" w:cs="Calibri"/>
                <w:sz w:val="20"/>
              </w:rPr>
              <w:t> </w:t>
            </w:r>
          </w:p>
        </w:tc>
      </w:tr>
      <w:tr w:rsidR="006008D6" w:rsidRPr="006008D6" w:rsidTr="009861A9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124,40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4,40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МКУ "ЕДДС Лыткарино"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</w:rPr>
            </w:pPr>
            <w:r w:rsidRPr="006008D6">
              <w:rPr>
                <w:rFonts w:ascii="Calibri" w:hAnsi="Calibri" w:cs="Calibri"/>
                <w:sz w:val="20"/>
              </w:rPr>
              <w:t> </w:t>
            </w:r>
          </w:p>
        </w:tc>
      </w:tr>
      <w:tr w:rsidR="006008D6" w:rsidRPr="006008D6" w:rsidTr="009861A9">
        <w:trPr>
          <w:trHeight w:val="1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Приобретение и обслуживание передвижного пункта управления Главы городского округа Лыткарино;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2019 - 2021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 г.о.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</w:tc>
      </w:tr>
      <w:tr w:rsidR="006008D6" w:rsidRPr="006008D6" w:rsidTr="009861A9">
        <w:trPr>
          <w:trHeight w:val="17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1.5.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Приобретение и обновление имущества гражданской обороны.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Внебюджет-ные средства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2017 - 2018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85,00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45,00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МП "Водоканал"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</w:tc>
      </w:tr>
      <w:tr w:rsidR="006008D6" w:rsidRPr="006008D6" w:rsidTr="009861A9">
        <w:trPr>
          <w:trHeight w:val="4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Увеличение степени готовности муниципального образования в области гражданской обороны по отношению к базовому показателю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</w:tc>
      </w:tr>
      <w:tr w:rsidR="006008D6" w:rsidRPr="006008D6" w:rsidTr="009861A9">
        <w:trPr>
          <w:trHeight w:val="36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2.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Основное мероприятие 2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(2018 г.):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«Создание запасов материально-технических, продовольственных, медицинских и иных средств для целей гражданской обороны», в том числе: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</w:tc>
      </w:tr>
      <w:tr w:rsidR="006008D6" w:rsidRPr="006008D6" w:rsidTr="009861A9">
        <w:trPr>
          <w:trHeight w:val="10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Средства бюджета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 г.о. Лыткарино, МОУ ДОД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«ДМШ»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</w:tc>
      </w:tr>
      <w:tr w:rsidR="006008D6" w:rsidRPr="006008D6" w:rsidTr="009861A9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2.1.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Приобретение индивидуальных средств защиты органов дыхания в целях создания запасов гражданской обороны (противогаз ГП-7) и дополнительных патронов ДПГ-3 с соединительной трубкой (для защиты от хлора, аммиака);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Средства бюджета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 г.о. Лыткарино, МОУ ДОД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«ДМШ»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</w:tr>
      <w:tr w:rsidR="006008D6" w:rsidRPr="006008D6" w:rsidTr="009861A9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2.2.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Приобретение приборов РХБ наблюдения: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- радиометр-рентгенометр ДП-5В (или его аналог);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- войсковой прибор химической разведки ВПХР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(его аналог химическая лаборатория «Пчелка – Р»);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- индивидуальный дозиметр ИД-1 (или его аналог ДДГ-01Д);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Средства бюджета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 г.о.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</w:tr>
      <w:tr w:rsidR="006008D6" w:rsidRPr="006008D6" w:rsidTr="009861A9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2.3.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Приобретение защитных костюмов Л-1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Средства бюджета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 г.о.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</w:tr>
      <w:tr w:rsidR="006008D6" w:rsidRPr="006008D6" w:rsidTr="009861A9">
        <w:trPr>
          <w:trHeight w:val="47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3.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Основное мероприятие 3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(бюджет 2018 г.):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«Повышение готовности защитных сооружений гражданской обороны к приему укрываемого населения», в том числе: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</w:t>
            </w:r>
            <w:r w:rsidRPr="006008D6">
              <w:rPr>
                <w:sz w:val="20"/>
                <w:lang w:val="en-US"/>
              </w:rPr>
              <w:t>0</w:t>
            </w:r>
            <w:r w:rsidRPr="006008D6">
              <w:rPr>
                <w:sz w:val="20"/>
              </w:rPr>
              <w:t>,</w:t>
            </w:r>
            <w:r w:rsidRPr="006008D6">
              <w:rPr>
                <w:sz w:val="20"/>
                <w:lang w:val="en-US"/>
              </w:rPr>
              <w:t>0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</w:t>
            </w:r>
            <w:r w:rsidRPr="006008D6">
              <w:rPr>
                <w:sz w:val="20"/>
                <w:lang w:val="en-US"/>
              </w:rPr>
              <w:t>0</w:t>
            </w:r>
            <w:r w:rsidRPr="006008D6">
              <w:rPr>
                <w:sz w:val="20"/>
              </w:rPr>
              <w:t>,</w:t>
            </w:r>
            <w:r w:rsidRPr="006008D6">
              <w:rPr>
                <w:sz w:val="20"/>
                <w:lang w:val="en-US"/>
              </w:rPr>
              <w:t>0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6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Средства бюджета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2019 - 2021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</w:t>
            </w:r>
            <w:r w:rsidRPr="006008D6">
              <w:rPr>
                <w:sz w:val="20"/>
                <w:lang w:val="en-US"/>
              </w:rPr>
              <w:t>0</w:t>
            </w:r>
            <w:r w:rsidRPr="006008D6">
              <w:rPr>
                <w:sz w:val="20"/>
              </w:rPr>
              <w:t>,</w:t>
            </w:r>
            <w:r w:rsidRPr="006008D6">
              <w:rPr>
                <w:sz w:val="20"/>
                <w:lang w:val="en-US"/>
              </w:rPr>
              <w:t>0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</w:t>
            </w:r>
            <w:r w:rsidRPr="006008D6">
              <w:rPr>
                <w:sz w:val="20"/>
                <w:lang w:val="en-US"/>
              </w:rPr>
              <w:t>0</w:t>
            </w:r>
            <w:r w:rsidRPr="006008D6">
              <w:rPr>
                <w:sz w:val="20"/>
              </w:rPr>
              <w:t>,</w:t>
            </w:r>
            <w:r w:rsidRPr="006008D6">
              <w:rPr>
                <w:sz w:val="20"/>
                <w:lang w:val="en-US"/>
              </w:rPr>
              <w:t>0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 г.о.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3.1.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Подготовка проектно-сметной документации с прохождением государственной экспертизы на капитальный ремонт защитного сооружения гражданской обороны, находящегося в муниципальной собственности города Лыткарино;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Средства бюджета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 г.о.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Увеличение степени готовности ЗСГО по отношению к имеющемуся фонду ЗСГО</w:t>
            </w:r>
          </w:p>
        </w:tc>
      </w:tr>
      <w:tr w:rsidR="006008D6" w:rsidRPr="006008D6" w:rsidTr="009861A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3.2.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Капитальный ремонт защитного сооружения гражданской обороны находящегося в муниципальной собственности, расположенного на территории города Лыткарино;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Средства бюджета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города Лыткарино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2019 - 2021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900,00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300,00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300,00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 г.о.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Увеличение степени готовности ЗСГО по отношению к имеющемуся фонду ЗСГО</w:t>
            </w:r>
          </w:p>
        </w:tc>
      </w:tr>
      <w:tr w:rsidR="006008D6" w:rsidRPr="006008D6" w:rsidTr="009861A9">
        <w:trPr>
          <w:trHeight w:val="11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19"/>
                <w:szCs w:val="19"/>
              </w:rPr>
              <w:t>Увеличение степени готовности муниципального образования в области гражданской обороны по отношению к базовому показателю</w:t>
            </w:r>
          </w:p>
        </w:tc>
      </w:tr>
      <w:tr w:rsidR="006008D6" w:rsidRPr="006008D6" w:rsidTr="009861A9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3.3.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Капитальный ремонт запасного пункта управления Администрации городского округа Лыткарино (Московская область, г. Лыткарино, ул. Первомайская, д. 7/7);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Средства бюджета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2018-2021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 г.о.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Увеличение степени готовности ЗСГО по отношению к имеющемуся фонду ЗСГО</w:t>
            </w:r>
          </w:p>
        </w:tc>
      </w:tr>
      <w:tr w:rsidR="006008D6" w:rsidRPr="006008D6" w:rsidTr="009861A9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3.4.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Содержание запасного пункта управления Администрации городского округа Лыткарино (Московская область, г. Лыткарино, ул. Первомайская, д. 7/7);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Средства бюджета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2019 - 2021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 г.о.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Увеличение степени готовности ЗСГО по отношению к имеющемуся фонду ЗСГО</w:t>
            </w:r>
          </w:p>
        </w:tc>
      </w:tr>
      <w:tr w:rsidR="006008D6" w:rsidRPr="006008D6" w:rsidTr="009861A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3.5.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Приобретение и монтаж фильтров поглотителей марки ФП-300 для обеспечения готовности пункта управления гражданской обороны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Средства бюджета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2018 - 2021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Отдел ГО ЧС и ТБ Администрации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 xml:space="preserve"> г.о.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Увеличение степени готовности ЗСГО по отношению к имеющемуся фонду ЗСГО</w:t>
            </w:r>
          </w:p>
        </w:tc>
      </w:tr>
      <w:tr w:rsidR="006008D6" w:rsidRPr="006008D6" w:rsidTr="009861A9">
        <w:trPr>
          <w:trHeight w:val="255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en-US"/>
              </w:rPr>
            </w:pPr>
            <w:r w:rsidRPr="006008D6">
              <w:rPr>
                <w:sz w:val="20"/>
              </w:rPr>
              <w:t xml:space="preserve">Итого по подпрограмме № </w:t>
            </w:r>
            <w:r w:rsidRPr="006008D6">
              <w:rPr>
                <w:sz w:val="20"/>
                <w:lang w:val="en-US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239</w:t>
            </w:r>
            <w:r w:rsidRPr="006008D6">
              <w:rPr>
                <w:sz w:val="20"/>
                <w:lang w:val="en-US"/>
              </w:rPr>
              <w:t>5</w:t>
            </w:r>
            <w:r w:rsidRPr="006008D6">
              <w:rPr>
                <w:sz w:val="20"/>
              </w:rPr>
              <w:t>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763,50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763,50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</w:rPr>
            </w:pPr>
            <w:r w:rsidRPr="006008D6">
              <w:rPr>
                <w:rFonts w:ascii="Calibri" w:hAnsi="Calibri" w:cs="Calibri"/>
                <w:sz w:val="20"/>
              </w:rPr>
              <w:t> </w:t>
            </w:r>
          </w:p>
        </w:tc>
      </w:tr>
      <w:tr w:rsidR="006008D6" w:rsidRPr="006008D6" w:rsidTr="009861A9">
        <w:trPr>
          <w:trHeight w:val="255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2310,20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  <w:lang w:val="en-US"/>
              </w:rPr>
              <w:t>0</w:t>
            </w:r>
            <w:r w:rsidRPr="006008D6">
              <w:rPr>
                <w:sz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763,50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763,50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</w:rPr>
            </w:pPr>
            <w:r w:rsidRPr="006008D6">
              <w:rPr>
                <w:rFonts w:ascii="Calibri" w:hAnsi="Calibri" w:cs="Calibri"/>
                <w:sz w:val="20"/>
              </w:rPr>
              <w:t> </w:t>
            </w:r>
          </w:p>
        </w:tc>
      </w:tr>
      <w:tr w:rsidR="006008D6" w:rsidRPr="006008D6" w:rsidTr="009861A9">
        <w:trPr>
          <w:trHeight w:val="255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</w:rPr>
            </w:pPr>
            <w:r w:rsidRPr="006008D6">
              <w:rPr>
                <w:rFonts w:ascii="Calibri" w:hAnsi="Calibri" w:cs="Calibri"/>
                <w:sz w:val="20"/>
              </w:rPr>
              <w:t> </w:t>
            </w:r>
          </w:p>
        </w:tc>
      </w:tr>
    </w:tbl>
    <w:p w:rsidR="006008D6" w:rsidRPr="006008D6" w:rsidRDefault="006008D6" w:rsidP="006008D6">
      <w:pPr>
        <w:overflowPunct/>
        <w:autoSpaceDE/>
        <w:autoSpaceDN/>
        <w:adjustRightInd/>
        <w:ind w:left="426"/>
        <w:contextualSpacing/>
        <w:jc w:val="both"/>
        <w:textAlignment w:val="auto"/>
        <w:rPr>
          <w:szCs w:val="28"/>
        </w:rPr>
      </w:pPr>
      <w:r w:rsidRPr="006008D6">
        <w:rPr>
          <w:szCs w:val="28"/>
        </w:rPr>
        <w:lastRenderedPageBreak/>
        <w:t>15. Раздел 16. «Паспорт подпрограммы № 7 «Обеспечивающая подпрограмма» муниципальной программы «Безопасность города Лыткарино» на 2017 – 2021 годы» изложить в следующей редакции:</w:t>
      </w:r>
    </w:p>
    <w:p w:rsidR="006008D6" w:rsidRPr="006008D6" w:rsidRDefault="006008D6" w:rsidP="006008D6">
      <w:pPr>
        <w:overflowPunct/>
        <w:autoSpaceDE/>
        <w:autoSpaceDN/>
        <w:adjustRightInd/>
        <w:ind w:left="284" w:hanging="284"/>
        <w:textAlignment w:val="auto"/>
        <w:rPr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41"/>
        <w:gridCol w:w="1742"/>
        <w:gridCol w:w="1742"/>
        <w:gridCol w:w="1741"/>
        <w:gridCol w:w="1742"/>
        <w:gridCol w:w="1742"/>
      </w:tblGrid>
      <w:tr w:rsidR="006008D6" w:rsidRPr="006008D6" w:rsidTr="009861A9"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450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8"/>
              </w:rPr>
              <w:t>Обеспечивающая подпрограмма</w:t>
            </w:r>
          </w:p>
        </w:tc>
      </w:tr>
      <w:tr w:rsidR="006008D6" w:rsidRPr="006008D6" w:rsidTr="009861A9"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0450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Обеспечение деятельности МКУ «ЕДДС Лыткарино»</w:t>
            </w:r>
          </w:p>
        </w:tc>
      </w:tr>
      <w:tr w:rsidR="006008D6" w:rsidRPr="006008D6" w:rsidTr="009861A9">
        <w:trPr>
          <w:trHeight w:val="257"/>
        </w:trPr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0450" w:type="dxa"/>
            <w:gridSpan w:val="6"/>
          </w:tcPr>
          <w:p w:rsidR="006008D6" w:rsidRPr="006008D6" w:rsidRDefault="006008D6" w:rsidP="006008D6">
            <w:pPr>
              <w:shd w:val="clear" w:color="auto" w:fill="FFFFFF"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Своевременное и полноценное обеспечение деятельности МКУ «ЕДДС Лыткарино»</w:t>
            </w:r>
          </w:p>
        </w:tc>
      </w:tr>
      <w:tr w:rsidR="006008D6" w:rsidRPr="006008D6" w:rsidTr="009861A9">
        <w:trPr>
          <w:trHeight w:val="324"/>
        </w:trPr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450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6008D6" w:rsidRPr="006008D6" w:rsidTr="009861A9">
        <w:trPr>
          <w:trHeight w:val="335"/>
        </w:trPr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Заказчик подпрограммы</w:t>
            </w:r>
          </w:p>
        </w:tc>
        <w:tc>
          <w:tcPr>
            <w:tcW w:w="10450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6008D6" w:rsidRPr="006008D6" w:rsidTr="009861A9"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0450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МКУ «ЕДДС Лыткарино»</w:t>
            </w:r>
          </w:p>
        </w:tc>
      </w:tr>
      <w:tr w:rsidR="006008D6" w:rsidRPr="006008D6" w:rsidTr="009861A9"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Ответственные за выполнение мероприятий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МКУ «ЕДДС Лыткарино», Администрация городского округа Лыткарино</w:t>
            </w:r>
          </w:p>
        </w:tc>
      </w:tr>
      <w:tr w:rsidR="006008D6" w:rsidRPr="006008D6" w:rsidTr="009861A9"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10450" w:type="dxa"/>
            <w:gridSpan w:val="6"/>
          </w:tcPr>
          <w:p w:rsidR="006008D6" w:rsidRPr="006008D6" w:rsidRDefault="006008D6" w:rsidP="006008D6">
            <w:pPr>
              <w:jc w:val="both"/>
              <w:rPr>
                <w:sz w:val="24"/>
                <w:szCs w:val="24"/>
              </w:rPr>
            </w:pPr>
            <w:r w:rsidRPr="006008D6">
              <w:rPr>
                <w:szCs w:val="28"/>
              </w:rPr>
              <w:t xml:space="preserve">2017 – 2021 </w:t>
            </w:r>
            <w:r w:rsidRPr="006008D6">
              <w:rPr>
                <w:sz w:val="24"/>
                <w:szCs w:val="24"/>
              </w:rPr>
              <w:t>гг.</w:t>
            </w:r>
          </w:p>
        </w:tc>
      </w:tr>
      <w:tr w:rsidR="006008D6" w:rsidRPr="006008D6" w:rsidTr="009861A9">
        <w:tc>
          <w:tcPr>
            <w:tcW w:w="4542" w:type="dxa"/>
            <w:vMerge w:val="restart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Источники финансирования подпрограммы, в том числе по годам:</w:t>
            </w:r>
          </w:p>
        </w:tc>
        <w:tc>
          <w:tcPr>
            <w:tcW w:w="10450" w:type="dxa"/>
            <w:gridSpan w:val="6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Расходы (тыс. рублей)</w:t>
            </w:r>
          </w:p>
        </w:tc>
      </w:tr>
      <w:tr w:rsidR="006008D6" w:rsidRPr="006008D6" w:rsidTr="009861A9">
        <w:tc>
          <w:tcPr>
            <w:tcW w:w="4542" w:type="dxa"/>
            <w:vMerge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Всего</w:t>
            </w:r>
          </w:p>
        </w:tc>
        <w:tc>
          <w:tcPr>
            <w:tcW w:w="1742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2017 год.</w:t>
            </w:r>
          </w:p>
        </w:tc>
        <w:tc>
          <w:tcPr>
            <w:tcW w:w="1742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2018 год.</w:t>
            </w:r>
          </w:p>
        </w:tc>
        <w:tc>
          <w:tcPr>
            <w:tcW w:w="1741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2019 год.</w:t>
            </w:r>
          </w:p>
        </w:tc>
        <w:tc>
          <w:tcPr>
            <w:tcW w:w="1742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2020 год.</w:t>
            </w:r>
          </w:p>
        </w:tc>
        <w:tc>
          <w:tcPr>
            <w:tcW w:w="1742" w:type="dxa"/>
          </w:tcPr>
          <w:p w:rsidR="006008D6" w:rsidRPr="006008D6" w:rsidRDefault="006008D6" w:rsidP="006008D6">
            <w:pPr>
              <w:jc w:val="center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2021 год.</w:t>
            </w:r>
          </w:p>
        </w:tc>
      </w:tr>
      <w:tr w:rsidR="006008D6" w:rsidRPr="006008D6" w:rsidTr="009861A9"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Средства бюджета г. Лыткарино</w:t>
            </w:r>
          </w:p>
        </w:tc>
        <w:tc>
          <w:tcPr>
            <w:tcW w:w="1741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76 811,90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15 026,20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16 543,60</w:t>
            </w:r>
          </w:p>
        </w:tc>
        <w:tc>
          <w:tcPr>
            <w:tcW w:w="1741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15 080,70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15 080,70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15 080,70</w:t>
            </w:r>
          </w:p>
        </w:tc>
      </w:tr>
      <w:tr w:rsidR="006008D6" w:rsidRPr="006008D6" w:rsidTr="009861A9"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741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0,00</w:t>
            </w:r>
          </w:p>
        </w:tc>
      </w:tr>
      <w:tr w:rsidR="006008D6" w:rsidRPr="006008D6" w:rsidTr="009861A9"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Итого</w:t>
            </w:r>
          </w:p>
        </w:tc>
        <w:tc>
          <w:tcPr>
            <w:tcW w:w="1741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76 811,90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15 026,20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16 543,60</w:t>
            </w:r>
          </w:p>
        </w:tc>
        <w:tc>
          <w:tcPr>
            <w:tcW w:w="1741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15 080,70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15 080,70</w:t>
            </w:r>
          </w:p>
        </w:tc>
        <w:tc>
          <w:tcPr>
            <w:tcW w:w="1742" w:type="dxa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15 080,70</w:t>
            </w:r>
          </w:p>
        </w:tc>
      </w:tr>
      <w:tr w:rsidR="006008D6" w:rsidRPr="006008D6" w:rsidTr="009861A9">
        <w:tc>
          <w:tcPr>
            <w:tcW w:w="4542" w:type="dxa"/>
          </w:tcPr>
          <w:p w:rsidR="006008D6" w:rsidRPr="006008D6" w:rsidRDefault="006008D6" w:rsidP="006008D6">
            <w:pPr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008D6">
              <w:rPr>
                <w:sz w:val="24"/>
                <w:szCs w:val="24"/>
              </w:rPr>
              <w:t>Эффективная и бесперебойная деятельность МКУ «ЕДДС Лыткарино»</w:t>
            </w:r>
          </w:p>
        </w:tc>
      </w:tr>
    </w:tbl>
    <w:p w:rsidR="006008D6" w:rsidRPr="006008D6" w:rsidRDefault="006008D6" w:rsidP="006008D6">
      <w:pPr>
        <w:overflowPunct/>
        <w:autoSpaceDE/>
        <w:autoSpaceDN/>
        <w:adjustRightInd/>
        <w:ind w:left="757"/>
        <w:contextualSpacing/>
        <w:jc w:val="both"/>
        <w:textAlignment w:val="auto"/>
        <w:rPr>
          <w:sz w:val="16"/>
          <w:szCs w:val="16"/>
        </w:rPr>
      </w:pPr>
    </w:p>
    <w:p w:rsidR="006008D6" w:rsidRPr="006008D6" w:rsidRDefault="006008D6" w:rsidP="006008D6">
      <w:pPr>
        <w:overflowPunct/>
        <w:autoSpaceDE/>
        <w:autoSpaceDN/>
        <w:adjustRightInd/>
        <w:ind w:left="426"/>
        <w:contextualSpacing/>
        <w:jc w:val="both"/>
        <w:textAlignment w:val="auto"/>
        <w:rPr>
          <w:szCs w:val="28"/>
        </w:rPr>
      </w:pPr>
      <w:r w:rsidRPr="006008D6">
        <w:rPr>
          <w:szCs w:val="28"/>
        </w:rPr>
        <w:t>16. Раздел 17. «Перечень мероприятий подпрограммы № 7 «Обеспечивающая подпрограмма» муниципальной программы «Безопасность города Лыткарино» на 2017 – 2021 годы» изложить в следующей редакции:</w:t>
      </w:r>
    </w:p>
    <w:p w:rsidR="006008D6" w:rsidRPr="006008D6" w:rsidRDefault="006008D6" w:rsidP="006008D6">
      <w:pPr>
        <w:overflowPunct/>
        <w:autoSpaceDE/>
        <w:autoSpaceDN/>
        <w:adjustRightInd/>
        <w:ind w:left="284" w:hanging="284"/>
        <w:contextualSpacing/>
        <w:textAlignment w:val="auto"/>
        <w:rPr>
          <w:sz w:val="16"/>
          <w:szCs w:val="16"/>
        </w:rPr>
      </w:pPr>
    </w:p>
    <w:tbl>
      <w:tblPr>
        <w:tblW w:w="15735" w:type="dxa"/>
        <w:tblInd w:w="-431" w:type="dxa"/>
        <w:tblLook w:val="04A0" w:firstRow="1" w:lastRow="0" w:firstColumn="1" w:lastColumn="0" w:noHBand="0" w:noVBand="1"/>
      </w:tblPr>
      <w:tblGrid>
        <w:gridCol w:w="516"/>
        <w:gridCol w:w="2754"/>
        <w:gridCol w:w="1273"/>
        <w:gridCol w:w="786"/>
        <w:gridCol w:w="1112"/>
        <w:gridCol w:w="1134"/>
        <w:gridCol w:w="1134"/>
        <w:gridCol w:w="1134"/>
        <w:gridCol w:w="1161"/>
        <w:gridCol w:w="1137"/>
        <w:gridCol w:w="1832"/>
        <w:gridCol w:w="1762"/>
      </w:tblGrid>
      <w:tr w:rsidR="006008D6" w:rsidRPr="006008D6" w:rsidTr="009861A9">
        <w:trPr>
          <w:trHeight w:val="690"/>
          <w:tblHeader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№    п/п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Мероприятия по реализации подпрограммы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Источник финансирования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Срок исполнения мероприятия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Всего                                 (тыс. руб.)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008D6">
              <w:rPr>
                <w:b/>
                <w:bCs/>
                <w:sz w:val="20"/>
              </w:rPr>
              <w:t>Объем финансирования по годам (тыс. руб.)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6008D6" w:rsidRPr="006008D6" w:rsidTr="009861A9">
        <w:trPr>
          <w:trHeight w:val="1125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2019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2020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6008D6">
              <w:rPr>
                <w:b/>
                <w:sz w:val="20"/>
              </w:rPr>
              <w:t>2021 год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6008D6" w:rsidRPr="006008D6" w:rsidTr="009861A9">
        <w:trPr>
          <w:trHeight w:val="307"/>
        </w:trPr>
        <w:tc>
          <w:tcPr>
            <w:tcW w:w="15735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Задача 1. Своевременное и полноценное обеспечение деятельности МКУ «ЕДДС Лыткарино»</w:t>
            </w:r>
          </w:p>
        </w:tc>
      </w:tr>
      <w:tr w:rsidR="006008D6" w:rsidRPr="006008D6" w:rsidTr="009861A9">
        <w:trPr>
          <w:trHeight w:val="45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</w:t>
            </w:r>
          </w:p>
        </w:tc>
        <w:tc>
          <w:tcPr>
            <w:tcW w:w="2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008D6">
              <w:rPr>
                <w:sz w:val="18"/>
                <w:szCs w:val="18"/>
              </w:rPr>
              <w:t>Основное мероприятие 1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008D6">
              <w:rPr>
                <w:sz w:val="18"/>
                <w:szCs w:val="18"/>
              </w:rPr>
              <w:t>(бюджет 2017, 2018 гг.):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18"/>
                <w:szCs w:val="18"/>
              </w:rPr>
              <w:t>"Обеспечение деятельности МКУ "ЕДДС Лыткарино", являющегося органом повседневного управления Лыткаринского городского звена Московской областной системы предупреждения и ликвидации чрезвычайных ситуаций", в том числе: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мероприятию: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76 8</w:t>
            </w:r>
            <w:r w:rsidRPr="006008D6">
              <w:rPr>
                <w:sz w:val="20"/>
                <w:lang w:val="en-US"/>
              </w:rPr>
              <w:t>11</w:t>
            </w:r>
            <w:r w:rsidRPr="006008D6">
              <w:rPr>
                <w:sz w:val="20"/>
              </w:rPr>
              <w:t>,</w:t>
            </w:r>
            <w:r w:rsidRPr="006008D6">
              <w:rPr>
                <w:sz w:val="20"/>
                <w:lang w:val="en-US"/>
              </w:rPr>
              <w:t>9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16 543,60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15 080,70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15 080,70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15 080,70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</w:tr>
      <w:tr w:rsidR="006008D6" w:rsidRPr="006008D6" w:rsidTr="009861A9">
        <w:trPr>
          <w:trHeight w:val="36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76 8</w:t>
            </w:r>
            <w:r w:rsidRPr="006008D6">
              <w:rPr>
                <w:sz w:val="20"/>
                <w:lang w:val="en-US"/>
              </w:rPr>
              <w:t>11</w:t>
            </w:r>
            <w:r w:rsidRPr="006008D6">
              <w:rPr>
                <w:sz w:val="20"/>
              </w:rPr>
              <w:t>,</w:t>
            </w:r>
            <w:r w:rsidRPr="006008D6">
              <w:rPr>
                <w:sz w:val="20"/>
                <w:lang w:val="en-US"/>
              </w:rPr>
              <w:t>9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16 543,60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15 080,70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15 080,70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15 080,70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</w:tr>
      <w:tr w:rsidR="006008D6" w:rsidRPr="006008D6" w:rsidTr="009861A9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lastRenderedPageBreak/>
              <w:t>1.1.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Оплата труда;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69 640,00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13 742,70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15 169,30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13 576,00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13 576,00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13 576,00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008D6">
              <w:rPr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6008D6" w:rsidRPr="006008D6" w:rsidTr="009861A9">
        <w:trPr>
          <w:trHeight w:val="10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1.2.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Материальные затраты;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7 1</w:t>
            </w:r>
            <w:r w:rsidRPr="006008D6">
              <w:rPr>
                <w:sz w:val="20"/>
                <w:lang w:val="en-US"/>
              </w:rPr>
              <w:t>21</w:t>
            </w:r>
            <w:r w:rsidRPr="006008D6">
              <w:rPr>
                <w:sz w:val="20"/>
              </w:rPr>
              <w:t>,</w:t>
            </w:r>
            <w:r w:rsidRPr="006008D6">
              <w:rPr>
                <w:sz w:val="20"/>
                <w:lang w:val="en-US"/>
              </w:rPr>
              <w:t>9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1 283,50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1 324,30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1 504,70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1 504,70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1 504,70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008D6">
              <w:rPr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6008D6" w:rsidRPr="006008D6" w:rsidTr="009861A9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1.3.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Уплата налогов и сборов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2017 - 2021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008D6">
              <w:rPr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6008D6" w:rsidRPr="006008D6" w:rsidTr="009861A9">
        <w:trPr>
          <w:trHeight w:val="255"/>
        </w:trPr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Итого по подпрограмме № 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76 8</w:t>
            </w:r>
            <w:r w:rsidRPr="006008D6">
              <w:rPr>
                <w:sz w:val="20"/>
                <w:lang w:val="en-US"/>
              </w:rPr>
              <w:t>11</w:t>
            </w:r>
            <w:r w:rsidRPr="006008D6">
              <w:rPr>
                <w:sz w:val="20"/>
              </w:rPr>
              <w:t>,</w:t>
            </w:r>
            <w:r w:rsidRPr="006008D6">
              <w:rPr>
                <w:sz w:val="20"/>
                <w:lang w:val="en-US"/>
              </w:rPr>
              <w:t>9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 w:rsidRPr="006008D6">
              <w:rPr>
                <w:sz w:val="20"/>
              </w:rPr>
              <w:t>16 543,60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15 080,70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15 080,70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15 080,70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</w:tr>
      <w:tr w:rsidR="006008D6" w:rsidRPr="006008D6" w:rsidTr="009861A9">
        <w:trPr>
          <w:trHeight w:val="77"/>
        </w:trPr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76 8</w:t>
            </w:r>
            <w:r w:rsidRPr="006008D6">
              <w:rPr>
                <w:sz w:val="20"/>
                <w:lang w:val="en-US"/>
              </w:rPr>
              <w:t>11</w:t>
            </w:r>
            <w:r w:rsidRPr="006008D6">
              <w:rPr>
                <w:sz w:val="20"/>
              </w:rPr>
              <w:t>,</w:t>
            </w:r>
            <w:r w:rsidRPr="006008D6">
              <w:rPr>
                <w:sz w:val="20"/>
                <w:lang w:val="en-US"/>
              </w:rPr>
              <w:t>9</w:t>
            </w:r>
            <w:r w:rsidRPr="006008D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 w:rsidRPr="006008D6">
              <w:rPr>
                <w:sz w:val="20"/>
              </w:rPr>
              <w:t>16 543,60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15 080,70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15 080,70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15 080,70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 </w:t>
            </w:r>
          </w:p>
        </w:tc>
      </w:tr>
      <w:tr w:rsidR="006008D6" w:rsidRPr="006008D6" w:rsidTr="009861A9">
        <w:trPr>
          <w:trHeight w:val="255"/>
        </w:trPr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Внебюджетные средства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08D6">
              <w:rPr>
                <w:sz w:val="2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0"/>
              </w:rPr>
            </w:pPr>
            <w:r w:rsidRPr="006008D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0"/>
              </w:rPr>
            </w:pPr>
            <w:r w:rsidRPr="006008D6">
              <w:rPr>
                <w:rFonts w:ascii="Calibri" w:hAnsi="Calibri" w:cs="Calibri"/>
                <w:sz w:val="20"/>
              </w:rPr>
              <w:t> </w:t>
            </w:r>
          </w:p>
        </w:tc>
      </w:tr>
    </w:tbl>
    <w:p w:rsidR="006008D6" w:rsidRPr="006008D6" w:rsidRDefault="006008D6" w:rsidP="006008D6">
      <w:pPr>
        <w:overflowPunct/>
        <w:autoSpaceDE/>
        <w:autoSpaceDN/>
        <w:adjustRightInd/>
        <w:ind w:left="397" w:right="426"/>
        <w:contextualSpacing/>
        <w:jc w:val="both"/>
        <w:textAlignment w:val="auto"/>
        <w:rPr>
          <w:rFonts w:ascii="Arial" w:hAnsi="Arial"/>
          <w:sz w:val="24"/>
          <w:szCs w:val="24"/>
        </w:rPr>
      </w:pPr>
    </w:p>
    <w:p w:rsidR="006008D6" w:rsidRPr="006008D6" w:rsidRDefault="006008D6" w:rsidP="006008D6">
      <w:pPr>
        <w:overflowPunct/>
        <w:autoSpaceDE/>
        <w:autoSpaceDN/>
        <w:adjustRightInd/>
        <w:ind w:left="567" w:right="426"/>
        <w:jc w:val="both"/>
        <w:textAlignment w:val="auto"/>
        <w:rPr>
          <w:rFonts w:ascii="Arial" w:hAnsi="Arial"/>
          <w:sz w:val="24"/>
          <w:szCs w:val="24"/>
        </w:rPr>
      </w:pPr>
      <w:r w:rsidRPr="006008D6">
        <w:rPr>
          <w:szCs w:val="28"/>
        </w:rPr>
        <w:t>17. Раздел 18: «Методика расчета значений, планируемых результатов реализации муниципальной программы «Безопасность города Лыткарино» на 2017 - 2021 годы» изложить в следующей редакции:</w:t>
      </w:r>
    </w:p>
    <w:p w:rsidR="006008D6" w:rsidRPr="006008D6" w:rsidRDefault="006008D6" w:rsidP="006008D6">
      <w:pPr>
        <w:overflowPunct/>
        <w:autoSpaceDE/>
        <w:autoSpaceDN/>
        <w:adjustRightInd/>
        <w:ind w:left="397" w:right="426"/>
        <w:contextualSpacing/>
        <w:jc w:val="both"/>
        <w:textAlignment w:val="auto"/>
        <w:rPr>
          <w:rFonts w:ascii="Arial" w:hAnsi="Arial"/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735"/>
        <w:gridCol w:w="1392"/>
        <w:gridCol w:w="3144"/>
        <w:gridCol w:w="6237"/>
      </w:tblGrid>
      <w:tr w:rsidR="006008D6" w:rsidRPr="006008D6" w:rsidTr="009861A9">
        <w:tc>
          <w:tcPr>
            <w:tcW w:w="97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overflowPunct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08D6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6008D6" w:rsidRPr="006008D6" w:rsidRDefault="006008D6" w:rsidP="006008D6">
            <w:pPr>
              <w:widowControl w:val="0"/>
              <w:overflowPunct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08D6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5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textAlignment w:val="auto"/>
              <w:outlineLvl w:val="1"/>
              <w:rPr>
                <w:rFonts w:cs="Arial"/>
                <w:b/>
                <w:sz w:val="20"/>
                <w:lang w:eastAsia="ar-SA"/>
              </w:rPr>
            </w:pP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jc w:val="center"/>
              <w:textAlignment w:val="auto"/>
              <w:outlineLvl w:val="1"/>
              <w:rPr>
                <w:rFonts w:cs="Arial"/>
                <w:b/>
                <w:szCs w:val="28"/>
                <w:lang w:eastAsia="ar-SA"/>
              </w:rPr>
            </w:pPr>
            <w:r w:rsidRPr="006008D6">
              <w:rPr>
                <w:rFonts w:cs="Arial"/>
                <w:b/>
                <w:sz w:val="20"/>
                <w:lang w:eastAsia="ar-SA"/>
              </w:rPr>
              <w:t>Наименование</w:t>
            </w:r>
          </w:p>
        </w:tc>
        <w:tc>
          <w:tcPr>
            <w:tcW w:w="1392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jc w:val="center"/>
              <w:textAlignment w:val="auto"/>
              <w:outlineLvl w:val="1"/>
              <w:rPr>
                <w:rFonts w:cs="Arial"/>
                <w:b/>
                <w:sz w:val="20"/>
                <w:lang w:eastAsia="ar-SA"/>
              </w:rPr>
            </w:pPr>
            <w:r w:rsidRPr="006008D6">
              <w:rPr>
                <w:rFonts w:cs="Arial"/>
                <w:b/>
                <w:sz w:val="20"/>
                <w:lang w:eastAsia="ar-SA"/>
              </w:rPr>
              <w:t>Единица измерения</w:t>
            </w:r>
          </w:p>
        </w:tc>
        <w:tc>
          <w:tcPr>
            <w:tcW w:w="314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jc w:val="both"/>
              <w:textAlignment w:val="auto"/>
              <w:outlineLvl w:val="1"/>
              <w:rPr>
                <w:rFonts w:cs="Arial"/>
                <w:b/>
                <w:sz w:val="20"/>
                <w:lang w:eastAsia="ar-SA"/>
              </w:rPr>
            </w:pP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b/>
                <w:sz w:val="20"/>
                <w:lang w:eastAsia="ar-SA"/>
              </w:rPr>
            </w:pPr>
            <w:r w:rsidRPr="006008D6">
              <w:rPr>
                <w:rFonts w:cs="Arial"/>
                <w:b/>
                <w:sz w:val="20"/>
                <w:lang w:eastAsia="ar-SA"/>
              </w:rPr>
              <w:t>Источник данных</w:t>
            </w: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jc w:val="both"/>
              <w:textAlignment w:val="auto"/>
              <w:outlineLvl w:val="1"/>
              <w:rPr>
                <w:rFonts w:cs="Arial"/>
                <w:b/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textAlignment w:val="auto"/>
              <w:outlineLvl w:val="1"/>
              <w:rPr>
                <w:rFonts w:cs="Arial"/>
                <w:b/>
                <w:sz w:val="20"/>
                <w:lang w:eastAsia="ar-SA"/>
              </w:rPr>
            </w:pP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b/>
                <w:sz w:val="20"/>
                <w:lang w:eastAsia="ar-SA"/>
              </w:rPr>
            </w:pPr>
            <w:r w:rsidRPr="006008D6">
              <w:rPr>
                <w:rFonts w:cs="Arial"/>
                <w:b/>
                <w:sz w:val="20"/>
                <w:lang w:eastAsia="ar-SA"/>
              </w:rPr>
              <w:t>Порядок расчета</w:t>
            </w:r>
          </w:p>
        </w:tc>
      </w:tr>
    </w:tbl>
    <w:p w:rsidR="006008D6" w:rsidRPr="006008D6" w:rsidRDefault="006008D6" w:rsidP="006008D6">
      <w:pPr>
        <w:overflowPunct/>
        <w:autoSpaceDE/>
        <w:autoSpaceDN/>
        <w:adjustRightInd/>
        <w:spacing w:line="24" w:lineRule="auto"/>
        <w:textAlignment w:val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3743"/>
        <w:gridCol w:w="1437"/>
        <w:gridCol w:w="3081"/>
        <w:gridCol w:w="6237"/>
      </w:tblGrid>
      <w:tr w:rsidR="006008D6" w:rsidRPr="006008D6" w:rsidTr="009861A9">
        <w:trPr>
          <w:tblHeader/>
        </w:trPr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b/>
                <w:sz w:val="20"/>
                <w:lang w:eastAsia="ar-SA"/>
              </w:rPr>
            </w:pPr>
            <w:r w:rsidRPr="006008D6">
              <w:rPr>
                <w:rFonts w:cs="Arial"/>
                <w:b/>
                <w:sz w:val="20"/>
                <w:lang w:eastAsia="ar-SA"/>
              </w:rPr>
              <w:t>1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textAlignment w:val="auto"/>
              <w:outlineLvl w:val="1"/>
              <w:rPr>
                <w:rFonts w:cs="Arial"/>
                <w:b/>
                <w:sz w:val="20"/>
                <w:lang w:eastAsia="ar-SA"/>
              </w:rPr>
            </w:pPr>
            <w:r w:rsidRPr="006008D6">
              <w:rPr>
                <w:rFonts w:cs="Arial"/>
                <w:b/>
                <w:sz w:val="20"/>
                <w:lang w:eastAsia="ar-SA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textAlignment w:val="auto"/>
              <w:outlineLvl w:val="1"/>
              <w:rPr>
                <w:rFonts w:cs="Arial"/>
                <w:b/>
                <w:sz w:val="20"/>
                <w:lang w:eastAsia="ar-SA"/>
              </w:rPr>
            </w:pPr>
            <w:r w:rsidRPr="006008D6">
              <w:rPr>
                <w:rFonts w:cs="Arial"/>
                <w:b/>
                <w:sz w:val="20"/>
                <w:lang w:eastAsia="ar-SA"/>
              </w:rPr>
              <w:t>3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textAlignment w:val="auto"/>
              <w:outlineLvl w:val="1"/>
              <w:rPr>
                <w:rFonts w:cs="Arial"/>
                <w:b/>
                <w:sz w:val="20"/>
                <w:lang w:eastAsia="ar-SA"/>
              </w:rPr>
            </w:pPr>
            <w:r w:rsidRPr="006008D6">
              <w:rPr>
                <w:rFonts w:cs="Arial"/>
                <w:b/>
                <w:sz w:val="20"/>
                <w:lang w:eastAsia="ar-SA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textAlignment w:val="auto"/>
              <w:outlineLvl w:val="1"/>
              <w:rPr>
                <w:rFonts w:cs="Arial"/>
                <w:b/>
                <w:sz w:val="20"/>
                <w:lang w:eastAsia="ar-SA"/>
              </w:rPr>
            </w:pPr>
            <w:r w:rsidRPr="006008D6">
              <w:rPr>
                <w:rFonts w:cs="Arial"/>
                <w:b/>
                <w:sz w:val="20"/>
                <w:lang w:eastAsia="ar-SA"/>
              </w:rPr>
              <w:t>5</w:t>
            </w:r>
          </w:p>
        </w:tc>
      </w:tr>
      <w:tr w:rsidR="006008D6" w:rsidRPr="006008D6" w:rsidTr="009861A9">
        <w:trPr>
          <w:trHeight w:val="339"/>
        </w:trPr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jc w:val="center"/>
              <w:textAlignment w:val="auto"/>
              <w:outlineLvl w:val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98" w:type="dxa"/>
            <w:gridSpan w:val="4"/>
            <w:shd w:val="clear" w:color="auto" w:fill="auto"/>
          </w:tcPr>
          <w:p w:rsidR="006008D6" w:rsidRPr="006008D6" w:rsidRDefault="00FD6163" w:rsidP="006008D6">
            <w:pPr>
              <w:widowControl w:val="0"/>
              <w:suppressAutoHyphens/>
              <w:overflowPunct/>
              <w:autoSpaceDN/>
              <w:adjustRightInd/>
              <w:ind w:firstLine="33"/>
              <w:jc w:val="center"/>
              <w:textAlignment w:val="auto"/>
              <w:outlineLvl w:val="1"/>
              <w:rPr>
                <w:b/>
                <w:sz w:val="20"/>
                <w:lang w:eastAsia="ar-SA"/>
              </w:rPr>
            </w:pPr>
            <w:hyperlink w:anchor="sub_11000" w:history="1">
              <w:r w:rsidR="006008D6" w:rsidRPr="006008D6">
                <w:rPr>
                  <w:b/>
                  <w:sz w:val="20"/>
                  <w:lang w:eastAsia="ar-SA"/>
                </w:rPr>
                <w:t>Подпрограмма №1</w:t>
              </w:r>
            </w:hyperlink>
            <w:r w:rsidR="006008D6" w:rsidRPr="006008D6">
              <w:rPr>
                <w:b/>
                <w:bCs/>
                <w:sz w:val="20"/>
                <w:lang w:eastAsia="ar-SA"/>
              </w:rPr>
              <w:t xml:space="preserve"> «Профилактика преступлений и иных правонарушений»</w:t>
            </w:r>
          </w:p>
        </w:tc>
      </w:tr>
      <w:tr w:rsidR="006008D6" w:rsidRPr="006008D6" w:rsidTr="009861A9">
        <w:trPr>
          <w:cantSplit/>
          <w:trHeight w:val="1461"/>
        </w:trPr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sz w:val="24"/>
                <w:szCs w:val="24"/>
                <w:lang w:eastAsia="ar-SA"/>
              </w:rPr>
            </w:pPr>
            <w:r w:rsidRPr="006008D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</w:tcBorders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количество</w:t>
            </w: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center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преступлений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 xml:space="preserve">Статистический сборник «Состояние преступности в Московской области» информационного центра Главного управления МВД России по Московской области </w:t>
            </w: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overflowPunct/>
              <w:textAlignment w:val="auto"/>
              <w:rPr>
                <w:rFonts w:eastAsia="Calibri"/>
                <w:sz w:val="19"/>
                <w:szCs w:val="19"/>
                <w:lang w:eastAsia="en-US"/>
              </w:rPr>
            </w:pPr>
            <w:r w:rsidRPr="006008D6">
              <w:rPr>
                <w:rFonts w:eastAsia="Calibri"/>
                <w:sz w:val="19"/>
                <w:szCs w:val="19"/>
                <w:lang w:eastAsia="en-US"/>
              </w:rPr>
              <w:t>Значение показателя рассчитывается по формуле:</w:t>
            </w:r>
          </w:p>
          <w:p w:rsidR="006008D6" w:rsidRPr="006008D6" w:rsidRDefault="006008D6" w:rsidP="006008D6">
            <w:pPr>
              <w:widowControl w:val="0"/>
              <w:overflowPunct/>
              <w:textAlignment w:val="auto"/>
              <w:rPr>
                <w:rFonts w:eastAsia="Calibri"/>
                <w:sz w:val="19"/>
                <w:szCs w:val="19"/>
                <w:lang w:eastAsia="en-US"/>
              </w:rPr>
            </w:pPr>
            <w:r w:rsidRPr="006008D6">
              <w:rPr>
                <w:rFonts w:eastAsia="Calibri"/>
                <w:sz w:val="19"/>
                <w:szCs w:val="19"/>
                <w:lang w:eastAsia="en-US"/>
              </w:rPr>
              <w:t xml:space="preserve">Кптг = Кппг </w:t>
            </w:r>
            <w:r w:rsidRPr="006008D6">
              <w:rPr>
                <w:rFonts w:eastAsia="Calibri"/>
                <w:sz w:val="19"/>
                <w:szCs w:val="19"/>
                <w:lang w:val="en-US" w:eastAsia="en-US"/>
              </w:rPr>
              <w:t>x</w:t>
            </w:r>
            <w:r w:rsidRPr="006008D6">
              <w:rPr>
                <w:rFonts w:eastAsia="Calibri"/>
                <w:sz w:val="19"/>
                <w:szCs w:val="19"/>
                <w:lang w:eastAsia="en-US"/>
              </w:rPr>
              <w:t xml:space="preserve"> 0,95</w:t>
            </w:r>
          </w:p>
          <w:p w:rsidR="006008D6" w:rsidRPr="006008D6" w:rsidRDefault="006008D6" w:rsidP="006008D6">
            <w:pPr>
              <w:widowControl w:val="0"/>
              <w:overflowPunct/>
              <w:textAlignment w:val="auto"/>
              <w:rPr>
                <w:rFonts w:eastAsia="Calibri"/>
                <w:sz w:val="19"/>
                <w:szCs w:val="19"/>
                <w:lang w:eastAsia="en-US"/>
              </w:rPr>
            </w:pPr>
            <w:r w:rsidRPr="006008D6">
              <w:rPr>
                <w:rFonts w:eastAsia="Calibri"/>
                <w:sz w:val="19"/>
                <w:szCs w:val="19"/>
                <w:lang w:eastAsia="en-US"/>
              </w:rPr>
              <w:t>где:</w:t>
            </w:r>
          </w:p>
          <w:p w:rsidR="006008D6" w:rsidRPr="006008D6" w:rsidRDefault="006008D6" w:rsidP="006008D6">
            <w:pPr>
              <w:widowControl w:val="0"/>
              <w:overflowPunct/>
              <w:textAlignment w:val="auto"/>
              <w:rPr>
                <w:rFonts w:eastAsia="Calibri"/>
                <w:sz w:val="19"/>
                <w:szCs w:val="19"/>
                <w:lang w:eastAsia="en-US"/>
              </w:rPr>
            </w:pPr>
            <w:r w:rsidRPr="006008D6">
              <w:rPr>
                <w:rFonts w:eastAsia="Calibri"/>
                <w:sz w:val="19"/>
                <w:szCs w:val="19"/>
                <w:lang w:eastAsia="en-US"/>
              </w:rPr>
              <w:t>Кптг – кол-во преступлений текущего года;</w:t>
            </w:r>
          </w:p>
          <w:p w:rsidR="006008D6" w:rsidRPr="006008D6" w:rsidRDefault="006008D6" w:rsidP="006008D6">
            <w:pPr>
              <w:widowControl w:val="0"/>
              <w:overflowPunct/>
              <w:textAlignment w:val="auto"/>
              <w:rPr>
                <w:rFonts w:eastAsia="Calibri"/>
                <w:sz w:val="19"/>
                <w:szCs w:val="19"/>
                <w:lang w:eastAsia="en-US"/>
              </w:rPr>
            </w:pPr>
            <w:r w:rsidRPr="006008D6">
              <w:rPr>
                <w:rFonts w:eastAsia="Calibri"/>
                <w:sz w:val="19"/>
                <w:szCs w:val="19"/>
                <w:lang w:eastAsia="en-US"/>
              </w:rPr>
              <w:t>Кппг – кол-во преступлений предыдущего года.</w:t>
            </w:r>
          </w:p>
        </w:tc>
      </w:tr>
      <w:tr w:rsidR="006008D6" w:rsidRPr="006008D6" w:rsidTr="009861A9">
        <w:trPr>
          <w:trHeight w:val="1462"/>
        </w:trPr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spacing w:after="240"/>
              <w:ind w:firstLine="34"/>
              <w:jc w:val="center"/>
              <w:textAlignment w:val="auto"/>
              <w:outlineLvl w:val="1"/>
              <w:rPr>
                <w:sz w:val="24"/>
                <w:szCs w:val="24"/>
                <w:lang w:eastAsia="ar-SA"/>
              </w:rPr>
            </w:pPr>
            <w:r w:rsidRPr="006008D6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743" w:type="dxa"/>
            <w:tcBorders>
              <w:top w:val="single" w:sz="4" w:space="0" w:color="auto"/>
            </w:tcBorders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spacing w:after="240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Безопасный город. Безопасность проживания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spacing w:after="240"/>
              <w:ind w:firstLine="32"/>
              <w:jc w:val="center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баллы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spacing w:after="240"/>
              <w:ind w:firstLine="32"/>
              <w:textAlignment w:val="auto"/>
              <w:outlineLvl w:val="1"/>
              <w:rPr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spacing w:after="240"/>
              <w:ind w:left="51" w:firstLine="4"/>
              <w:textAlignment w:val="auto"/>
              <w:rPr>
                <w:rFonts w:eastAsia="Calibri"/>
                <w:sz w:val="19"/>
                <w:szCs w:val="19"/>
                <w:lang w:eastAsia="en-US"/>
              </w:rPr>
            </w:pPr>
            <w:r w:rsidRPr="006008D6">
              <w:rPr>
                <w:rFonts w:eastAsia="Calibri"/>
                <w:sz w:val="19"/>
                <w:szCs w:val="19"/>
                <w:lang w:eastAsia="en-US"/>
              </w:rPr>
              <w:t>Значение показателя «Безопасный город. Безопасность проживания» рассчитывается путем арифметического сложения баллов по каждому из следующих критериев. Чем выше полученная сумма, тем выше место муниципального образования в рейтинговой таблице.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after="240"/>
              <w:ind w:left="51" w:firstLine="4"/>
              <w:textAlignment w:val="auto"/>
              <w:rPr>
                <w:rFonts w:eastAsia="Calibri"/>
                <w:sz w:val="19"/>
                <w:szCs w:val="19"/>
                <w:lang w:eastAsia="en-US"/>
              </w:rPr>
            </w:pPr>
            <w:r w:rsidRPr="006008D6">
              <w:rPr>
                <w:rFonts w:eastAsia="Calibri"/>
                <w:sz w:val="19"/>
                <w:szCs w:val="19"/>
                <w:lang w:eastAsia="en-US"/>
              </w:rPr>
              <w:t xml:space="preserve">БП = </w:t>
            </w:r>
            <w:r w:rsidRPr="006008D6">
              <w:rPr>
                <w:rFonts w:eastAsia="Calibri"/>
                <w:sz w:val="19"/>
                <w:szCs w:val="19"/>
                <w:lang w:val="en-US" w:eastAsia="en-US"/>
              </w:rPr>
              <w:t>L</w:t>
            </w:r>
            <w:r w:rsidRPr="006008D6">
              <w:rPr>
                <w:rFonts w:eastAsia="Calibri"/>
                <w:sz w:val="19"/>
                <w:szCs w:val="19"/>
                <w:lang w:eastAsia="en-US"/>
              </w:rPr>
              <w:t>+ У упп + К друж</w:t>
            </w:r>
          </w:p>
        </w:tc>
      </w:tr>
      <w:tr w:rsidR="006008D6" w:rsidRPr="006008D6" w:rsidTr="009861A9">
        <w:trPr>
          <w:trHeight w:val="328"/>
        </w:trPr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sz w:val="24"/>
                <w:szCs w:val="24"/>
                <w:lang w:eastAsia="ar-SA"/>
              </w:rPr>
            </w:pPr>
            <w:r w:rsidRPr="006008D6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743" w:type="dxa"/>
            <w:tcBorders>
              <w:top w:val="single" w:sz="4" w:space="0" w:color="auto"/>
            </w:tcBorders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Уровень обеспеченности помещениями для работы участковых уполномоченных полиции в муниципальных образованиях Московской области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center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кв. метр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textAlignment w:val="auto"/>
              <w:outlineLvl w:val="1"/>
              <w:rPr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overflowPunct/>
              <w:textAlignment w:val="auto"/>
              <w:rPr>
                <w:rFonts w:eastAsia="Calibri"/>
                <w:sz w:val="19"/>
                <w:szCs w:val="19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19"/>
                    <w:szCs w:val="19"/>
                    <w:lang w:eastAsia="en-US"/>
                  </w:rPr>
                  <m:t>У упп=</m:t>
                </m:r>
                <m:f>
                  <m:fPr>
                    <m:ctrlPr>
                      <w:rPr>
                        <w:rFonts w:ascii="Cambria Math" w:hAnsi="Cambria Math"/>
                        <w:sz w:val="19"/>
                        <w:szCs w:val="19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9"/>
                        <w:szCs w:val="19"/>
                        <w:lang w:val="en-US" w:eastAsia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9"/>
                        <w:szCs w:val="19"/>
                        <w:lang w:eastAsia="en-US"/>
                      </w:rPr>
                      <m:t xml:space="preserve"> упп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9"/>
                        <w:szCs w:val="19"/>
                        <w:lang w:eastAsia="en-US"/>
                      </w:rPr>
                      <m:t>К у</m:t>
                    </m:r>
                    <m:r>
                      <w:rPr>
                        <w:rFonts w:ascii="Cambria Math" w:hAnsi="Cambria Math"/>
                        <w:sz w:val="19"/>
                        <w:szCs w:val="19"/>
                        <w:lang w:eastAsia="en-US"/>
                      </w:rPr>
                      <m:t>у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9"/>
                        <w:szCs w:val="19"/>
                        <w:lang w:eastAsia="en-US"/>
                      </w:rPr>
                      <m:t>п</m:t>
                    </m:r>
                  </m:den>
                </m:f>
              </m:oMath>
            </m:oMathPara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firstLine="55"/>
              <w:textAlignment w:val="auto"/>
              <w:rPr>
                <w:rFonts w:eastAsia="Calibri"/>
                <w:sz w:val="19"/>
                <w:szCs w:val="19"/>
                <w:lang w:eastAsia="en-US"/>
              </w:rPr>
            </w:pPr>
            <w:r w:rsidRPr="006008D6">
              <w:rPr>
                <w:rFonts w:eastAsia="Calibri"/>
                <w:sz w:val="19"/>
                <w:szCs w:val="19"/>
                <w:lang w:eastAsia="en-US"/>
              </w:rPr>
              <w:t>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firstLine="55"/>
              <w:textAlignment w:val="auto"/>
              <w:rPr>
                <w:rFonts w:eastAsia="Calibri"/>
                <w:sz w:val="19"/>
                <w:szCs w:val="19"/>
                <w:lang w:eastAsia="en-US"/>
              </w:rPr>
            </w:pPr>
            <w:r w:rsidRPr="006008D6">
              <w:rPr>
                <w:rFonts w:eastAsia="Calibri"/>
                <w:sz w:val="19"/>
                <w:szCs w:val="19"/>
                <w:lang w:eastAsia="en-US"/>
              </w:rPr>
              <w:t>У упп - уровень обеспеченности помещениями для работы участковых уполномоченных полиции в муниципальных образованиях Московской области, кв. м;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firstLine="55"/>
              <w:textAlignment w:val="auto"/>
              <w:rPr>
                <w:rFonts w:eastAsia="Calibri"/>
                <w:sz w:val="19"/>
                <w:szCs w:val="19"/>
                <w:lang w:eastAsia="en-US"/>
              </w:rPr>
            </w:pPr>
            <w:r w:rsidRPr="006008D6">
              <w:rPr>
                <w:rFonts w:eastAsia="Calibri"/>
                <w:sz w:val="19"/>
                <w:szCs w:val="19"/>
                <w:lang w:val="en-US" w:eastAsia="en-US"/>
              </w:rPr>
              <w:t>S</w:t>
            </w:r>
            <w:r w:rsidRPr="006008D6">
              <w:rPr>
                <w:rFonts w:eastAsia="Calibri"/>
                <w:sz w:val="19"/>
                <w:szCs w:val="19"/>
                <w:lang w:eastAsia="en-US"/>
              </w:rPr>
              <w:t xml:space="preserve"> упп – площадь помещений, предоставленных органами местного самоуправления для работы участковых уполномоченных полиции </w:t>
            </w:r>
            <w:r w:rsidRPr="006008D6">
              <w:rPr>
                <w:rFonts w:eastAsia="Calibri"/>
                <w:sz w:val="19"/>
                <w:szCs w:val="19"/>
                <w:lang w:eastAsia="en-US"/>
              </w:rPr>
              <w:br/>
              <w:t>в муниципальном образовании, кв. м;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firstLine="4"/>
              <w:textAlignment w:val="auto"/>
              <w:rPr>
                <w:rFonts w:eastAsia="Calibri"/>
                <w:sz w:val="19"/>
                <w:szCs w:val="19"/>
                <w:lang w:eastAsia="en-US"/>
              </w:rPr>
            </w:pPr>
            <w:r w:rsidRPr="006008D6">
              <w:rPr>
                <w:rFonts w:eastAsia="Calibri"/>
                <w:sz w:val="19"/>
                <w:szCs w:val="19"/>
                <w:lang w:eastAsia="en-US"/>
              </w:rPr>
              <w:t xml:space="preserve">К ууп – штатная численность участковых уполномоченных полиции </w:t>
            </w:r>
            <w:r w:rsidRPr="006008D6">
              <w:rPr>
                <w:rFonts w:eastAsia="Calibri"/>
                <w:sz w:val="19"/>
                <w:szCs w:val="19"/>
                <w:lang w:eastAsia="en-US"/>
              </w:rPr>
              <w:br/>
              <w:t>в муниципальном образовании на конец отчетного периода, человек;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firstLine="4"/>
              <w:textAlignment w:val="auto"/>
              <w:rPr>
                <w:rFonts w:eastAsia="Calibri"/>
                <w:sz w:val="19"/>
                <w:szCs w:val="19"/>
                <w:lang w:eastAsia="en-US"/>
              </w:rPr>
            </w:pPr>
            <w:r w:rsidRPr="006008D6">
              <w:rPr>
                <w:rFonts w:eastAsia="Calibri"/>
                <w:sz w:val="19"/>
                <w:szCs w:val="19"/>
                <w:lang w:eastAsia="en-US"/>
              </w:rPr>
              <w:t>Источники информации: данные Главного управления МВД России по Московской области и органов местного самоуправления.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firstLine="4"/>
              <w:textAlignment w:val="auto"/>
              <w:rPr>
                <w:rFonts w:eastAsia="Calibri"/>
                <w:sz w:val="19"/>
                <w:szCs w:val="19"/>
                <w:lang w:eastAsia="en-US"/>
              </w:rPr>
            </w:pPr>
            <w:r w:rsidRPr="006008D6">
              <w:rPr>
                <w:rFonts w:eastAsia="Calibri"/>
                <w:sz w:val="19"/>
                <w:szCs w:val="19"/>
                <w:lang w:eastAsia="en-US"/>
              </w:rPr>
              <w:t>Оценка показателя Уупп: чем больше площадь помещения на одного участкового уполномоченного полиции, тем выше рейтинг муниципального образования.При показателе 20 кв. м и выше муниципальному образованию присваивается 35 баллов;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firstLine="4"/>
              <w:textAlignment w:val="auto"/>
              <w:rPr>
                <w:rFonts w:eastAsia="Calibri"/>
                <w:sz w:val="19"/>
                <w:szCs w:val="19"/>
                <w:lang w:eastAsia="en-US"/>
              </w:rPr>
            </w:pPr>
            <w:r w:rsidRPr="006008D6">
              <w:rPr>
                <w:rFonts w:eastAsia="Calibri"/>
                <w:sz w:val="19"/>
                <w:szCs w:val="19"/>
                <w:lang w:eastAsia="en-US"/>
              </w:rPr>
              <w:t>от 15,0 до 19,9 – 25 баллов;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firstLine="4"/>
              <w:textAlignment w:val="auto"/>
              <w:rPr>
                <w:rFonts w:eastAsia="Calibri"/>
                <w:sz w:val="19"/>
                <w:szCs w:val="19"/>
                <w:lang w:eastAsia="en-US"/>
              </w:rPr>
            </w:pPr>
            <w:r w:rsidRPr="006008D6">
              <w:rPr>
                <w:rFonts w:eastAsia="Calibri"/>
                <w:sz w:val="19"/>
                <w:szCs w:val="19"/>
                <w:lang w:eastAsia="en-US"/>
              </w:rPr>
              <w:t>от 10,0 до 14,9 – 15 баллов;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firstLine="4"/>
              <w:textAlignment w:val="auto"/>
              <w:rPr>
                <w:rFonts w:eastAsia="Calibri"/>
                <w:sz w:val="19"/>
                <w:szCs w:val="19"/>
                <w:lang w:eastAsia="en-US"/>
              </w:rPr>
            </w:pPr>
            <w:r w:rsidRPr="006008D6">
              <w:rPr>
                <w:rFonts w:eastAsia="Calibri"/>
                <w:sz w:val="19"/>
                <w:szCs w:val="19"/>
                <w:lang w:eastAsia="en-US"/>
              </w:rPr>
              <w:t>от 5,0 до 9,9 – 5 баллов;</w:t>
            </w:r>
          </w:p>
          <w:p w:rsidR="006008D6" w:rsidRPr="006008D6" w:rsidRDefault="006008D6" w:rsidP="006008D6">
            <w:pPr>
              <w:widowControl w:val="0"/>
              <w:overflowPunct/>
              <w:ind w:left="51" w:firstLine="4"/>
              <w:textAlignment w:val="auto"/>
              <w:rPr>
                <w:rFonts w:eastAsia="Calibri"/>
                <w:sz w:val="19"/>
                <w:szCs w:val="19"/>
                <w:lang w:eastAsia="en-US"/>
              </w:rPr>
            </w:pPr>
            <w:r w:rsidRPr="006008D6">
              <w:rPr>
                <w:rFonts w:eastAsia="Calibri"/>
                <w:sz w:val="19"/>
                <w:szCs w:val="19"/>
                <w:lang w:eastAsia="en-US"/>
              </w:rPr>
              <w:t>менее 5,0 – 0 баллов</w:t>
            </w:r>
          </w:p>
        </w:tc>
      </w:tr>
      <w:tr w:rsidR="006008D6" w:rsidRPr="006008D6" w:rsidTr="009861A9">
        <w:trPr>
          <w:cantSplit/>
          <w:trHeight w:val="4531"/>
        </w:trPr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sz w:val="24"/>
                <w:szCs w:val="24"/>
                <w:lang w:eastAsia="ar-SA"/>
              </w:rPr>
            </w:pPr>
            <w:r w:rsidRPr="006008D6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743" w:type="dxa"/>
            <w:tcBorders>
              <w:top w:val="single" w:sz="4" w:space="0" w:color="auto"/>
            </w:tcBorders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Количество народных дружинников на 10 тысяч населения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center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кол-во</w:t>
            </w: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center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народных дружинников</w:t>
            </w: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center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на 10 тысяч населения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textAlignment w:val="auto"/>
              <w:outlineLvl w:val="1"/>
              <w:rPr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9"/>
                <w:szCs w:val="19"/>
                <w:lang w:eastAsia="en-US"/>
              </w:rPr>
            </w:pPr>
            <w:r w:rsidRPr="006008D6">
              <w:rPr>
                <w:rFonts w:eastAsia="Calibri"/>
                <w:sz w:val="19"/>
                <w:szCs w:val="19"/>
                <w:lang w:eastAsia="en-US"/>
              </w:rPr>
              <w:t xml:space="preserve">К друж =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iCs/>
                      <w:sz w:val="19"/>
                      <w:szCs w:val="19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9"/>
                      <w:szCs w:val="19"/>
                      <w:lang w:eastAsia="en-US"/>
                    </w:rPr>
                    <m:t>Ч друж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9"/>
                      <w:szCs w:val="19"/>
                      <w:lang w:eastAsia="en-US"/>
                    </w:rPr>
                    <m:t>Ч населения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  <w:sz w:val="19"/>
                  <w:szCs w:val="19"/>
                  <w:lang w:eastAsia="en-US"/>
                </w:rPr>
                <m:t>х 10000</m:t>
              </m:r>
            </m:oMath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9"/>
                <w:szCs w:val="19"/>
                <w:lang w:eastAsia="en-US"/>
              </w:rPr>
            </w:pPr>
            <w:r w:rsidRPr="006008D6">
              <w:rPr>
                <w:rFonts w:eastAsia="Calibri"/>
                <w:sz w:val="19"/>
                <w:szCs w:val="19"/>
                <w:lang w:eastAsia="en-US"/>
              </w:rPr>
              <w:t>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/>
              <w:jc w:val="both"/>
              <w:textAlignment w:val="auto"/>
              <w:rPr>
                <w:rFonts w:eastAsia="Calibri"/>
                <w:sz w:val="19"/>
                <w:szCs w:val="19"/>
                <w:lang w:eastAsia="en-US"/>
              </w:rPr>
            </w:pPr>
            <w:r w:rsidRPr="006008D6">
              <w:rPr>
                <w:rFonts w:eastAsia="Calibri"/>
                <w:sz w:val="19"/>
                <w:szCs w:val="19"/>
                <w:lang w:eastAsia="en-US"/>
              </w:rPr>
              <w:t>К друж – количество дружинников на 10 тысяч населения в муниципальном образовании.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/>
              <w:jc w:val="both"/>
              <w:textAlignment w:val="auto"/>
              <w:rPr>
                <w:rFonts w:eastAsia="Calibri"/>
                <w:sz w:val="19"/>
                <w:szCs w:val="19"/>
                <w:lang w:eastAsia="en-US"/>
              </w:rPr>
            </w:pPr>
            <w:r w:rsidRPr="006008D6">
              <w:rPr>
                <w:rFonts w:eastAsia="Calibri"/>
                <w:sz w:val="19"/>
                <w:szCs w:val="19"/>
                <w:lang w:eastAsia="en-US"/>
              </w:rPr>
              <w:t>Ч друж – число дружинников, являющихся членами народных дружин, внесенных в региональный реестр народных дружин и объединений правоохранительной направленности, застрахованных на период их участия в мероприятиях по охране общественного порядка.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/>
              <w:jc w:val="both"/>
              <w:textAlignment w:val="auto"/>
              <w:rPr>
                <w:rFonts w:eastAsia="Calibri"/>
                <w:sz w:val="19"/>
                <w:szCs w:val="19"/>
                <w:lang w:eastAsia="en-US"/>
              </w:rPr>
            </w:pPr>
            <w:r w:rsidRPr="006008D6">
              <w:rPr>
                <w:rFonts w:eastAsia="Calibri"/>
                <w:sz w:val="19"/>
                <w:szCs w:val="19"/>
                <w:lang w:eastAsia="en-US"/>
              </w:rPr>
              <w:t xml:space="preserve">Ч населения – численность населения в муниципальном образовании на конец отчетного периода.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/>
              <w:jc w:val="both"/>
              <w:textAlignment w:val="auto"/>
              <w:rPr>
                <w:rFonts w:eastAsia="Calibri"/>
                <w:sz w:val="19"/>
                <w:szCs w:val="19"/>
                <w:lang w:eastAsia="en-US"/>
              </w:rPr>
            </w:pPr>
            <w:r w:rsidRPr="006008D6">
              <w:rPr>
                <w:rFonts w:eastAsia="Calibri"/>
                <w:sz w:val="19"/>
                <w:szCs w:val="19"/>
                <w:lang w:eastAsia="en-US"/>
              </w:rPr>
              <w:t>Источник информации: данные Главного управления региональной безопасности Московской области.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/>
              <w:jc w:val="both"/>
              <w:textAlignment w:val="auto"/>
              <w:rPr>
                <w:rFonts w:eastAsia="Calibri"/>
                <w:sz w:val="19"/>
                <w:szCs w:val="19"/>
                <w:lang w:eastAsia="en-US"/>
              </w:rPr>
            </w:pPr>
            <w:r w:rsidRPr="006008D6">
              <w:rPr>
                <w:rFonts w:eastAsia="Calibri"/>
                <w:sz w:val="19"/>
                <w:szCs w:val="19"/>
                <w:lang w:eastAsia="en-US"/>
              </w:rPr>
              <w:t>Оценка показателя К друж: чем больше количество народных дружинников, тем выше рейтинг муниципального образования.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/>
              <w:jc w:val="both"/>
              <w:textAlignment w:val="auto"/>
              <w:rPr>
                <w:rFonts w:eastAsia="Calibri"/>
                <w:sz w:val="19"/>
                <w:szCs w:val="19"/>
                <w:lang w:eastAsia="en-US"/>
              </w:rPr>
            </w:pPr>
            <w:r w:rsidRPr="006008D6">
              <w:rPr>
                <w:rFonts w:eastAsia="Calibri"/>
                <w:sz w:val="19"/>
                <w:szCs w:val="19"/>
                <w:lang w:eastAsia="en-US"/>
              </w:rPr>
              <w:t>При показателе выше 10,0 на 10 тысяч населения муниципальному образованию присваивается 15 баллов;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/>
              <w:jc w:val="both"/>
              <w:textAlignment w:val="auto"/>
              <w:rPr>
                <w:rFonts w:eastAsia="Calibri"/>
                <w:sz w:val="19"/>
                <w:szCs w:val="19"/>
                <w:lang w:eastAsia="en-US"/>
              </w:rPr>
            </w:pPr>
            <w:r w:rsidRPr="006008D6">
              <w:rPr>
                <w:rFonts w:eastAsia="Calibri"/>
                <w:sz w:val="19"/>
                <w:szCs w:val="19"/>
                <w:lang w:eastAsia="en-US"/>
              </w:rPr>
              <w:t>от 5,0 до 9,9 – 7 баллов;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/>
              <w:jc w:val="both"/>
              <w:textAlignment w:val="auto"/>
              <w:rPr>
                <w:rFonts w:eastAsia="Calibri"/>
                <w:sz w:val="19"/>
                <w:szCs w:val="19"/>
                <w:lang w:eastAsia="en-US"/>
              </w:rPr>
            </w:pPr>
            <w:r w:rsidRPr="006008D6">
              <w:rPr>
                <w:rFonts w:eastAsia="Calibri"/>
                <w:sz w:val="19"/>
                <w:szCs w:val="19"/>
                <w:lang w:eastAsia="en-US"/>
              </w:rPr>
              <w:t>от 2,0 до 4,9 – 5 баллов;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/>
              <w:jc w:val="both"/>
              <w:textAlignment w:val="auto"/>
              <w:rPr>
                <w:rFonts w:eastAsia="Calibri"/>
                <w:sz w:val="19"/>
                <w:szCs w:val="19"/>
                <w:lang w:eastAsia="en-US"/>
              </w:rPr>
            </w:pPr>
            <w:r w:rsidRPr="006008D6">
              <w:rPr>
                <w:rFonts w:eastAsia="Calibri"/>
                <w:sz w:val="19"/>
                <w:szCs w:val="19"/>
                <w:lang w:eastAsia="en-US"/>
              </w:rPr>
              <w:t>от 1,0 до 1,9 – 2 балла;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/>
              <w:jc w:val="both"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19"/>
                <w:szCs w:val="19"/>
                <w:lang w:eastAsia="en-US"/>
              </w:rPr>
              <w:t>менее 1,0 – 0 баллов.</w:t>
            </w:r>
          </w:p>
        </w:tc>
      </w:tr>
      <w:tr w:rsidR="006008D6" w:rsidRPr="006008D6" w:rsidTr="009861A9">
        <w:trPr>
          <w:trHeight w:val="2737"/>
        </w:trPr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tabs>
                <w:tab w:val="left" w:pos="285"/>
                <w:tab w:val="center" w:pos="399"/>
              </w:tabs>
              <w:suppressAutoHyphens/>
              <w:overflowPunct/>
              <w:autoSpaceDN/>
              <w:adjustRightInd/>
              <w:ind w:firstLine="34"/>
              <w:textAlignment w:val="auto"/>
              <w:outlineLvl w:val="1"/>
              <w:rPr>
                <w:sz w:val="24"/>
                <w:szCs w:val="24"/>
                <w:lang w:eastAsia="ar-SA"/>
              </w:rPr>
            </w:pPr>
            <w:r w:rsidRPr="006008D6">
              <w:rPr>
                <w:sz w:val="22"/>
                <w:szCs w:val="22"/>
                <w:lang w:eastAsia="ar-SA"/>
              </w:rPr>
              <w:tab/>
              <w:t>5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overflowPunct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jc w:val="center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overflowPunct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 xml:space="preserve">На основании ежеквартальных отчетов </w:t>
            </w: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jc w:val="both"/>
              <w:textAlignment w:val="auto"/>
              <w:outlineLvl w:val="1"/>
              <w:rPr>
                <w:sz w:val="20"/>
                <w:highlight w:val="yellow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overflowPunct/>
              <w:autoSpaceDE/>
              <w:ind w:left="51"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Значение показателя рассчитывается по формуле:</w:t>
            </w:r>
          </w:p>
          <w:p w:rsidR="006008D6" w:rsidRPr="006008D6" w:rsidRDefault="006008D6" w:rsidP="006008D6">
            <w:pPr>
              <w:widowControl w:val="0"/>
              <w:overflowPunct/>
              <w:autoSpaceDE/>
              <w:ind w:left="51"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 xml:space="preserve">                             ДО + ДК + ДЗ    </w:t>
            </w:r>
          </w:p>
          <w:p w:rsidR="006008D6" w:rsidRPr="006008D6" w:rsidRDefault="006008D6" w:rsidP="006008D6">
            <w:pPr>
              <w:widowControl w:val="0"/>
              <w:overflowPunct/>
              <w:autoSpaceDE/>
              <w:ind w:left="51"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97ED6F" wp14:editId="097C868E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69850</wp:posOffset>
                      </wp:positionV>
                      <wp:extent cx="1248410" cy="635"/>
                      <wp:effectExtent l="0" t="0" r="27940" b="374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8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8722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55.6pt;margin-top:5.5pt;width:98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"/>
                  </w:pict>
                </mc:Fallback>
              </mc:AlternateContent>
            </w:r>
            <w:r w:rsidRPr="006008D6">
              <w:rPr>
                <w:rFonts w:eastAsia="Calibri"/>
                <w:sz w:val="20"/>
                <w:lang w:eastAsia="en-US"/>
              </w:rPr>
              <w:t xml:space="preserve">   САЗ =   </w:t>
            </w:r>
          </w:p>
          <w:p w:rsidR="006008D6" w:rsidRPr="006008D6" w:rsidRDefault="006008D6" w:rsidP="006008D6">
            <w:pPr>
              <w:widowControl w:val="0"/>
              <w:overflowPunct/>
              <w:autoSpaceDE/>
              <w:ind w:left="51"/>
              <w:jc w:val="both"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 xml:space="preserve">                                        3</w:t>
            </w:r>
          </w:p>
          <w:p w:rsidR="006008D6" w:rsidRPr="006008D6" w:rsidRDefault="006008D6" w:rsidP="006008D6">
            <w:pPr>
              <w:widowControl w:val="0"/>
              <w:overflowPunct/>
              <w:autoSpaceDE/>
              <w:ind w:left="51"/>
              <w:jc w:val="both"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 xml:space="preserve">где:                     </w:t>
            </w:r>
          </w:p>
          <w:p w:rsidR="006008D6" w:rsidRPr="006008D6" w:rsidRDefault="006008D6" w:rsidP="006008D6">
            <w:pPr>
              <w:widowControl w:val="0"/>
              <w:overflowPunct/>
              <w:autoSpaceDE/>
              <w:ind w:left="51"/>
              <w:textAlignment w:val="auto"/>
              <w:rPr>
                <w:rFonts w:eastAsia="Calibri"/>
                <w:sz w:val="20"/>
                <w:lang w:eastAsia="en-US"/>
              </w:rPr>
            </w:pPr>
          </w:p>
          <w:p w:rsidR="006008D6" w:rsidRPr="006008D6" w:rsidRDefault="006008D6" w:rsidP="006008D6">
            <w:pPr>
              <w:widowControl w:val="0"/>
              <w:overflowPunct/>
              <w:autoSpaceDE/>
              <w:ind w:left="51"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 xml:space="preserve">САЗ – степень антитеррористической защищенности социально значимых объектов и мест с массовым пребыванием людей </w:t>
            </w:r>
          </w:p>
          <w:p w:rsidR="006008D6" w:rsidRPr="006008D6" w:rsidRDefault="006008D6" w:rsidP="006008D6">
            <w:pPr>
              <w:widowControl w:val="0"/>
              <w:overflowPunct/>
              <w:autoSpaceDE/>
              <w:ind w:left="51"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 xml:space="preserve">ДО - доля объектов, подведомственных управлению образования, оборудованных в целях антитеррористической защищенности средствами обеспечения безопасности на отчетный период; </w:t>
            </w:r>
          </w:p>
          <w:p w:rsidR="006008D6" w:rsidRPr="006008D6" w:rsidRDefault="006008D6" w:rsidP="006008D6">
            <w:pPr>
              <w:widowControl w:val="0"/>
              <w:overflowPunct/>
              <w:autoSpaceDE/>
              <w:ind w:left="51"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ДК - доля объектов, подведомственных управлению культуры, оборудованных в целях антитеррористической защищенности средствами обеспечения безопасности на отчетный период;</w:t>
            </w:r>
          </w:p>
          <w:p w:rsidR="006008D6" w:rsidRPr="006008D6" w:rsidRDefault="006008D6" w:rsidP="006008D6">
            <w:pPr>
              <w:widowControl w:val="0"/>
              <w:overflowPunct/>
              <w:ind w:left="51"/>
              <w:textAlignment w:val="auto"/>
              <w:rPr>
                <w:rFonts w:eastAsia="Calibri"/>
                <w:sz w:val="20"/>
                <w:highlight w:val="yellow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ДЗ - доля объектов, подведомственных управлению здравоохранения, оборудованных в целях антитеррористической защищенности средствами обеспечения безопасности на отчетный период.</w:t>
            </w:r>
          </w:p>
        </w:tc>
      </w:tr>
      <w:tr w:rsidR="006008D6" w:rsidRPr="006008D6" w:rsidTr="009861A9">
        <w:trPr>
          <w:trHeight w:val="3119"/>
        </w:trPr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4"/>
                <w:szCs w:val="24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overflowPunct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Увеличение количества выявленных административных правонарушений при содействии членов общественных формирований правоохранительной направленности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center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Информация, предоставляемая ОВД муниципального образования</w:t>
            </w: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overflowPunct/>
              <w:ind w:left="51"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Значение показателя рассчитывается по формуле: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 xml:space="preserve">                    КВПО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ascii="Calibri" w:eastAsia="Calibri" w:hAnsi="Calibri"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942B727" wp14:editId="5F79042B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85089</wp:posOffset>
                      </wp:positionV>
                      <wp:extent cx="397510" cy="0"/>
                      <wp:effectExtent l="0" t="0" r="21590" b="190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7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A9625" id="Прямая со стрелкой 13" o:spid="_x0000_s1026" type="#_x0000_t32" style="position:absolute;margin-left:57.55pt;margin-top:6.7pt;width:31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"/>
                  </w:pict>
                </mc:Fallback>
              </mc:AlternateContent>
            </w:r>
            <w:r w:rsidRPr="006008D6">
              <w:rPr>
                <w:rFonts w:eastAsia="Calibri"/>
                <w:noProof/>
                <w:sz w:val="20"/>
              </w:rPr>
              <w:t>УКВП</w:t>
            </w:r>
            <w:r w:rsidRPr="006008D6">
              <w:rPr>
                <w:rFonts w:eastAsia="Calibri"/>
                <w:sz w:val="20"/>
                <w:lang w:eastAsia="en-US"/>
              </w:rPr>
              <w:t xml:space="preserve"> =                     х 100%,              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 xml:space="preserve">                    КВПБ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где:</w:t>
            </w: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left="51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 xml:space="preserve">УКВП – значение показателя; </w:t>
            </w: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left="51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 xml:space="preserve">КВПО – количество выявленных административных правонарушений при содействии членов общественных объединений правоохранительной направленности в отчетном периоде;   </w:t>
            </w: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left="51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 xml:space="preserve">КВПБ – количество выявленных административных правонарушений при содействии членов общественных объединений правоохранительной направленности по итогам базового периода (20___ г.)  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4"/>
                <w:szCs w:val="24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overflowPunct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Снижение доли несовершеннолетних в общем числе лиц, совершивших преступления</w:t>
            </w:r>
          </w:p>
          <w:p w:rsidR="006008D6" w:rsidRPr="006008D6" w:rsidRDefault="006008D6" w:rsidP="006008D6">
            <w:pPr>
              <w:widowControl w:val="0"/>
              <w:overflowPunct/>
              <w:textAlignment w:val="auto"/>
              <w:rPr>
                <w:rFonts w:eastAsia="Calibri"/>
                <w:sz w:val="20"/>
                <w:lang w:eastAsia="en-US"/>
              </w:rPr>
            </w:pP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jc w:val="center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overflowPunct/>
              <w:ind w:left="51"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Значение показателя рассчитывается по формуле: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 xml:space="preserve">                   С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ascii="Calibri" w:eastAsia="Calibri" w:hAnsi="Calibri"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40A1DDE2" wp14:editId="1CC9EF09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80644</wp:posOffset>
                      </wp:positionV>
                      <wp:extent cx="452120" cy="0"/>
                      <wp:effectExtent l="0" t="0" r="24130" b="1905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2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7F1F5" id="Прямая со стрелкой 25" o:spid="_x0000_s1026" type="#_x0000_t32" style="position:absolute;margin-left:39.3pt;margin-top:6.35pt;width:35.6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"/>
                  </w:pict>
                </mc:Fallback>
              </mc:AlternateContent>
            </w:r>
            <w:r w:rsidRPr="006008D6">
              <w:rPr>
                <w:rFonts w:eastAsia="Calibri"/>
                <w:sz w:val="20"/>
                <w:lang w:eastAsia="en-US"/>
              </w:rPr>
              <w:t xml:space="preserve">     Р =                     х 100%,    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 xml:space="preserve">                   В                                                             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 xml:space="preserve"> 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Р - доля несовершеннолетних в общем числе лиц, совершивших преступления;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 xml:space="preserve">С – число несовершеннолетних, совершивших преступления в отчетном периоде; 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В – общее число лиц, совершивших преступления в отчетном периоде.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4"/>
                <w:szCs w:val="24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overflowPunct/>
              <w:textAlignment w:val="auto"/>
              <w:rPr>
                <w:rFonts w:eastAsia="Calibri"/>
                <w:b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 xml:space="preserve">Снижение количества преступлений экстремистского характера 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jc w:val="center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overflowPunct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По данным Центра по противодействию экстремизму ГУ МВД России по Московской области</w:t>
            </w: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overflowPunct/>
              <w:ind w:left="51"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Значение показателя рассчитывается по формуле:</w:t>
            </w:r>
          </w:p>
          <w:p w:rsidR="006008D6" w:rsidRPr="006008D6" w:rsidRDefault="006008D6" w:rsidP="006008D6">
            <w:pPr>
              <w:widowControl w:val="0"/>
              <w:overflowPunct/>
              <w:ind w:left="51"/>
              <w:jc w:val="both"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 xml:space="preserve">                     КЗП       </w:t>
            </w:r>
          </w:p>
          <w:p w:rsidR="006008D6" w:rsidRPr="006008D6" w:rsidRDefault="006008D6" w:rsidP="006008D6">
            <w:pPr>
              <w:widowControl w:val="0"/>
              <w:overflowPunct/>
              <w:ind w:left="51"/>
              <w:jc w:val="both"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9E3EE23" wp14:editId="08335B3B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80644</wp:posOffset>
                      </wp:positionV>
                      <wp:extent cx="613410" cy="0"/>
                      <wp:effectExtent l="0" t="0" r="34290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60D22" id="Прямая со стрелкой 10" o:spid="_x0000_s1026" type="#_x0000_t32" style="position:absolute;margin-left:47.4pt;margin-top:6.35pt;width:48.3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EBSwIAAFUEAAAOAAAAZHJzL2Uyb0RvYy54bWysVEtu2zAQ3RfoHQjtHVmO7Nq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"/>
                  </w:pict>
                </mc:Fallback>
              </mc:AlternateContent>
            </w:r>
            <w:r w:rsidRPr="006008D6">
              <w:rPr>
                <w:rFonts w:eastAsia="Calibri"/>
                <w:sz w:val="20"/>
                <w:lang w:eastAsia="en-US"/>
              </w:rPr>
              <w:t xml:space="preserve">  СП   =                        х 100%,    </w:t>
            </w:r>
          </w:p>
          <w:p w:rsidR="006008D6" w:rsidRPr="006008D6" w:rsidRDefault="006008D6" w:rsidP="006008D6">
            <w:pPr>
              <w:widowControl w:val="0"/>
              <w:overflowPunct/>
              <w:ind w:left="51"/>
              <w:jc w:val="both"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 xml:space="preserve">                   КПЭН  </w:t>
            </w:r>
          </w:p>
          <w:p w:rsidR="006008D6" w:rsidRPr="006008D6" w:rsidRDefault="006008D6" w:rsidP="006008D6">
            <w:pPr>
              <w:widowControl w:val="0"/>
              <w:overflowPunct/>
              <w:ind w:left="51"/>
              <w:jc w:val="both"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где:</w:t>
            </w:r>
          </w:p>
          <w:p w:rsidR="006008D6" w:rsidRPr="006008D6" w:rsidRDefault="006008D6" w:rsidP="006008D6">
            <w:pPr>
              <w:widowControl w:val="0"/>
              <w:overflowPunct/>
              <w:ind w:left="51"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СП – снижение количества преступлений экстремистского характера;</w:t>
            </w:r>
          </w:p>
          <w:p w:rsidR="006008D6" w:rsidRPr="006008D6" w:rsidRDefault="006008D6" w:rsidP="006008D6">
            <w:pPr>
              <w:widowControl w:val="0"/>
              <w:overflowPunct/>
              <w:ind w:left="51"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КЗП - количество зарегистрированных преступлений экстремистского характера (в отчетном периоде);</w:t>
            </w:r>
          </w:p>
          <w:p w:rsidR="006008D6" w:rsidRPr="006008D6" w:rsidRDefault="006008D6" w:rsidP="006008D6">
            <w:pPr>
              <w:widowControl w:val="0"/>
              <w:overflowPunct/>
              <w:ind w:left="51"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КПЭН – количество преступлений экстремистского характера по итогам базового периода (20__ г.)</w:t>
            </w:r>
          </w:p>
        </w:tc>
      </w:tr>
      <w:tr w:rsidR="006008D6" w:rsidRPr="006008D6" w:rsidTr="009861A9">
        <w:trPr>
          <w:trHeight w:val="1178"/>
        </w:trPr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4"/>
                <w:szCs w:val="24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right="-10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right="-10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eastAsia="en-US"/>
                  </w:rPr>
                  <m:t>L=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eastAsia="en-US"/>
                      </w:rPr>
                      <m:t>B+D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eastAsia="en-US"/>
                      </w:rPr>
                      <m:t>A+C</m:t>
                    </m:r>
                  </m:den>
                </m:f>
                <m:r>
                  <w:rPr>
                    <w:rFonts w:ascii="Cambria Math" w:hAnsi="Cambria Math"/>
                    <w:sz w:val="20"/>
                    <w:lang w:eastAsia="en-US"/>
                  </w:rPr>
                  <m:t>х 100%</m:t>
                </m:r>
              </m:oMath>
            </m:oMathPara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right="-10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after="200"/>
              <w:ind w:firstLine="55"/>
              <w:jc w:val="both"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after="200"/>
              <w:ind w:firstLine="55"/>
              <w:jc w:val="both"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 xml:space="preserve">L - доля объектов социальной сферы, мест с массовым пребыванием людей, коммерческих объектов, оборудованных системами видеонаблюдения </w:t>
            </w:r>
            <w:r w:rsidRPr="006008D6">
              <w:rPr>
                <w:rFonts w:eastAsia="Calibri"/>
                <w:sz w:val="20"/>
                <w:lang w:eastAsia="en-US"/>
              </w:rPr>
              <w:br/>
              <w:t>и подключённых к системе «Безопасный регион», процент;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after="200"/>
              <w:ind w:firstLine="4"/>
              <w:jc w:val="both"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В - количество коммерческих объектов, подключенных к системе "Безопасный регион", единиц;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after="200"/>
              <w:ind w:firstLine="4"/>
              <w:jc w:val="both"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D - количество объектов социальной сферы, мест с массовым пребыванием людей, оборудованных системами видеонаблюдения и подключенных к системе «Безопасный регион», единиц;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after="200"/>
              <w:ind w:firstLine="4"/>
              <w:jc w:val="both"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 xml:space="preserve">А - общее количество коммерческих объектов, планируемых к подключению к системе «Безопасный регион», единиц (Значение показателя определяется в соответствии с Постановлением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(территории)»);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spacing w:after="200"/>
              <w:ind w:firstLine="4"/>
              <w:jc w:val="both"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С - общее количество объектов социальной сферы, мест с массовым пребыванием людей, единиц. (Значение показателя определяется в соответствии с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 В обязательном порядке подлежат подключению объекты, находящиеся в зоне ответственности муниципалитетов в части расходования муниципальных бюджетов: школы, детские сады, учреждения культуры, спорта, детские игровые площадки по программе Губернатора. Также по коллегиальному решению Рабочей группы муниципального образования подлежат оснащению системами видеонаблюдения следующие муниципальные объекты: дворовые территории, парки, скверы, бульвары, пешеходные улицы и зоны отдыха, детские игровые площадки, объекты дорожной инфраструктуры - крупные развязки, перекрестки, эстакады, площади перед авто и ЖД вокзалами.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4"/>
                <w:szCs w:val="24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/>
              <w:jc w:val="both"/>
              <w:textAlignment w:val="auto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Расчет показателя: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/>
              <w:jc w:val="both"/>
              <w:textAlignment w:val="auto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РЧШ = КШТГ/КШПГ*100</w:t>
            </w:r>
            <w:r w:rsidRPr="006008D6">
              <w:rPr>
                <w:sz w:val="20"/>
                <w:lang w:eastAsia="ar-SA"/>
              </w:rPr>
              <w:tab/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/>
              <w:jc w:val="both"/>
              <w:textAlignment w:val="auto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РЧШ – рост числа школьников и студентов, охваченных профилактическими осмотрами с целью раннего выявления лиц, употребляющих наркотики %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/>
              <w:jc w:val="both"/>
              <w:textAlignment w:val="auto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КШТГ – количество школьников и студентов, охваченных профилактическими осмотрами с целью раннего выявления лиц, употребляющих наркотики по итогам текущего года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КШПГ – количество школьников и студентов, охваченных профилактическими осмотрами с целью раннего выявления лиц, употребляющих наркотики на конец базового периода.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4"/>
                <w:szCs w:val="24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Рост числа лиц, состоящих на диспансерном учете с диагнозом «Употребление наркотиков с вредными последствиями»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Расчет показателя: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РЧЛ = КЛТГ/КЛПГ*100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РЧЛ – рост числа лиц, состоящих на диспансерном наблюдении с диагнозом «Употребление наркотиков с вредными последствиями» %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КЛПГ - количество лиц, состоящих на диспансерном наблюдении с диагнозом «Употребление наркотиков с вредными последствиями» на конец базового периода.</w:t>
            </w:r>
          </w:p>
        </w:tc>
      </w:tr>
      <w:tr w:rsidR="006008D6" w:rsidRPr="006008D6" w:rsidTr="009861A9">
        <w:tc>
          <w:tcPr>
            <w:tcW w:w="15452" w:type="dxa"/>
            <w:gridSpan w:val="5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b/>
                <w:sz w:val="20"/>
                <w:lang w:eastAsia="en-US"/>
              </w:rPr>
              <w:t>Подпрограмма № 2 «Видеонаблюдение»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4"/>
                <w:szCs w:val="24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Доля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L=(</w:t>
            </w:r>
            <w:r w:rsidRPr="006008D6">
              <w:rPr>
                <w:rFonts w:ascii="Cambria Math" w:eastAsia="Calibri" w:hAnsi="Cambria Math" w:cs="Cambria Math"/>
                <w:sz w:val="20"/>
                <w:lang w:eastAsia="en-US"/>
              </w:rPr>
              <w:t>𝐵</w:t>
            </w:r>
            <w:r w:rsidRPr="006008D6">
              <w:rPr>
                <w:rFonts w:eastAsia="Calibri"/>
                <w:sz w:val="20"/>
                <w:lang w:eastAsia="en-US"/>
              </w:rPr>
              <w:t>+</w:t>
            </w:r>
            <w:r w:rsidRPr="006008D6">
              <w:rPr>
                <w:rFonts w:ascii="Cambria Math" w:eastAsia="Calibri" w:hAnsi="Cambria Math" w:cs="Cambria Math"/>
                <w:sz w:val="20"/>
                <w:lang w:eastAsia="en-US"/>
              </w:rPr>
              <w:t>𝐷</w:t>
            </w:r>
            <w:r w:rsidRPr="006008D6">
              <w:rPr>
                <w:rFonts w:eastAsia="Calibri"/>
                <w:sz w:val="20"/>
                <w:lang w:eastAsia="en-US"/>
              </w:rPr>
              <w:t>)/(</w:t>
            </w:r>
            <w:r w:rsidRPr="006008D6">
              <w:rPr>
                <w:rFonts w:ascii="Cambria Math" w:eastAsia="Calibri" w:hAnsi="Cambria Math" w:cs="Cambria Math"/>
                <w:sz w:val="20"/>
                <w:lang w:eastAsia="en-US"/>
              </w:rPr>
              <w:t>𝐴</w:t>
            </w:r>
            <w:r w:rsidRPr="006008D6">
              <w:rPr>
                <w:rFonts w:eastAsia="Calibri"/>
                <w:sz w:val="20"/>
                <w:lang w:eastAsia="en-US"/>
              </w:rPr>
              <w:t>+</w:t>
            </w:r>
            <w:r w:rsidRPr="006008D6">
              <w:rPr>
                <w:rFonts w:ascii="Cambria Math" w:eastAsia="Calibri" w:hAnsi="Cambria Math" w:cs="Cambria Math"/>
                <w:sz w:val="20"/>
                <w:lang w:eastAsia="en-US"/>
              </w:rPr>
              <w:t>𝐶</w:t>
            </w:r>
            <w:r w:rsidRPr="006008D6">
              <w:rPr>
                <w:rFonts w:eastAsia="Calibri"/>
                <w:sz w:val="20"/>
                <w:lang w:eastAsia="en-US"/>
              </w:rPr>
              <w:t>) х 100%,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 xml:space="preserve">где: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 xml:space="preserve">L - Доля объектов социальной сферы, мест с массовым пребыванием людей, коммерческих объектов, оборудованных системами видеонаблюдения и подключённых </w:t>
            </w:r>
            <w:r w:rsidRPr="006008D6">
              <w:rPr>
                <w:rFonts w:eastAsia="Calibri"/>
                <w:sz w:val="20"/>
                <w:lang w:eastAsia="en-US"/>
              </w:rPr>
              <w:br/>
              <w:t>к системе «Безопасный регион», процент;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В + D - Количество коммерческих и социальных объектов, подключенных к системе "Безопасный регион", единиц;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А + С - Общее количество коммерческих и социальных объектов, планируемых к подключению к системе «Безопасный регион», единиц.</w:t>
            </w:r>
          </w:p>
        </w:tc>
      </w:tr>
      <w:tr w:rsidR="006008D6" w:rsidRPr="006008D6" w:rsidTr="009861A9">
        <w:tc>
          <w:tcPr>
            <w:tcW w:w="15452" w:type="dxa"/>
            <w:gridSpan w:val="5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b/>
                <w:sz w:val="20"/>
                <w:lang w:eastAsia="en-US"/>
              </w:rPr>
              <w:t>Подпрограмма № 3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2"/>
                <w:szCs w:val="22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sz w:val="19"/>
                <w:szCs w:val="19"/>
              </w:rPr>
            </w:pPr>
            <w:r w:rsidRPr="006008D6">
              <w:rPr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Постановление Правительства Московской области от 04.02.2014 года № 25/1 «О Московской об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ластной системе предупреждения и ликвидации чрезвычайных ситуа</w:t>
            </w:r>
            <w:r w:rsidRPr="006008D6">
              <w:rPr>
                <w:rFonts w:cs="Arial"/>
                <w:sz w:val="20"/>
                <w:lang w:eastAsia="ar-SA"/>
              </w:rPr>
              <w:softHyphen/>
              <w:t xml:space="preserve">ций». </w:t>
            </w: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Обучение организуется в соот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ветствии с требованиями федераль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ных законов от 12.02.1998 № 28-ФЗ «О гражданской обороне» и от 21.12.1994 № 68-ФЗ «О защите насе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ления и территорий от чрезвы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чайных ситуаций природного</w:t>
            </w:r>
            <w:r w:rsidRPr="006008D6">
              <w:rPr>
                <w:rFonts w:cs="Arial"/>
                <w:sz w:val="20"/>
                <w:lang w:eastAsia="ar-SA"/>
              </w:rPr>
              <w:br/>
              <w:t>и техногенного характера», постанов</w:t>
            </w:r>
            <w:r w:rsidRPr="006008D6">
              <w:rPr>
                <w:rFonts w:cs="Arial"/>
                <w:sz w:val="20"/>
                <w:lang w:eastAsia="ar-SA"/>
              </w:rPr>
              <w:softHyphen/>
              <w:t xml:space="preserve">лений Правительства Российской Федерации </w:t>
            </w:r>
            <w:r w:rsidRPr="006008D6">
              <w:rPr>
                <w:rFonts w:cs="Arial"/>
                <w:sz w:val="20"/>
                <w:lang w:eastAsia="ar-SA"/>
              </w:rPr>
              <w:br/>
              <w:t>от 04.09.2003 № 547 «О подготовке населения в области защиты от чрезвычайных ситуаций при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родного и техногенного ха</w:t>
            </w:r>
            <w:r w:rsidRPr="006008D6">
              <w:rPr>
                <w:rFonts w:cs="Arial"/>
                <w:sz w:val="20"/>
                <w:lang w:eastAsia="ar-SA"/>
              </w:rPr>
              <w:softHyphen/>
              <w:t xml:space="preserve">рактера» и от 02.11.2000 № 841 «Об утверждении Положения </w:t>
            </w:r>
            <w:r w:rsidRPr="006008D6">
              <w:rPr>
                <w:rFonts w:cs="Arial"/>
                <w:sz w:val="20"/>
                <w:lang w:eastAsia="ar-SA"/>
              </w:rPr>
              <w:br/>
              <w:t>о подготовке населения в области граж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чайным ситуациям и ликвидации последствий сти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хийных бедствий и осуществляется по месту работы.</w:t>
            </w: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 xml:space="preserve">Постановление Главы муниципального образования Московской области «О Порядке создания, хранения, использования и восполнения резерва материальных ресурсов </w:t>
            </w:r>
            <w:r w:rsidRPr="006008D6">
              <w:rPr>
                <w:rFonts w:cs="Arial"/>
                <w:sz w:val="20"/>
                <w:lang w:eastAsia="ar-SA"/>
              </w:rPr>
              <w:br/>
              <w:t>для ликвидации чрез</w:t>
            </w:r>
            <w:r w:rsidRPr="006008D6">
              <w:rPr>
                <w:rFonts w:cs="Arial"/>
                <w:sz w:val="20"/>
                <w:lang w:eastAsia="ar-SA"/>
              </w:rPr>
              <w:softHyphen/>
              <w:t xml:space="preserve">вычайных ситуаций на территории Муниципального образования Московской области». </w:t>
            </w: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 xml:space="preserve">Постановление Правительства </w:t>
            </w:r>
            <w:r w:rsidRPr="006008D6">
              <w:rPr>
                <w:rFonts w:cs="Arial"/>
                <w:sz w:val="20"/>
                <w:lang w:eastAsia="ar-SA"/>
              </w:rPr>
              <w:br/>
              <w:t>Мос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ковской области от 12.10.2012 № 1316/38 «Об утверждении но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менклатуры и объемов резервов ма</w:t>
            </w:r>
            <w:r w:rsidRPr="006008D6">
              <w:rPr>
                <w:rFonts w:cs="Arial"/>
                <w:sz w:val="20"/>
                <w:lang w:eastAsia="ar-SA"/>
              </w:rPr>
              <w:softHyphen/>
              <w:t xml:space="preserve">териальных ресурсов Московской области </w:t>
            </w:r>
            <w:r w:rsidRPr="006008D6">
              <w:rPr>
                <w:rFonts w:cs="Arial"/>
                <w:sz w:val="20"/>
                <w:lang w:eastAsia="ar-SA"/>
              </w:rPr>
              <w:br/>
              <w:t>для ликвидации чрез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вычайных ситуаций межму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ни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ципального</w:t>
            </w: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и регионального характера на территории Мос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ков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ской области».</w:t>
            </w: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Постановление Главы муниципального образования Московской области «О Порядке создания, хранения, использования и восполнения резерва материальных ресурсов для ликвидации чрез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вычайных ситуаций на тер</w:t>
            </w:r>
            <w:r w:rsidRPr="006008D6">
              <w:rPr>
                <w:rFonts w:cs="Arial"/>
                <w:sz w:val="20"/>
                <w:lang w:eastAsia="ar-SA"/>
              </w:rPr>
              <w:softHyphen/>
              <w:t xml:space="preserve">ритории Муниципального образования Московской области». </w:t>
            </w: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Постановлением Администрации Муниципального образования Московской области «Об утверждении Порядка исполь</w:t>
            </w:r>
            <w:r w:rsidRPr="006008D6">
              <w:rPr>
                <w:rFonts w:cs="Arial"/>
                <w:sz w:val="20"/>
                <w:lang w:eastAsia="ar-SA"/>
              </w:rPr>
              <w:softHyphen/>
              <w:t xml:space="preserve">зования средств резервного фонда Администрации Муниципального образования Московской области на предупреждение и ликвидацию чрезвычайных ситуаций и последствия стихийных бедствий». </w:t>
            </w: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Решение Совета депутатов Муниципального образования Московской области «О бюджете Муниципального образования Московской области на 2017 год и плановый период 2018 и 2019 годов.</w:t>
            </w: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Значение показателя рассчитывается по формуле: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 xml:space="preserve">Н = (А + В + С + </w:t>
            </w:r>
            <w:r w:rsidRPr="006008D6">
              <w:rPr>
                <w:rFonts w:cs="Arial"/>
                <w:sz w:val="20"/>
                <w:lang w:val="en-US" w:eastAsia="en-US"/>
              </w:rPr>
              <w:t>R</w:t>
            </w:r>
            <w:r w:rsidRPr="006008D6">
              <w:rPr>
                <w:rFonts w:cs="Arial"/>
                <w:sz w:val="20"/>
                <w:lang w:eastAsia="en-US"/>
              </w:rPr>
              <w:t>) / 4, 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b/>
                <w:sz w:val="20"/>
                <w:lang w:eastAsia="en-US"/>
              </w:rPr>
              <w:t>А</w:t>
            </w:r>
            <w:r w:rsidRPr="006008D6">
              <w:rPr>
                <w:rFonts w:cs="Arial"/>
                <w:sz w:val="20"/>
                <w:lang w:eastAsia="en-US"/>
              </w:rPr>
              <w:t xml:space="preserve"> – процент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Значение рассчитывается по формуле: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А = (</w:t>
            </w:r>
            <w:r w:rsidRPr="006008D6">
              <w:rPr>
                <w:rFonts w:cs="Arial"/>
                <w:sz w:val="20"/>
                <w:lang w:val="en-US" w:eastAsia="en-US"/>
              </w:rPr>
              <w:t>F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1</w:t>
            </w:r>
            <w:r w:rsidRPr="006008D6">
              <w:rPr>
                <w:rFonts w:cs="Arial"/>
                <w:sz w:val="20"/>
                <w:lang w:eastAsia="en-US"/>
              </w:rPr>
              <w:t xml:space="preserve">+ </w:t>
            </w:r>
            <w:r w:rsidRPr="006008D6">
              <w:rPr>
                <w:rFonts w:cs="Arial"/>
                <w:sz w:val="20"/>
                <w:lang w:val="en-US" w:eastAsia="en-US"/>
              </w:rPr>
              <w:t>F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2</w:t>
            </w:r>
            <w:r w:rsidRPr="006008D6">
              <w:rPr>
                <w:rFonts w:cs="Arial"/>
                <w:sz w:val="20"/>
                <w:lang w:eastAsia="en-US"/>
              </w:rPr>
              <w:t xml:space="preserve"> + </w:t>
            </w:r>
            <w:r w:rsidRPr="006008D6">
              <w:rPr>
                <w:rFonts w:cs="Arial"/>
                <w:sz w:val="20"/>
                <w:lang w:val="en-US" w:eastAsia="en-US"/>
              </w:rPr>
              <w:t>F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3</w:t>
            </w:r>
            <w:r w:rsidRPr="006008D6">
              <w:rPr>
                <w:rFonts w:cs="Arial"/>
                <w:sz w:val="20"/>
                <w:lang w:eastAsia="en-US"/>
              </w:rPr>
              <w:t>)/ Кобщ. нас * 100%, 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F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1</w:t>
            </w:r>
            <w:r w:rsidRPr="006008D6">
              <w:rPr>
                <w:rFonts w:cs="Arial"/>
                <w:sz w:val="20"/>
                <w:lang w:eastAsia="en-US"/>
              </w:rPr>
              <w:t xml:space="preserve"> – количество населения муниципального образования прошедших подготовку, обучение, в области защиты от чрезвычайных ситуаций и гражданской обороны в УКП созданных органом местного самоуправления Московской области;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F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2 </w:t>
            </w:r>
            <w:r w:rsidRPr="006008D6">
              <w:rPr>
                <w:rFonts w:cs="Arial"/>
                <w:sz w:val="20"/>
                <w:lang w:eastAsia="en-US"/>
              </w:rPr>
              <w:t>– количество населения руководящего состава и специалистов муниципального звена ТП МОСЧС муниципального района (городского округа) обученного в области защиты от чрезвычайных ситуаций и гражданской обороны;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F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3 </w:t>
            </w:r>
            <w:r w:rsidRPr="006008D6">
              <w:rPr>
                <w:rFonts w:cs="Arial"/>
                <w:sz w:val="20"/>
                <w:lang w:eastAsia="en-US"/>
              </w:rPr>
              <w:t>-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Кобщ нас – общий численность населения, зарегистрированного на территории муниципального образования Московской области.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b/>
                <w:sz w:val="20"/>
                <w:lang w:eastAsia="en-US"/>
              </w:rPr>
              <w:t>В</w:t>
            </w:r>
            <w:r w:rsidRPr="006008D6">
              <w:rPr>
                <w:rFonts w:cs="Arial"/>
                <w:sz w:val="20"/>
                <w:lang w:eastAsia="en-US"/>
              </w:rPr>
              <w:t xml:space="preserve"> –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Значение рассчитывается по формуле: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В = (</w:t>
            </w:r>
            <w:r w:rsidRPr="006008D6">
              <w:rPr>
                <w:rFonts w:cs="Arial"/>
                <w:sz w:val="20"/>
                <w:lang w:val="en-US" w:eastAsia="en-US"/>
              </w:rPr>
              <w:t>F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факт 1 + </w:t>
            </w:r>
            <w:r w:rsidRPr="006008D6">
              <w:rPr>
                <w:rFonts w:cs="Arial"/>
                <w:sz w:val="20"/>
                <w:lang w:val="en-US" w:eastAsia="en-US"/>
              </w:rPr>
              <w:t>F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факт 2 </w:t>
            </w:r>
            <w:r w:rsidRPr="006008D6">
              <w:rPr>
                <w:rFonts w:cs="Arial"/>
                <w:sz w:val="20"/>
                <w:lang w:eastAsia="en-US"/>
              </w:rPr>
              <w:t>)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 / </w:t>
            </w:r>
            <w:r w:rsidRPr="006008D6">
              <w:rPr>
                <w:rFonts w:cs="Arial"/>
                <w:sz w:val="20"/>
                <w:lang w:val="en-US" w:eastAsia="en-US"/>
              </w:rPr>
              <w:t>F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норм.  * </w:t>
            </w:r>
            <w:r w:rsidRPr="006008D6">
              <w:rPr>
                <w:rFonts w:cs="Arial"/>
                <w:sz w:val="20"/>
                <w:lang w:eastAsia="en-US"/>
              </w:rPr>
              <w:t xml:space="preserve"> 100%, 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F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факт 1 </w:t>
            </w:r>
            <w:r w:rsidRPr="006008D6">
              <w:rPr>
                <w:rFonts w:cs="Arial"/>
                <w:sz w:val="20"/>
                <w:lang w:eastAsia="en-US"/>
              </w:rPr>
              <w:t>– уровень накопления материального резервного фонда по состоянию на 01.01. текущего года, в натурах. ед.;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F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факт 2</w:t>
            </w:r>
            <w:r w:rsidRPr="006008D6">
              <w:rPr>
                <w:rFonts w:cs="Arial"/>
                <w:sz w:val="20"/>
                <w:lang w:eastAsia="en-US"/>
              </w:rPr>
              <w:t xml:space="preserve"> – объем заложенных материального имущества за отчетный период текущего года, в натурах. ед.;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F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норм</w:t>
            </w:r>
            <w:r w:rsidRPr="006008D6">
              <w:rPr>
                <w:rFonts w:cs="Arial"/>
                <w:sz w:val="20"/>
                <w:lang w:eastAsia="en-US"/>
              </w:rPr>
              <w:t xml:space="preserve"> – нормативный объем резерва материальных ресурсов для ликвидации чрез</w:t>
            </w:r>
            <w:r w:rsidRPr="006008D6">
              <w:rPr>
                <w:rFonts w:cs="Arial"/>
                <w:sz w:val="20"/>
                <w:lang w:eastAsia="en-US"/>
              </w:rPr>
              <w:softHyphen/>
              <w:t>вычайных ситуаций на территории Муниципального образования Московской области, натур. един.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b/>
                <w:sz w:val="20"/>
                <w:lang w:eastAsia="en-US"/>
              </w:rPr>
              <w:t>С</w:t>
            </w:r>
            <w:r w:rsidRPr="006008D6">
              <w:rPr>
                <w:rFonts w:cs="Arial"/>
                <w:sz w:val="20"/>
                <w:lang w:eastAsia="en-US"/>
              </w:rPr>
              <w:t xml:space="preserve"> – увеличение соотношения финансового резервного фонда для ликвидации последствий чрезвычайных ситуаций (происшествий), в том числе террористических актов, заложенного администрацией муниципального образования Московской области от объема бюджета ОМСУ муниципального образования Московской области.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Значение рассчитывается по формуле: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С = (</w:t>
            </w:r>
            <w:r w:rsidRPr="006008D6">
              <w:rPr>
                <w:rFonts w:cs="Arial"/>
                <w:sz w:val="20"/>
                <w:lang w:val="en-US" w:eastAsia="en-US"/>
              </w:rPr>
              <w:t>G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факт 3 </w:t>
            </w:r>
            <w:r w:rsidRPr="006008D6">
              <w:rPr>
                <w:rFonts w:cs="Arial"/>
                <w:sz w:val="20"/>
                <w:lang w:eastAsia="en-US"/>
              </w:rPr>
              <w:t xml:space="preserve">/ </w:t>
            </w:r>
            <w:r w:rsidRPr="006008D6">
              <w:rPr>
                <w:rFonts w:cs="Arial"/>
                <w:sz w:val="20"/>
                <w:lang w:val="en-US" w:eastAsia="en-US"/>
              </w:rPr>
              <w:t>G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факт 4</w:t>
            </w:r>
            <w:r w:rsidRPr="006008D6">
              <w:rPr>
                <w:rFonts w:cs="Arial"/>
                <w:sz w:val="20"/>
                <w:lang w:eastAsia="en-US"/>
              </w:rPr>
              <w:t>) * 100% - (</w:t>
            </w:r>
            <w:r w:rsidRPr="006008D6">
              <w:rPr>
                <w:rFonts w:cs="Arial"/>
                <w:sz w:val="20"/>
                <w:lang w:val="en-US" w:eastAsia="en-US"/>
              </w:rPr>
              <w:t>G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факт 1 </w:t>
            </w:r>
            <w:r w:rsidRPr="006008D6">
              <w:rPr>
                <w:rFonts w:cs="Arial"/>
                <w:sz w:val="20"/>
                <w:lang w:eastAsia="en-US"/>
              </w:rPr>
              <w:t xml:space="preserve"> / </w:t>
            </w:r>
            <w:r w:rsidRPr="006008D6">
              <w:rPr>
                <w:rFonts w:cs="Arial"/>
                <w:sz w:val="20"/>
                <w:lang w:val="en-US" w:eastAsia="en-US"/>
              </w:rPr>
              <w:t>G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факт 2</w:t>
            </w:r>
            <w:r w:rsidRPr="006008D6">
              <w:rPr>
                <w:rFonts w:cs="Arial"/>
                <w:sz w:val="20"/>
                <w:lang w:eastAsia="en-US"/>
              </w:rPr>
              <w:t>)*100%, 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G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факт 1</w:t>
            </w:r>
            <w:r w:rsidRPr="006008D6">
              <w:rPr>
                <w:rFonts w:cs="Arial"/>
                <w:sz w:val="20"/>
                <w:lang w:eastAsia="en-US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G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факт 2</w:t>
            </w:r>
            <w:r w:rsidRPr="006008D6">
              <w:rPr>
                <w:rFonts w:cs="Arial"/>
                <w:sz w:val="20"/>
                <w:lang w:eastAsia="en-US"/>
              </w:rPr>
              <w:t xml:space="preserve"> - объем бюджета ОМСУ муниципального образования Московской области на базового год.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G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факт 3</w:t>
            </w:r>
            <w:r w:rsidRPr="006008D6">
              <w:rPr>
                <w:rFonts w:cs="Arial"/>
                <w:sz w:val="20"/>
                <w:lang w:eastAsia="en-US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G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факт 4</w:t>
            </w:r>
            <w:r w:rsidRPr="006008D6">
              <w:rPr>
                <w:rFonts w:cs="Arial"/>
                <w:sz w:val="20"/>
                <w:lang w:eastAsia="en-US"/>
              </w:rPr>
              <w:t xml:space="preserve"> - объем бюджета ОМСУ муниципального образования Московской области на 01 число месяца следующего за отчетным периодом.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b/>
                <w:i/>
                <w:sz w:val="20"/>
                <w:lang w:val="en-US" w:eastAsia="en-US"/>
              </w:rPr>
              <w:t>R</w:t>
            </w:r>
            <w:r w:rsidRPr="006008D6">
              <w:rPr>
                <w:rFonts w:cs="Arial"/>
                <w:b/>
                <w:i/>
                <w:sz w:val="20"/>
                <w:lang w:eastAsia="en-US"/>
              </w:rPr>
              <w:t xml:space="preserve"> – увеличение процента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информирования, по отношению к базовому периоду рассчитывается по формуле: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vertAlign w:val="subscript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R</w:t>
            </w:r>
            <w:r w:rsidRPr="006008D6">
              <w:rPr>
                <w:rFonts w:cs="Arial"/>
                <w:sz w:val="20"/>
                <w:lang w:eastAsia="en-US"/>
              </w:rPr>
              <w:t xml:space="preserve"> = (</w:t>
            </w:r>
            <w:r w:rsidRPr="006008D6">
              <w:rPr>
                <w:rFonts w:cs="Arial"/>
                <w:sz w:val="20"/>
                <w:lang w:val="en-US" w:eastAsia="en-US"/>
              </w:rPr>
              <w:t>N</w:t>
            </w:r>
            <w:r w:rsidRPr="006008D6">
              <w:rPr>
                <w:rFonts w:cs="Arial"/>
                <w:sz w:val="20"/>
                <w:lang w:eastAsia="en-US"/>
              </w:rPr>
              <w:t xml:space="preserve"> 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осс</w:t>
            </w:r>
            <w:r w:rsidRPr="006008D6">
              <w:rPr>
                <w:rFonts w:cs="Arial"/>
                <w:sz w:val="20"/>
                <w:lang w:eastAsia="en-US"/>
              </w:rPr>
              <w:t xml:space="preserve"> / </w:t>
            </w:r>
            <w:r w:rsidRPr="006008D6">
              <w:rPr>
                <w:rFonts w:cs="Arial"/>
                <w:sz w:val="20"/>
                <w:lang w:val="en-US" w:eastAsia="en-US"/>
              </w:rPr>
              <w:t>N</w:t>
            </w:r>
            <w:r w:rsidRPr="006008D6">
              <w:rPr>
                <w:rFonts w:cs="Arial"/>
                <w:sz w:val="20"/>
                <w:lang w:eastAsia="en-US"/>
              </w:rPr>
              <w:t xml:space="preserve"> оу) - </w:t>
            </w:r>
            <w:r w:rsidRPr="006008D6">
              <w:rPr>
                <w:rFonts w:cs="Arial"/>
                <w:sz w:val="20"/>
                <w:lang w:val="en-US" w:eastAsia="en-US"/>
              </w:rPr>
              <w:t>N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 тек.2016</w:t>
            </w:r>
            <w:r w:rsidRPr="006008D6">
              <w:rPr>
                <w:rFonts w:cs="Arial"/>
                <w:sz w:val="20"/>
                <w:lang w:eastAsia="en-US"/>
              </w:rPr>
              <w:t>, 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P – оснащение ОУ и ДДС современными техническими средствами для приема сигналов оповещения, в процентах;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N</w:t>
            </w:r>
            <w:r w:rsidRPr="006008D6">
              <w:rPr>
                <w:rFonts w:cs="Arial"/>
                <w:sz w:val="20"/>
                <w:lang w:eastAsia="en-US"/>
              </w:rPr>
              <w:t xml:space="preserve"> осс – количество ОУ и ДДС, оснащенных современными техническими средствами, шт;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N</w:t>
            </w:r>
            <w:r w:rsidRPr="006008D6">
              <w:rPr>
                <w:rFonts w:cs="Arial"/>
                <w:sz w:val="20"/>
                <w:lang w:eastAsia="en-US"/>
              </w:rPr>
              <w:t xml:space="preserve"> оу – количество ОУ и ДДС ПОО, АСС и НАСФ, в ОМСУ Московской области, шт.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N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 тек.2016 </w:t>
            </w:r>
            <w:r w:rsidRPr="006008D6">
              <w:rPr>
                <w:rFonts w:cs="Arial"/>
                <w:sz w:val="20"/>
                <w:lang w:eastAsia="en-US"/>
              </w:rPr>
              <w:t>- процент оснащения ОУ и ДДС современными техническими средствами для приема сигналов оповещения, за базовый период.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4"/>
                <w:szCs w:val="24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sz w:val="19"/>
                <w:szCs w:val="19"/>
              </w:rPr>
              <w:t xml:space="preserve">Увеличение степени готовности сил и средств </w:t>
            </w:r>
            <w:r w:rsidRPr="006008D6">
              <w:rPr>
                <w:sz w:val="20"/>
              </w:rPr>
              <w:t xml:space="preserve">Лыткаринского городского звена Московской областной системы предупреждения и ликвидации чрезвычайных ситуаций природного и техногенного характера </w:t>
            </w:r>
            <w:r w:rsidRPr="006008D6">
              <w:rPr>
                <w:sz w:val="19"/>
                <w:szCs w:val="19"/>
              </w:rPr>
              <w:t>относительно нормативной степени готовности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>С=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0"/>
                        <w:lang w:eastAsia="en-US"/>
                      </w:rPr>
                      <m:t>А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lang w:eastAsia="en-US"/>
                      </w:rPr>
                      <m:t>В</m:t>
                    </m:r>
                  </m:den>
                </m:f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 xml:space="preserve"> х 100</m:t>
                </m:r>
              </m:oMath>
            </m:oMathPara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С - степень готовности личного состава формирований к реагированию и организации проведения аварийно-спасательных и других неотложных работ на территории городского округа;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А - количество сотрудников, получивших дополнительную квалификацию;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В – общее количество сотрудников.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4"/>
                <w:szCs w:val="24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>С=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0"/>
                        <w:lang w:eastAsia="en-US"/>
                      </w:rPr>
                      <m:t>А+В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общ.нас.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 xml:space="preserve"> х 100</m:t>
                </m:r>
              </m:oMath>
            </m:oMathPara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С – значение показателя;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А – общая численность населения городского округа обученного в области защиты от чрезвычайных ситуаций и гражданской обороны;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В – общая численность руководящего состава и специалистов муниципального звена ТП МОСЧС городского округа обученного в области защиты от чрезвычайных ситуаций и гражданской обороны;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Кобщ.нас. – общая численность населения, зарегистрированного на территории муниципального образования Московской области.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4"/>
                <w:szCs w:val="24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Соотношение фактического и нормативного объема накопления резервного фонда финансовых, материальных ресурсов городского округа для ликвидации чрезвычайных ситуаций муниципального и объектового характера на территории города Лыткарино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FD6163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0"/>
                        <w:lang w:eastAsia="en-US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0"/>
                        <w:lang w:eastAsia="en-US"/>
                      </w:rPr>
                      <m:t>нак</m:t>
                    </m:r>
                  </m:sub>
                </m:sSub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им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норм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 xml:space="preserve"> х 100</m:t>
                </m:r>
              </m:oMath>
            </m:oMathPara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Рнак – уровень накопления резервного фонда;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Рим – объем имеющихся резервов, в натур.ед.;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Рнорм – нормативный объем резерва материальных ресурсов, натур.ед.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4"/>
                <w:szCs w:val="24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FD6163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0"/>
                        <w:lang w:eastAsia="en-US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0"/>
                        <w:lang w:eastAsia="en-US"/>
                      </w:rPr>
                      <m:t>нак</m:t>
                    </m:r>
                  </m:sub>
                </m:sSub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им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норм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 xml:space="preserve"> х 100</m:t>
                </m:r>
              </m:oMath>
            </m:oMathPara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Рнак – уровень накопления материального резервного фонда на объектах экономики муниципального образования Московской области;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Рим – объем имеющихся резервов, на объектах экономики муниципального образования Московской области в натур.ед.;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Рнорм – нормативный объем резерва материальных ресурсов, на объектах экономики муниципального образования Московской области натур.ед.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4"/>
                <w:szCs w:val="24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создаваемых органами местного самоуправления города Лыткарино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>С=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0"/>
                        <w:lang w:eastAsia="en-US"/>
                      </w:rPr>
                      <m:t>А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lang w:eastAsia="en-US"/>
                      </w:rPr>
                      <m:t>В</m:t>
                    </m:r>
                  </m:den>
                </m:f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 xml:space="preserve"> х 100</m:t>
                </m:r>
              </m:oMath>
            </m:oMathPara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C – уровень финансового резервного фонда для ликвидации чрезвычайных ситуаций, в том числе последствий террористических актов, созданных органом местного самоуправления муниципального образования по отношению к 2015 году;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A – объем финансового резервного фонда для ликвидации чрезвычайных ситуаций, в том числе последствий террористических актов, созданных органом местного самоуправления муниципального образования в отчетный период;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B – объем финансового резервного фонда для ликвидации чрезвычайных ситуаций, в том числе последствий террористических актов, созданных органом местного самоуправления муниципального образования в 2015 году.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4"/>
                <w:szCs w:val="24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 расположенных на территории </w:t>
            </w: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города Лыткарино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>С=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0"/>
                        <w:lang w:eastAsia="en-US"/>
                      </w:rPr>
                      <m:t>А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lang w:eastAsia="en-US"/>
                      </w:rPr>
                      <m:t>В</m:t>
                    </m:r>
                  </m:den>
                </m:f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 xml:space="preserve"> х 100</m:t>
                </m:r>
              </m:oMath>
            </m:oMathPara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 xml:space="preserve">где: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C – уровень финансовых резервов муниципального образования для ликвидации ЧС, в том числе последствий террористических актов, созданных организациями расположенных на территории муниципального образования Московской области;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A – общий объем денежных средств, предусмотренных на предупреждение и ликвидацию ЧС природного и техногенного характера в организациях, расположенных на территории муниципального образования Московской области;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B–общий объем денежных средств, предусмотренных на предупреждение и ликвидацию ЧС природного и техногенного характера в организациях, расположенных на территории муниципального образования Московской области в 2015 году.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2"/>
                <w:szCs w:val="22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Значение показателя рассчитывается по формуле: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>Папк=(Рп+Срг+Рмп+Гед+Ртз+Зоб+Писп+Рнпа)х100%, где</m:t>
                </m:r>
              </m:oMath>
            </m:oMathPara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Папк - процент построения и развития систем АПК «БГ» на территории муниципального образования Московской области;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Рп – разработка плана построения, внедрения и эксплуатации АПК «БГ»;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Срг – создание рабочей группы построения и развития систем аппаратно-программного комплекса «БГ»;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Рмп – разработка муниципальной программы «Построение АПК «БГ» до 2020 года»;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Гед – готовность ЕДДС ОМСУ к внедрению АПК «БГ»;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Ртз – разработка, согласование и утверждение ТЗ на построение АПК «БГ»;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Зоб – закупка оборудования, программного обеспечения, проведение монтажных и пусконаладочных работ;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Писп – проведение испытаний АПК «БГ»;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Рнпа – разработка НПА о вводе в постоянную эксплуатацию АПК «БГ».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4"/>
                <w:szCs w:val="24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Увеличение площади территории городского округа Лыткарино Московской области покрытой комплексной системой «Безопасный город»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sz w:val="20"/>
                <w:lang w:eastAsia="ar-SA"/>
              </w:rPr>
            </w:pP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Методика расчета данного показателя будет определена после утверждения концепции развития АПК «Безопасный город» на территории Московской области.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2"/>
                <w:szCs w:val="22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По итогам мониторинга. Ста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тистические данные по коли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честву утонувших на водных объектах согласно статистическим сведениям, официально опубли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кованным терри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ториальным органом федеральной службы Государст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венной статистики по Московской области на рас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четный период.</w:t>
            </w: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Постановление Правительства Московской области от 28.09.2007 № 732/21 "О Правилах охраны жизни людей на водных объектах в Московской области"</w:t>
            </w: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"Водный кодекс Российской Федерации" от 03.06.2006 № 74-ФЗ.</w:t>
            </w: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 xml:space="preserve">По итогам мониторинга. </w:t>
            </w: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Ста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тистические данные по количеству утонувших на водных объектах согласно статистическим сведениям, официально опубликованным терри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ториальным органом федераль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ной службы Государственной ста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тистики по Московской области на рас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четный период.</w:t>
            </w: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Обучение организуется в соот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ветствии с требованиями федераль</w:t>
            </w:r>
            <w:r w:rsidRPr="006008D6">
              <w:rPr>
                <w:rFonts w:cs="Arial"/>
                <w:sz w:val="20"/>
                <w:lang w:eastAsia="ar-SA"/>
              </w:rPr>
              <w:softHyphen/>
              <w:t xml:space="preserve">ных законов от 12.02.1998 № 28-ФЗ «О гражданской обороне» и от 21.12.1994 № 68-ФЗ «О защите населения и территорий </w:t>
            </w:r>
            <w:r w:rsidRPr="006008D6">
              <w:rPr>
                <w:rFonts w:cs="Arial"/>
                <w:sz w:val="20"/>
                <w:lang w:eastAsia="ar-SA"/>
              </w:rPr>
              <w:br/>
              <w:t>от чрезвычайных ситуаций природного и техно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генного характера», пос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танов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лений Правительства Рос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сийской Федера</w:t>
            </w:r>
            <w:r w:rsidRPr="006008D6">
              <w:rPr>
                <w:rFonts w:cs="Arial"/>
                <w:sz w:val="20"/>
                <w:lang w:eastAsia="ar-SA"/>
              </w:rPr>
              <w:softHyphen/>
              <w:t xml:space="preserve">ции от 04.09.2003 № 547 </w:t>
            </w:r>
            <w:r w:rsidRPr="006008D6">
              <w:rPr>
                <w:rFonts w:cs="Arial"/>
                <w:sz w:val="20"/>
                <w:lang w:eastAsia="ar-SA"/>
              </w:rPr>
              <w:br/>
              <w:t>«О под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готовке населения в области защиты от чрезвычайных ситуаций при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родного и тех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ногенного харак</w:t>
            </w:r>
            <w:r w:rsidRPr="006008D6">
              <w:rPr>
                <w:rFonts w:cs="Arial"/>
                <w:sz w:val="20"/>
                <w:lang w:eastAsia="ar-SA"/>
              </w:rPr>
              <w:softHyphen/>
              <w:t xml:space="preserve">тера» и от 02.11.2000 № 841 </w:t>
            </w:r>
            <w:r w:rsidRPr="006008D6">
              <w:rPr>
                <w:rFonts w:cs="Arial"/>
                <w:sz w:val="20"/>
                <w:lang w:eastAsia="ar-SA"/>
              </w:rPr>
              <w:br/>
              <w:t xml:space="preserve">«Об утверждении Положения </w:t>
            </w:r>
            <w:r w:rsidRPr="006008D6">
              <w:rPr>
                <w:rFonts w:cs="Arial"/>
                <w:sz w:val="20"/>
                <w:lang w:eastAsia="ar-SA"/>
              </w:rPr>
              <w:br/>
              <w:t>о подготовке населения в области граж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чайным ситуациям и ликвидации последствий стихий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ных бедствий и осуществляется по месту работы</w:t>
            </w: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Значение показателя рассчитывается по формуле: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V</w:t>
            </w:r>
            <w:r w:rsidRPr="006008D6">
              <w:rPr>
                <w:rFonts w:cs="Arial"/>
                <w:sz w:val="20"/>
                <w:lang w:eastAsia="en-US"/>
              </w:rPr>
              <w:t xml:space="preserve"> = (</w:t>
            </w:r>
            <w:r w:rsidRPr="006008D6">
              <w:rPr>
                <w:rFonts w:cs="Arial"/>
                <w:sz w:val="20"/>
                <w:lang w:val="en-US" w:eastAsia="en-US"/>
              </w:rPr>
              <w:t>D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общ </w:t>
            </w:r>
            <w:r w:rsidRPr="006008D6">
              <w:rPr>
                <w:rFonts w:cs="Arial"/>
                <w:sz w:val="20"/>
                <w:lang w:eastAsia="en-US"/>
              </w:rPr>
              <w:t xml:space="preserve"> + </w:t>
            </w:r>
            <w:r w:rsidRPr="006008D6">
              <w:rPr>
                <w:rFonts w:cs="Arial"/>
                <w:sz w:val="20"/>
                <w:lang w:val="en-US" w:eastAsia="en-US"/>
              </w:rPr>
              <w:t>P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у </w:t>
            </w:r>
            <w:r w:rsidRPr="006008D6">
              <w:rPr>
                <w:rFonts w:cs="Arial"/>
                <w:sz w:val="20"/>
                <w:lang w:eastAsia="en-US"/>
              </w:rPr>
              <w:t>+ О) / 3, 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V</w:t>
            </w:r>
            <w:r w:rsidRPr="006008D6">
              <w:rPr>
                <w:rFonts w:cs="Arial"/>
                <w:sz w:val="20"/>
                <w:lang w:eastAsia="en-US"/>
              </w:rPr>
              <w:t xml:space="preserve"> - процент исполнения органом местного самоуправления Московской области обеспечения безопасности людей на воде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D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общ</w:t>
            </w:r>
            <w:r w:rsidRPr="006008D6">
              <w:rPr>
                <w:rFonts w:cs="Arial"/>
                <w:sz w:val="20"/>
                <w:lang w:eastAsia="en-US"/>
              </w:rPr>
              <w:t xml:space="preserve"> – снижение процента утонувших и травмированных жителей на территории муниципального образования по отношению к базовому периоду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P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у –</w:t>
            </w:r>
            <w:r w:rsidRPr="006008D6">
              <w:rPr>
                <w:rFonts w:cs="Arial"/>
                <w:sz w:val="20"/>
                <w:lang w:eastAsia="en-US"/>
              </w:rPr>
              <w:t xml:space="preserve"> увеличение количества комфортных (безопасных) мест массового отдыха людей на водных объектах по отношению к базовому периоду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О - 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b/>
                <w:i/>
                <w:sz w:val="20"/>
                <w:lang w:eastAsia="en-US"/>
              </w:rPr>
              <w:t>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D</w:t>
            </w:r>
            <w:r w:rsidRPr="006008D6">
              <w:rPr>
                <w:rFonts w:cs="Arial"/>
                <w:sz w:val="20"/>
                <w:lang w:eastAsia="en-US"/>
              </w:rPr>
              <w:t xml:space="preserve"> 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общ. </w:t>
            </w:r>
            <w:r w:rsidRPr="006008D6">
              <w:rPr>
                <w:rFonts w:cs="Arial"/>
                <w:sz w:val="20"/>
                <w:lang w:eastAsia="en-US"/>
              </w:rPr>
              <w:t>= (D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1 </w:t>
            </w:r>
            <w:r w:rsidRPr="006008D6">
              <w:rPr>
                <w:rFonts w:cs="Arial"/>
                <w:sz w:val="20"/>
                <w:lang w:eastAsia="en-US"/>
              </w:rPr>
              <w:t>+ D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3 </w:t>
            </w:r>
            <w:r w:rsidRPr="006008D6">
              <w:rPr>
                <w:rFonts w:cs="Arial"/>
                <w:sz w:val="20"/>
                <w:lang w:eastAsia="en-US"/>
              </w:rPr>
              <w:t>+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 </w:t>
            </w:r>
            <w:r w:rsidRPr="006008D6">
              <w:rPr>
                <w:rFonts w:cs="Arial"/>
                <w:sz w:val="20"/>
                <w:lang w:eastAsia="en-US"/>
              </w:rPr>
              <w:t>D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5</w:t>
            </w:r>
            <w:r w:rsidRPr="006008D6">
              <w:rPr>
                <w:rFonts w:cs="Arial"/>
                <w:sz w:val="20"/>
                <w:lang w:eastAsia="en-US"/>
              </w:rPr>
              <w:t>) / (D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2 </w:t>
            </w:r>
            <w:r w:rsidRPr="006008D6">
              <w:rPr>
                <w:rFonts w:cs="Arial"/>
                <w:sz w:val="20"/>
                <w:lang w:eastAsia="en-US"/>
              </w:rPr>
              <w:t>+ D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4</w:t>
            </w:r>
            <w:r w:rsidRPr="006008D6">
              <w:rPr>
                <w:rFonts w:cs="Arial"/>
                <w:sz w:val="20"/>
                <w:lang w:eastAsia="en-US"/>
              </w:rPr>
              <w:t>+ D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6</w:t>
            </w:r>
            <w:r w:rsidRPr="006008D6">
              <w:rPr>
                <w:rFonts w:cs="Arial"/>
                <w:sz w:val="20"/>
                <w:lang w:eastAsia="en-US"/>
              </w:rPr>
              <w:t>) * 100%, 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D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1</w:t>
            </w:r>
            <w:r w:rsidRPr="006008D6">
              <w:rPr>
                <w:rFonts w:cs="Arial"/>
                <w:sz w:val="20"/>
                <w:lang w:eastAsia="en-US"/>
              </w:rPr>
              <w:t xml:space="preserve"> – количество утонувших на территории муниципального образования Московской области за отчетный период;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D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2 </w:t>
            </w:r>
            <w:r w:rsidRPr="006008D6">
              <w:rPr>
                <w:rFonts w:cs="Arial"/>
                <w:sz w:val="20"/>
                <w:lang w:eastAsia="en-US"/>
              </w:rPr>
              <w:t>– количество утонувших на территории муниципального образования Московской области за аналогичный период 2016 года;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D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3</w:t>
            </w:r>
            <w:r w:rsidRPr="006008D6">
              <w:rPr>
                <w:rFonts w:cs="Arial"/>
                <w:sz w:val="20"/>
                <w:lang w:eastAsia="en-US"/>
              </w:rPr>
              <w:t xml:space="preserve"> – количество травмированных на водных объектах, расположенных на территории муниципального образования Московской области за отчетный период;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D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4 </w:t>
            </w:r>
            <w:r w:rsidRPr="006008D6">
              <w:rPr>
                <w:rFonts w:cs="Arial"/>
                <w:sz w:val="20"/>
                <w:lang w:eastAsia="en-US"/>
              </w:rPr>
              <w:t>– количество травмированных на водных объектах расположенных, на территории муниципального образования Московской области за аналогичный период 2016 года;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D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5</w:t>
            </w:r>
            <w:r w:rsidRPr="006008D6">
              <w:rPr>
                <w:rFonts w:cs="Arial"/>
                <w:sz w:val="20"/>
                <w:lang w:eastAsia="en-US"/>
              </w:rPr>
              <w:t xml:space="preserve"> –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D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6 </w:t>
            </w:r>
            <w:r w:rsidRPr="006008D6">
              <w:rPr>
                <w:rFonts w:cs="Arial"/>
                <w:sz w:val="20"/>
                <w:lang w:eastAsia="en-US"/>
              </w:rPr>
              <w:t>–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b/>
                <w:i/>
                <w:sz w:val="20"/>
                <w:lang w:eastAsia="en-US"/>
              </w:rPr>
              <w:t xml:space="preserve">Увеличение количества комфортных (безопасных) мест массового отдыха людей на водных объектах по отношению к базовому периоду рассчитывается по формуле: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P</w:t>
            </w:r>
            <w:r w:rsidRPr="006008D6">
              <w:rPr>
                <w:rFonts w:cs="Arial"/>
                <w:sz w:val="20"/>
                <w:vertAlign w:val="subscript"/>
                <w:lang w:val="en-US" w:eastAsia="en-US"/>
              </w:rPr>
              <w:t>y</w:t>
            </w:r>
            <w:r w:rsidRPr="006008D6">
              <w:rPr>
                <w:rFonts w:cs="Arial"/>
                <w:sz w:val="20"/>
                <w:lang w:eastAsia="en-US"/>
              </w:rPr>
              <w:t xml:space="preserve"> = (</w:t>
            </w:r>
            <w:r w:rsidRPr="006008D6">
              <w:rPr>
                <w:rFonts w:cs="Arial"/>
                <w:sz w:val="20"/>
                <w:lang w:val="en-US" w:eastAsia="en-US"/>
              </w:rPr>
              <w:t>P</w:t>
            </w:r>
            <w:r w:rsidRPr="006008D6">
              <w:rPr>
                <w:rFonts w:cs="Arial"/>
                <w:sz w:val="20"/>
                <w:vertAlign w:val="subscript"/>
                <w:lang w:val="en-US" w:eastAsia="en-US"/>
              </w:rPr>
              <w:t>b</w:t>
            </w:r>
            <w:r w:rsidRPr="006008D6">
              <w:rPr>
                <w:rFonts w:cs="Arial"/>
                <w:sz w:val="20"/>
                <w:lang w:eastAsia="en-US"/>
              </w:rPr>
              <w:t xml:space="preserve"> / </w:t>
            </w:r>
            <w:r w:rsidRPr="006008D6">
              <w:rPr>
                <w:rFonts w:cs="Arial"/>
                <w:sz w:val="20"/>
                <w:lang w:val="en-US" w:eastAsia="en-US"/>
              </w:rPr>
              <w:t>Ps</w:t>
            </w:r>
            <w:r w:rsidRPr="006008D6">
              <w:rPr>
                <w:rFonts w:cs="Arial"/>
                <w:sz w:val="20"/>
                <w:lang w:eastAsia="en-US"/>
              </w:rPr>
              <w:t>) *100, 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Pb - количество безопасных мест массового отдыха людей на водных объектах в 2016 году;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Ps - количество безопасных мест массового отдыха людей на водных объектах, созданных в текущем периоде.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b/>
                <w:i/>
                <w:sz w:val="20"/>
                <w:lang w:eastAsia="en-US"/>
              </w:rPr>
              <w:t>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 рассчитывается по формуле: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 xml:space="preserve">О = О 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общ. тек.</w:t>
            </w:r>
            <w:r w:rsidRPr="006008D6">
              <w:rPr>
                <w:rFonts w:cs="Arial"/>
                <w:sz w:val="20"/>
                <w:lang w:eastAsia="en-US"/>
              </w:rPr>
              <w:t xml:space="preserve"> –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 </w:t>
            </w:r>
            <w:r w:rsidRPr="006008D6">
              <w:rPr>
                <w:rFonts w:cs="Arial"/>
                <w:sz w:val="20"/>
                <w:lang w:eastAsia="en-US"/>
              </w:rPr>
              <w:t xml:space="preserve">О 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общ. тек. 2016, где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О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общ. тек.</w:t>
            </w:r>
            <w:r w:rsidRPr="006008D6">
              <w:rPr>
                <w:rFonts w:cs="Arial"/>
                <w:sz w:val="20"/>
                <w:lang w:eastAsia="en-US"/>
              </w:rPr>
              <w:t xml:space="preserve"> – процент населения муниципального образования Московской области, прежде всего детей, обученных плаванию и приемам спасения на воде за отчетный период.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 xml:space="preserve">О 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общ. тек. 2016 </w:t>
            </w:r>
            <w:r w:rsidRPr="006008D6">
              <w:rPr>
                <w:rFonts w:cs="Arial"/>
                <w:sz w:val="20"/>
                <w:lang w:eastAsia="en-US"/>
              </w:rPr>
              <w:t>- процент населения муниципального образования Московской области, прежде всего детей, обученных плаванию и приемам спасения на воде за аналогичный период базового года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 xml:space="preserve">О 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общ. тек.</w:t>
            </w:r>
            <w:r w:rsidRPr="006008D6">
              <w:rPr>
                <w:rFonts w:cs="Arial"/>
                <w:sz w:val="20"/>
                <w:lang w:eastAsia="en-US"/>
              </w:rPr>
              <w:t xml:space="preserve">  = (О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1</w:t>
            </w:r>
            <w:r w:rsidRPr="006008D6">
              <w:rPr>
                <w:rFonts w:cs="Arial"/>
                <w:sz w:val="20"/>
                <w:lang w:eastAsia="en-US"/>
              </w:rPr>
              <w:t xml:space="preserve"> / О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2</w:t>
            </w:r>
            <w:r w:rsidRPr="006008D6">
              <w:rPr>
                <w:rFonts w:cs="Arial"/>
                <w:sz w:val="20"/>
                <w:lang w:eastAsia="en-US"/>
              </w:rPr>
              <w:t>) * 100%, 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О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1</w:t>
            </w:r>
            <w:r w:rsidRPr="006008D6">
              <w:rPr>
                <w:rFonts w:cs="Arial"/>
                <w:sz w:val="20"/>
                <w:lang w:eastAsia="en-US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О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2</w:t>
            </w:r>
            <w:r w:rsidRPr="006008D6">
              <w:rPr>
                <w:rFonts w:cs="Arial"/>
                <w:sz w:val="20"/>
                <w:lang w:eastAsia="en-US"/>
              </w:rPr>
              <w:t xml:space="preserve"> – общая численность населения муниципального образования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4"/>
                <w:szCs w:val="24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Увеличение количества комфортных (безопасных) мест массового отдыха людей на водных объектах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FD6163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0"/>
                        <w:lang w:eastAsia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0"/>
                        <w:lang w:eastAsia="en-US"/>
                      </w:rPr>
                      <m:t>y</m:t>
                    </m:r>
                  </m:sub>
                </m:sSub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0"/>
                        <w:lang w:eastAsia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0"/>
                        <w:lang w:val="en-US" w:eastAsia="en-US"/>
                      </w:rPr>
                      <m:t>b</m:t>
                    </m:r>
                  </m:sub>
                </m:sSub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0"/>
                        <w:lang w:eastAsia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0"/>
                        <w:lang w:eastAsia="en-US"/>
                      </w:rPr>
                      <m:t>s</m:t>
                    </m:r>
                  </m:sub>
                </m:sSub>
              </m:oMath>
            </m:oMathPara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Py – увеличение количества безопасных мест массового отдыха людей на водных объектах;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Pb - количество безопасных мест массового отдыха людей на водных объектах, созданных до 2015 года;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Ps - количество безопасных мест массового отдыха людей на водных объектах, созданных в текущем периоде.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4"/>
                <w:szCs w:val="24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Снижение количества погибших людей на водных объектах из числа постоянно зарегистрированных на территории города Лыткарино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i/>
                <w:sz w:val="20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lang w:val="en-US" w:eastAsia="en-US"/>
                  </w:rPr>
                  <m:t>D</m:t>
                </m:r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>х 100</m:t>
                </m:r>
              </m:oMath>
            </m:oMathPara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D – доля утонувших и травмированных людей на водных объектах, зарегистрированных на территории муниципального образования;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Кп– количество утонувших и травмированных людей на водных объектах, зарегистрированных на территории муниципального образования в текущий период;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Кобщее–общее число погибших и травмированных людей, зарегистрированных на территории муниципального образования за отчетный период 2015 года.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4"/>
                <w:szCs w:val="24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Снижение гибели и травматизма в местах массового отдыха людей города Лыткарино на водных объектах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lang w:val="en-US" w:eastAsia="en-US"/>
                  </w:rPr>
                  <m:t>D</m:t>
                </m:r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>х 100</m:t>
                </m:r>
              </m:oMath>
            </m:oMathPara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D – доля утонувших и травмированных людей на водных объектах, расположенных на территории муниципального образования;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Кп– количество утонувших и травмированных людей на водных объектах в текущий период;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Кобщее–общее число погибших и травмированных людей на территории муниципального образования в 2015 году.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4"/>
                <w:szCs w:val="24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Процент населения городского округа обученного, прежде всего детей, плаванию и приемам спасения на воде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>С=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0"/>
                        <w:lang w:eastAsia="en-US"/>
                      </w:rPr>
                      <m:t>А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lang w:eastAsia="en-US"/>
                      </w:rPr>
                      <m:t>В</m:t>
                    </m:r>
                  </m:den>
                </m:f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 xml:space="preserve"> х 100</m:t>
                </m:r>
              </m:oMath>
            </m:oMathPara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val="en-US" w:eastAsia="en-US"/>
              </w:rPr>
              <w:t>C</w:t>
            </w:r>
            <w:r w:rsidRPr="006008D6">
              <w:rPr>
                <w:rFonts w:eastAsia="Calibri"/>
                <w:sz w:val="20"/>
                <w:lang w:eastAsia="en-US"/>
              </w:rPr>
              <w:t xml:space="preserve"> – процент населения муниципального образования Московской области, прежде всего детей, обученных плаванию и приемам спасения на воде;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val="en-US" w:eastAsia="en-US"/>
              </w:rPr>
              <w:t>A</w:t>
            </w:r>
            <w:r w:rsidRPr="006008D6">
              <w:rPr>
                <w:rFonts w:eastAsia="Calibri"/>
                <w:sz w:val="20"/>
                <w:lang w:eastAsia="en-US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val="en-US" w:eastAsia="en-US"/>
              </w:rPr>
              <w:t>B</w:t>
            </w:r>
            <w:r w:rsidRPr="006008D6">
              <w:rPr>
                <w:rFonts w:eastAsia="Calibri"/>
                <w:sz w:val="20"/>
                <w:lang w:eastAsia="en-US"/>
              </w:rPr>
              <w:t xml:space="preserve"> – общая численность населения муниципального образования.</w:t>
            </w:r>
          </w:p>
        </w:tc>
      </w:tr>
      <w:tr w:rsidR="006008D6" w:rsidRPr="006008D6" w:rsidTr="009861A9">
        <w:tc>
          <w:tcPr>
            <w:tcW w:w="15452" w:type="dxa"/>
            <w:gridSpan w:val="5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b/>
                <w:sz w:val="20"/>
                <w:lang w:eastAsia="en-US"/>
              </w:rPr>
              <w:t>Подпрограмма № 4 «Развитие и совершенствование системы оповещения и информирования населения»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4"/>
                <w:szCs w:val="24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i/>
                <w:sz w:val="20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>P=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lang w:val="en-US" w:eastAsia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оха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lang w:val="en-US" w:eastAsia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нас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 xml:space="preserve"> х 100</m:t>
                </m:r>
              </m:oMath>
            </m:oMathPara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P – охват населения Московской области централизованным оповещением и информированием в процентах;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Nоха – количество населения, находящегося в зоне воздействия средств информирования и оповещения, тыс. чел.;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Nнас – количество населения, проживающего в населенном пункте Московской области, тыс. чел.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2"/>
                <w:szCs w:val="22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муниципального образования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Постановление Правительства Московской области от 04.02.2014 № 25/1 «О Московской областной сис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теме предупреждения и ликвидации чрезвычайных ситуа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ций». Данные по количеству населения, находя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щегося в зоне воздействия средств информи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рования и оповещения определяются Главным управлением МЧС России по Московской области. Данные по численности населения учитываются из статистических сведений, официаль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но опубликованных террито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риальным органом федеральной службы Государственной статистики по Московской области на рас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четный период.</w:t>
            </w: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Значение показателя рассчитывается по формуле: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val="en-US"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 xml:space="preserve">S 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общ</w:t>
            </w:r>
            <w:r w:rsidRPr="006008D6">
              <w:rPr>
                <w:rFonts w:cs="Arial"/>
                <w:sz w:val="20"/>
                <w:vertAlign w:val="subscript"/>
                <w:lang w:val="en-US" w:eastAsia="en-US"/>
              </w:rPr>
              <w:t>.</w:t>
            </w:r>
            <w:r w:rsidRPr="006008D6">
              <w:rPr>
                <w:rFonts w:cs="Arial"/>
                <w:sz w:val="20"/>
                <w:lang w:val="en-US" w:eastAsia="en-US"/>
              </w:rPr>
              <w:t xml:space="preserve"> = (S</w:t>
            </w:r>
            <w:r w:rsidRPr="006008D6">
              <w:rPr>
                <w:rFonts w:cs="Arial"/>
                <w:sz w:val="20"/>
                <w:vertAlign w:val="subscript"/>
                <w:lang w:val="en-US" w:eastAsia="en-US"/>
              </w:rPr>
              <w:t>1</w:t>
            </w:r>
            <w:r w:rsidRPr="006008D6">
              <w:rPr>
                <w:rFonts w:cs="Arial"/>
                <w:sz w:val="20"/>
                <w:lang w:val="en-US" w:eastAsia="en-US"/>
              </w:rPr>
              <w:t>+ S</w:t>
            </w:r>
            <w:r w:rsidRPr="006008D6">
              <w:rPr>
                <w:rFonts w:cs="Arial"/>
                <w:sz w:val="20"/>
                <w:vertAlign w:val="subscript"/>
                <w:lang w:val="en-US" w:eastAsia="en-US"/>
              </w:rPr>
              <w:t xml:space="preserve">2 + </w:t>
            </w:r>
            <w:r w:rsidRPr="006008D6">
              <w:rPr>
                <w:rFonts w:cs="Arial"/>
                <w:sz w:val="20"/>
                <w:lang w:val="en-US" w:eastAsia="en-US"/>
              </w:rPr>
              <w:t>S</w:t>
            </w:r>
            <w:r w:rsidRPr="006008D6">
              <w:rPr>
                <w:rFonts w:cs="Arial"/>
                <w:sz w:val="20"/>
                <w:vertAlign w:val="subscript"/>
                <w:lang w:val="en-US" w:eastAsia="en-US"/>
              </w:rPr>
              <w:t>3</w:t>
            </w:r>
            <w:r w:rsidRPr="006008D6">
              <w:rPr>
                <w:rFonts w:cs="Arial"/>
                <w:sz w:val="20"/>
                <w:lang w:val="en-US" w:eastAsia="en-US"/>
              </w:rPr>
              <w:t>) / S</w:t>
            </w:r>
            <w:r w:rsidRPr="006008D6">
              <w:rPr>
                <w:rFonts w:cs="Arial"/>
                <w:sz w:val="20"/>
                <w:vertAlign w:val="subscript"/>
                <w:lang w:val="en-US" w:eastAsia="en-US"/>
              </w:rPr>
              <w:t>4</w:t>
            </w:r>
            <w:r w:rsidRPr="006008D6">
              <w:rPr>
                <w:rFonts w:cs="Arial"/>
                <w:sz w:val="20"/>
                <w:lang w:val="en-US" w:eastAsia="en-US"/>
              </w:rPr>
              <w:t xml:space="preserve">, </w:t>
            </w:r>
            <w:r w:rsidRPr="006008D6">
              <w:rPr>
                <w:rFonts w:cs="Arial"/>
                <w:sz w:val="20"/>
                <w:lang w:eastAsia="en-US"/>
              </w:rPr>
              <w:t>где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S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1 </w:t>
            </w:r>
            <w:r w:rsidRPr="006008D6">
              <w:rPr>
                <w:rFonts w:cs="Arial"/>
                <w:sz w:val="20"/>
                <w:lang w:eastAsia="en-US"/>
              </w:rPr>
              <w:t>– площадь муниципального образования Московской области охватывающая цент</w:t>
            </w:r>
            <w:r w:rsidRPr="006008D6">
              <w:rPr>
                <w:rFonts w:cs="Arial"/>
                <w:sz w:val="20"/>
                <w:lang w:eastAsia="en-US"/>
              </w:rPr>
              <w:softHyphen/>
              <w:t>ра</w:t>
            </w:r>
            <w:r w:rsidRPr="006008D6">
              <w:rPr>
                <w:rFonts w:cs="Arial"/>
                <w:sz w:val="20"/>
                <w:lang w:eastAsia="en-US"/>
              </w:rPr>
              <w:softHyphen/>
              <w:t>ли</w:t>
            </w:r>
            <w:r w:rsidRPr="006008D6">
              <w:rPr>
                <w:rFonts w:cs="Arial"/>
                <w:sz w:val="20"/>
                <w:lang w:eastAsia="en-US"/>
              </w:rPr>
              <w:softHyphen/>
              <w:t>зованным оповещением и информированием проживающего в пределах сель</w:t>
            </w:r>
            <w:r w:rsidRPr="006008D6">
              <w:rPr>
                <w:rFonts w:cs="Arial"/>
                <w:sz w:val="20"/>
                <w:lang w:eastAsia="en-US"/>
              </w:rPr>
              <w:softHyphen/>
              <w:t>ских поселений муниципального района;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S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2 </w:t>
            </w:r>
            <w:r w:rsidRPr="006008D6">
              <w:rPr>
                <w:rFonts w:cs="Arial"/>
                <w:sz w:val="20"/>
                <w:lang w:eastAsia="en-US"/>
              </w:rPr>
              <w:t>– площадь муниципального образования Московской области охватывающая цент</w:t>
            </w:r>
            <w:r w:rsidRPr="006008D6">
              <w:rPr>
                <w:rFonts w:cs="Arial"/>
                <w:sz w:val="20"/>
                <w:lang w:eastAsia="en-US"/>
              </w:rPr>
              <w:softHyphen/>
              <w:t>ра</w:t>
            </w:r>
            <w:r w:rsidRPr="006008D6">
              <w:rPr>
                <w:rFonts w:cs="Arial"/>
                <w:sz w:val="20"/>
                <w:lang w:eastAsia="en-US"/>
              </w:rPr>
              <w:softHyphen/>
              <w:t>ли</w:t>
            </w:r>
            <w:r w:rsidRPr="006008D6">
              <w:rPr>
                <w:rFonts w:cs="Arial"/>
                <w:sz w:val="20"/>
                <w:lang w:eastAsia="en-US"/>
              </w:rPr>
              <w:softHyphen/>
              <w:t>зованным оповещением и информированием проживающего в пределах городских поселений муниципального района;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S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2 </w:t>
            </w:r>
            <w:r w:rsidRPr="006008D6">
              <w:rPr>
                <w:rFonts w:cs="Arial"/>
                <w:sz w:val="20"/>
                <w:lang w:eastAsia="en-US"/>
              </w:rPr>
              <w:t>– площадь муниципального образования Московской области охватывающая цент</w:t>
            </w:r>
            <w:r w:rsidRPr="006008D6">
              <w:rPr>
                <w:rFonts w:cs="Arial"/>
                <w:sz w:val="20"/>
                <w:lang w:eastAsia="en-US"/>
              </w:rPr>
              <w:softHyphen/>
              <w:t>ра</w:t>
            </w:r>
            <w:r w:rsidRPr="006008D6">
              <w:rPr>
                <w:rFonts w:cs="Arial"/>
                <w:sz w:val="20"/>
                <w:lang w:eastAsia="en-US"/>
              </w:rPr>
              <w:softHyphen/>
              <w:t>ли</w:t>
            </w:r>
            <w:r w:rsidRPr="006008D6">
              <w:rPr>
                <w:rFonts w:cs="Arial"/>
                <w:sz w:val="20"/>
                <w:lang w:eastAsia="en-US"/>
              </w:rPr>
              <w:softHyphen/>
              <w:t>зованным оповещением и информированием проживающего в пределах городского округа;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S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4 </w:t>
            </w:r>
            <w:r w:rsidRPr="006008D6">
              <w:rPr>
                <w:rFonts w:cs="Arial"/>
                <w:sz w:val="20"/>
                <w:lang w:eastAsia="en-US"/>
              </w:rPr>
              <w:t>– площадь муниципального образования Московской области.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4"/>
                <w:szCs w:val="24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Увеличение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>P=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lang w:val="en-US" w:eastAsia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осс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lang w:val="en-US" w:eastAsia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оу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 xml:space="preserve"> х 100</m:t>
                </m:r>
              </m:oMath>
            </m:oMathPara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P – оснащение ОУ и ДДС современными техническими средствами для приема сигналов оповещения, в процентах;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Nоха – количество ОУ и ДДС, оснащенных современными техническими средствами, шт.;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Nнас – количество ОУ и ДДС ПОО, АСС и НАСФ, в Московской области, шт.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4"/>
                <w:szCs w:val="24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города Лыткарино 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Федеральная целевая программа «Создание системы обеспечения вы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зова экстренных оперативных служб по единому номеру «112» в Российской Федерации на 2013-2017 годы» (Постановление Правитель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ства Российской Федерации от 16.03.2013 № 223).</w:t>
            </w: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Методические рекомендации МЧС России от 17.03.2011 по программно-целевому планированию мероприя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тий по созданию системы обес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печения вызова экстренных опера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тивных служб по единому номеру «112» в Российской Федерации на 2012-2017 годы.</w:t>
            </w: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>С=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тек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исх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 xml:space="preserve"> х 100</m:t>
                </m:r>
              </m:oMath>
            </m:oMathPara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С - сокращение среднего времени совместного реагирования нескольких экстренных оперативных служб на обращения населения по единому номеру «112»;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Ттек - среднее времени совместного реагирования нескольких экстренных оперативных служб после введения в эксплуатацию системы обеспечения вызова по единому номеру «112» в текущем году;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Тисх - среднее времени совместного реагирования нескольких экстренных оперативных служб до введения в эксплуатацию системы обеспечения вызова по единому номеру «112».</w:t>
            </w:r>
          </w:p>
        </w:tc>
      </w:tr>
      <w:tr w:rsidR="006008D6" w:rsidRPr="006008D6" w:rsidTr="009861A9">
        <w:tc>
          <w:tcPr>
            <w:tcW w:w="15452" w:type="dxa"/>
            <w:gridSpan w:val="5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b/>
                <w:sz w:val="20"/>
                <w:lang w:eastAsia="en-US"/>
              </w:rPr>
              <w:t>Подпрограмма № 5 «Обеспечение пожарной безопасности»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Подмосковье без пожаров – Снижение количества пожаров, погибших и травмированных на 10 тыс. населения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 xml:space="preserve">А/N*10 000+((B+C)/N*10 000),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А</w:t>
            </w:r>
            <w:r w:rsidRPr="006008D6">
              <w:rPr>
                <w:rFonts w:cs="Arial"/>
                <w:sz w:val="20"/>
                <w:lang w:eastAsia="en-US"/>
              </w:rPr>
              <w:tab/>
              <w:t>количество пожаров, зарегистрированных на территории муниципального образования Московской области;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В</w:t>
            </w:r>
            <w:r w:rsidRPr="006008D6">
              <w:rPr>
                <w:rFonts w:cs="Arial"/>
                <w:sz w:val="20"/>
                <w:lang w:eastAsia="en-US"/>
              </w:rPr>
              <w:tab/>
              <w:t>количество погибших на пожарах, зарегистрированных на территории муниципального образования Московской области;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 xml:space="preserve">С </w:t>
            </w:r>
            <w:r w:rsidRPr="006008D6">
              <w:rPr>
                <w:rFonts w:cs="Arial"/>
                <w:sz w:val="20"/>
                <w:lang w:eastAsia="en-US"/>
              </w:rPr>
              <w:tab/>
              <w:t>количество травмированных на пожарах, зарегистрированных на территории муниципального образования Московской области;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N</w:t>
            </w:r>
            <w:r w:rsidRPr="006008D6">
              <w:rPr>
                <w:rFonts w:cs="Arial"/>
                <w:sz w:val="20"/>
                <w:lang w:eastAsia="en-US"/>
              </w:rPr>
              <w:tab/>
              <w:t>численность населения, зарегистрированного на территории муниципального образования Московской области (по данным РОССТАТ по состоянию на 01.01. текущего года).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ab/>
              <w:t>Количество пожаров, зарегистрированных на территории муниципального образования Московской области рассчитывается по формуле: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А = А1 + А2 + А3 + А4, 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А1 – количество пожаров, зарегистрированных на социально значимых объектах, расположенных на территории муниципального образования Московской области (учитывается с коэффициентом 3)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А2 – количество пожаров, зарегистрированных в жилом секторе на территории муниципального образования Московской области (учитывается с коэффициентом 2)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А3– количество пожаров, зарегистрированных на территории садовых товариществ, дачных кооперативов, расположенных на территории муниципального образования Московской области (учитывается с коэффициентом 1)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 xml:space="preserve">А4 – количество пожаров, зарегистрированных на прочих объектах, расположенных на территории муниципального образования Московской области, (учитывается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с коэффициентом 0,5)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ab/>
              <w:t>Количество погибших на пожарах, зарегистрированных на территории муниципального образования Московской области рассчитывается по формуле:</w:t>
            </w:r>
            <w:r w:rsidRPr="006008D6">
              <w:rPr>
                <w:rFonts w:cs="Arial"/>
                <w:sz w:val="20"/>
                <w:lang w:eastAsia="en-US"/>
              </w:rPr>
              <w:tab/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В = В1 + В2 + В3, 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В1 – количество погибших детей в возрасте от 0 до 7 лет на территории муниципального образования Московской области (учитывается с коэффициентом 2)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В2 – количество погибших детей в возрасте от 7 до 18 лет на территории муниципального образования Московской области (учитывается с коэффициентом 1,5)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В3 – количество погибшего взрослого населения в возрасте от 18 на территории муниципального образования Московской области (учитывается с коэффициентом 1)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Количество травмированных на пожарах, зарегистрированных на территории муниципального образования Московской области рассчитывается по формуле:</w:t>
            </w:r>
            <w:r w:rsidRPr="006008D6">
              <w:rPr>
                <w:rFonts w:cs="Arial"/>
                <w:sz w:val="20"/>
                <w:lang w:eastAsia="en-US"/>
              </w:rPr>
              <w:tab/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С = С1 + С2 + С3, 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С1 – количество травмированных детей в возрасте от 0 до 7 лет на территории муниципального образования Московской области (учитывается с коэффициентом 2)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С2 – количество травмированных детей в возрасте от 7 до 18 лет на территории муниципального образования Московской области (учитывается с коэффициентом 1,5)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С3 – количество травмированных взрослого населения в возрасте от 18 лет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 xml:space="preserve">на территории муниципального образования Московской области (учитывается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с коэффициентом 1)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 xml:space="preserve">Источники данных: </w:t>
            </w:r>
            <w:r w:rsidRPr="006008D6">
              <w:rPr>
                <w:rFonts w:cs="Arial"/>
                <w:sz w:val="20"/>
                <w:lang w:eastAsia="en-US"/>
              </w:rPr>
              <w:tab/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1.</w:t>
            </w:r>
            <w:r w:rsidRPr="006008D6">
              <w:rPr>
                <w:rFonts w:cs="Arial"/>
                <w:sz w:val="20"/>
                <w:lang w:eastAsia="en-US"/>
              </w:rPr>
              <w:tab/>
              <w:t>Официальные данные РОССТАТ по состоянию на 01.01. текущего года.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2.</w:t>
            </w:r>
            <w:r w:rsidRPr="006008D6">
              <w:rPr>
                <w:rFonts w:cs="Arial"/>
                <w:sz w:val="20"/>
                <w:lang w:eastAsia="en-US"/>
              </w:rPr>
              <w:tab/>
              <w:t xml:space="preserve">Количество пожаров, зарегистрированных на территории муниципального образования Московской области, погибшего и травмированного населения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на пожарах – официальные данные РОССТАТ, отчетные данные ГКУ МО «Система -112»,» отделы надзорной деятельности ГУ МЧС России по Московской области.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2"/>
                <w:szCs w:val="22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19"/>
                <w:szCs w:val="19"/>
                <w:lang w:eastAsia="ar-SA"/>
              </w:rPr>
            </w:pPr>
            <w:r w:rsidRPr="006008D6">
              <w:rPr>
                <w:rFonts w:cs="Arial"/>
                <w:sz w:val="19"/>
                <w:szCs w:val="19"/>
                <w:lang w:eastAsia="ar-SA"/>
              </w:rPr>
              <w:t>Указание Управление по обеспе</w:t>
            </w:r>
            <w:r w:rsidRPr="006008D6">
              <w:rPr>
                <w:rFonts w:cs="Arial"/>
                <w:sz w:val="19"/>
                <w:szCs w:val="19"/>
                <w:lang w:eastAsia="ar-SA"/>
              </w:rPr>
              <w:softHyphen/>
              <w:t>чению деятельности противопо</w:t>
            </w:r>
            <w:r w:rsidRPr="006008D6">
              <w:rPr>
                <w:rFonts w:cs="Arial"/>
                <w:sz w:val="19"/>
                <w:szCs w:val="19"/>
                <w:lang w:eastAsia="ar-SA"/>
              </w:rPr>
              <w:softHyphen/>
              <w:t>жарно-спасательной службы Мос</w:t>
            </w:r>
            <w:r w:rsidRPr="006008D6">
              <w:rPr>
                <w:rFonts w:cs="Arial"/>
                <w:sz w:val="19"/>
                <w:szCs w:val="19"/>
                <w:lang w:eastAsia="ar-SA"/>
              </w:rPr>
              <w:softHyphen/>
              <w:t>ковской области от 10.09.2014 № 41 Исх-1901/41-04 Методика расчета значений показателей эффектив</w:t>
            </w:r>
            <w:r w:rsidRPr="006008D6">
              <w:rPr>
                <w:rFonts w:cs="Arial"/>
                <w:sz w:val="19"/>
                <w:szCs w:val="19"/>
                <w:lang w:eastAsia="ar-SA"/>
              </w:rPr>
              <w:softHyphen/>
              <w:t>ности реализации подпрограмм.</w:t>
            </w: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19"/>
                <w:szCs w:val="19"/>
                <w:lang w:eastAsia="ar-SA"/>
              </w:rPr>
            </w:pPr>
            <w:r w:rsidRPr="006008D6">
              <w:rPr>
                <w:rFonts w:cs="Arial"/>
                <w:sz w:val="19"/>
                <w:szCs w:val="19"/>
                <w:lang w:eastAsia="ar-SA"/>
              </w:rPr>
              <w:t>По итогам мониторинга. Приказ Ми</w:t>
            </w:r>
            <w:r w:rsidRPr="006008D6">
              <w:rPr>
                <w:rFonts w:cs="Arial"/>
                <w:sz w:val="19"/>
                <w:szCs w:val="19"/>
                <w:lang w:eastAsia="ar-SA"/>
              </w:rPr>
              <w:softHyphen/>
              <w:t>нистерства Российской Федерации по делам гражданской обороны, чрезвычайным ситуациям и ликвидации последствий стихийных бедствий от 21.11.2008 № 714 «Об утверждении Порядка учета пожаров и их последствий»</w:t>
            </w: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19"/>
                <w:szCs w:val="19"/>
                <w:lang w:eastAsia="ar-SA"/>
              </w:rPr>
            </w:pPr>
            <w:r w:rsidRPr="006008D6">
              <w:rPr>
                <w:rFonts w:cs="Arial"/>
                <w:sz w:val="19"/>
                <w:szCs w:val="19"/>
                <w:lang w:eastAsia="ar-SA"/>
              </w:rPr>
              <w:t>Указание ГУ МЧС России по Мос</w:t>
            </w:r>
            <w:r w:rsidRPr="006008D6">
              <w:rPr>
                <w:rFonts w:cs="Arial"/>
                <w:sz w:val="19"/>
                <w:szCs w:val="19"/>
                <w:lang w:eastAsia="ar-SA"/>
              </w:rPr>
              <w:softHyphen/>
              <w:t>ковской области от 01.09.2015 № 13681-4-6-18.</w:t>
            </w: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19"/>
                <w:szCs w:val="19"/>
                <w:lang w:eastAsia="ar-SA"/>
              </w:rPr>
            </w:pPr>
            <w:r w:rsidRPr="006008D6">
              <w:rPr>
                <w:rFonts w:cs="Arial"/>
                <w:sz w:val="19"/>
                <w:szCs w:val="19"/>
                <w:lang w:eastAsia="ar-SA"/>
              </w:rPr>
              <w:t>Указание Управление по обеспе</w:t>
            </w:r>
            <w:r w:rsidRPr="006008D6">
              <w:rPr>
                <w:rFonts w:cs="Arial"/>
                <w:sz w:val="19"/>
                <w:szCs w:val="19"/>
                <w:lang w:eastAsia="ar-SA"/>
              </w:rPr>
              <w:softHyphen/>
              <w:t>чению деятельности противопо</w:t>
            </w:r>
            <w:r w:rsidRPr="006008D6">
              <w:rPr>
                <w:rFonts w:cs="Arial"/>
                <w:sz w:val="19"/>
                <w:szCs w:val="19"/>
                <w:lang w:eastAsia="ar-SA"/>
              </w:rPr>
              <w:softHyphen/>
              <w:t>жарно-спасательной службы Мос</w:t>
            </w:r>
            <w:r w:rsidRPr="006008D6">
              <w:rPr>
                <w:rFonts w:cs="Arial"/>
                <w:sz w:val="19"/>
                <w:szCs w:val="19"/>
                <w:lang w:eastAsia="ar-SA"/>
              </w:rPr>
              <w:softHyphen/>
              <w:t>ковской области от 10.09.2014 № 41 Исх-1901/41-04 Методика расчета значений показателей эффектив</w:t>
            </w:r>
            <w:r w:rsidRPr="006008D6">
              <w:rPr>
                <w:rFonts w:cs="Arial"/>
                <w:sz w:val="19"/>
                <w:szCs w:val="19"/>
                <w:lang w:eastAsia="ar-SA"/>
              </w:rPr>
              <w:softHyphen/>
              <w:t xml:space="preserve">ности реализации подпрограмм. </w:t>
            </w: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19"/>
                <w:szCs w:val="19"/>
                <w:lang w:eastAsia="ar-SA"/>
              </w:rPr>
            </w:pPr>
            <w:r w:rsidRPr="006008D6">
              <w:rPr>
                <w:rFonts w:cs="Arial"/>
                <w:sz w:val="19"/>
                <w:szCs w:val="19"/>
                <w:lang w:eastAsia="ar-SA"/>
              </w:rPr>
              <w:t>По итогам мониторинга. Приказ Ми</w:t>
            </w:r>
            <w:r w:rsidRPr="006008D6">
              <w:rPr>
                <w:rFonts w:cs="Arial"/>
                <w:sz w:val="19"/>
                <w:szCs w:val="19"/>
                <w:lang w:eastAsia="ar-SA"/>
              </w:rPr>
              <w:softHyphen/>
              <w:t>нистерства Российской Федерации по делам гражданской обороны, чрезвычайным ситуациям и ликвидации последствий стихийных бедствий от 21.11.2008 № 714 «Об утверждении Порядка учета пожаров и их последствий».</w:t>
            </w: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19"/>
                <w:szCs w:val="19"/>
                <w:lang w:eastAsia="ar-SA"/>
              </w:rPr>
            </w:pPr>
            <w:r w:rsidRPr="006008D6">
              <w:rPr>
                <w:rFonts w:cs="Arial"/>
                <w:sz w:val="19"/>
                <w:szCs w:val="19"/>
                <w:lang w:eastAsia="ar-SA"/>
              </w:rPr>
              <w:t>Указание ГУ МЧС России по Мос</w:t>
            </w:r>
            <w:r w:rsidRPr="006008D6">
              <w:rPr>
                <w:rFonts w:cs="Arial"/>
                <w:sz w:val="19"/>
                <w:szCs w:val="19"/>
                <w:lang w:eastAsia="ar-SA"/>
              </w:rPr>
              <w:softHyphen/>
              <w:t>ковской области от 01.09.2015 № 13681-4-6-18.</w:t>
            </w:r>
          </w:p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19"/>
                <w:szCs w:val="19"/>
                <w:lang w:eastAsia="ar-SA"/>
              </w:rPr>
              <w:t>Методика оценки эффективности работы органов местного самоуправления Московской области по пункту 51 «Доля добровольных пожарных зарегистрированных в едином реестре Московской области (обученных, застрахованных и за</w:t>
            </w:r>
            <w:r w:rsidRPr="006008D6">
              <w:rPr>
                <w:rFonts w:cs="Arial"/>
                <w:sz w:val="19"/>
                <w:szCs w:val="19"/>
                <w:lang w:eastAsia="ar-SA"/>
              </w:rPr>
              <w:softHyphen/>
              <w:t>действованных по назначению ОМС) от нормативного количества для муниципального образования Мос</w:t>
            </w:r>
            <w:r w:rsidRPr="006008D6">
              <w:rPr>
                <w:rFonts w:cs="Arial"/>
                <w:sz w:val="19"/>
                <w:szCs w:val="19"/>
                <w:lang w:eastAsia="ar-SA"/>
              </w:rPr>
              <w:softHyphen/>
              <w:t>ковской области», утвержденная Главным управлением МЧС России по Московской области от 07.04.2016 № 4900-3-3-2.</w:t>
            </w: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19"/>
                <w:szCs w:val="19"/>
                <w:lang w:eastAsia="en-US"/>
              </w:rPr>
            </w:pPr>
            <w:r w:rsidRPr="006008D6">
              <w:rPr>
                <w:rFonts w:cs="Arial"/>
                <w:sz w:val="19"/>
                <w:szCs w:val="19"/>
                <w:lang w:eastAsia="en-US"/>
              </w:rPr>
              <w:t>Значение рассчитывается по формуле: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19"/>
                <w:szCs w:val="19"/>
                <w:lang w:eastAsia="en-US"/>
              </w:rPr>
            </w:pPr>
            <w:r w:rsidRPr="006008D6">
              <w:rPr>
                <w:rFonts w:cs="Arial"/>
                <w:sz w:val="19"/>
                <w:szCs w:val="19"/>
                <w:lang w:val="en-US" w:eastAsia="en-US"/>
              </w:rPr>
              <w:t>S</w:t>
            </w:r>
            <w:r w:rsidRPr="006008D6">
              <w:rPr>
                <w:rFonts w:cs="Arial"/>
                <w:sz w:val="19"/>
                <w:szCs w:val="19"/>
                <w:lang w:eastAsia="en-US"/>
              </w:rPr>
              <w:t xml:space="preserve"> = (</w:t>
            </w:r>
            <w:r w:rsidRPr="006008D6">
              <w:rPr>
                <w:rFonts w:cs="Arial"/>
                <w:sz w:val="19"/>
                <w:szCs w:val="19"/>
                <w:lang w:val="en-US" w:eastAsia="en-US"/>
              </w:rPr>
              <w:t>L</w:t>
            </w:r>
            <w:r w:rsidRPr="006008D6">
              <w:rPr>
                <w:rFonts w:cs="Arial"/>
                <w:sz w:val="19"/>
                <w:szCs w:val="19"/>
                <w:lang w:eastAsia="en-US"/>
              </w:rPr>
              <w:t xml:space="preserve"> + </w:t>
            </w:r>
            <w:r w:rsidRPr="006008D6">
              <w:rPr>
                <w:rFonts w:cs="Arial"/>
                <w:sz w:val="19"/>
                <w:szCs w:val="19"/>
                <w:lang w:val="en-US" w:eastAsia="en-US"/>
              </w:rPr>
              <w:t>M</w:t>
            </w:r>
            <w:r w:rsidRPr="006008D6">
              <w:rPr>
                <w:rFonts w:cs="Arial"/>
                <w:sz w:val="19"/>
                <w:szCs w:val="19"/>
                <w:lang w:eastAsia="en-US"/>
              </w:rPr>
              <w:t xml:space="preserve"> + </w:t>
            </w:r>
            <w:r w:rsidRPr="006008D6">
              <w:rPr>
                <w:rFonts w:cs="Arial"/>
                <w:sz w:val="19"/>
                <w:szCs w:val="19"/>
                <w:lang w:val="en-US" w:eastAsia="en-US"/>
              </w:rPr>
              <w:t>J</w:t>
            </w:r>
            <w:r w:rsidRPr="006008D6">
              <w:rPr>
                <w:rFonts w:cs="Arial"/>
                <w:sz w:val="19"/>
                <w:szCs w:val="19"/>
                <w:lang w:eastAsia="en-US"/>
              </w:rPr>
              <w:t xml:space="preserve"> + </w:t>
            </w:r>
            <w:r w:rsidRPr="006008D6">
              <w:rPr>
                <w:rFonts w:cs="Arial"/>
                <w:sz w:val="19"/>
                <w:szCs w:val="19"/>
                <w:lang w:val="en-US" w:eastAsia="en-US"/>
              </w:rPr>
              <w:t>Y</w:t>
            </w:r>
            <w:r w:rsidRPr="006008D6">
              <w:rPr>
                <w:rFonts w:cs="Arial"/>
                <w:sz w:val="19"/>
                <w:szCs w:val="19"/>
                <w:lang w:eastAsia="en-US"/>
              </w:rPr>
              <w:t>) / 4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19"/>
                <w:szCs w:val="19"/>
                <w:lang w:eastAsia="en-US"/>
              </w:rPr>
            </w:pPr>
            <w:r w:rsidRPr="006008D6">
              <w:rPr>
                <w:rFonts w:cs="Arial"/>
                <w:b/>
                <w:sz w:val="19"/>
                <w:szCs w:val="19"/>
                <w:lang w:val="en-US" w:eastAsia="en-US"/>
              </w:rPr>
              <w:t>L</w:t>
            </w:r>
            <w:r w:rsidRPr="006008D6">
              <w:rPr>
                <w:rFonts w:cs="Arial"/>
                <w:sz w:val="19"/>
                <w:szCs w:val="19"/>
                <w:lang w:eastAsia="en-US"/>
              </w:rPr>
              <w:t xml:space="preserve"> - процент снижения пожаров, произошедших на территории муниципального образования Московской области, по отношению к базовому показателю ;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19"/>
                <w:szCs w:val="19"/>
                <w:lang w:eastAsia="en-US"/>
              </w:rPr>
            </w:pPr>
            <w:r w:rsidRPr="006008D6">
              <w:rPr>
                <w:rFonts w:cs="Arial"/>
                <w:b/>
                <w:sz w:val="19"/>
                <w:szCs w:val="19"/>
                <w:lang w:val="en-US" w:eastAsia="en-US"/>
              </w:rPr>
              <w:t>M</w:t>
            </w:r>
            <w:r w:rsidRPr="006008D6">
              <w:rPr>
                <w:rFonts w:cs="Arial"/>
                <w:sz w:val="19"/>
                <w:szCs w:val="19"/>
                <w:lang w:eastAsia="en-US"/>
              </w:rPr>
              <w:t xml:space="preserve"> – 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19"/>
                <w:szCs w:val="19"/>
                <w:lang w:eastAsia="en-US"/>
              </w:rPr>
            </w:pPr>
            <w:r w:rsidRPr="006008D6">
              <w:rPr>
                <w:rFonts w:cs="Arial"/>
                <w:b/>
                <w:sz w:val="19"/>
                <w:szCs w:val="19"/>
                <w:lang w:val="en-US" w:eastAsia="en-US"/>
              </w:rPr>
              <w:t>J</w:t>
            </w:r>
            <w:r w:rsidRPr="006008D6">
              <w:rPr>
                <w:rFonts w:cs="Arial"/>
                <w:b/>
                <w:sz w:val="19"/>
                <w:szCs w:val="19"/>
                <w:lang w:eastAsia="en-US"/>
              </w:rPr>
              <w:t xml:space="preserve"> </w:t>
            </w:r>
            <w:r w:rsidRPr="006008D6">
              <w:rPr>
                <w:rFonts w:cs="Arial"/>
                <w:sz w:val="19"/>
                <w:szCs w:val="19"/>
                <w:lang w:eastAsia="en-US"/>
              </w:rPr>
              <w:t>– увеличение процента количество добровольных пожарных обученных, застрахованных и задействованных по назначению ОМС;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b/>
                <w:i/>
                <w:sz w:val="19"/>
                <w:szCs w:val="19"/>
                <w:lang w:eastAsia="en-US"/>
              </w:rPr>
            </w:pPr>
            <w:r w:rsidRPr="006008D6">
              <w:rPr>
                <w:rFonts w:cs="Arial"/>
                <w:b/>
                <w:sz w:val="19"/>
                <w:szCs w:val="19"/>
                <w:lang w:val="en-US" w:eastAsia="en-US"/>
              </w:rPr>
              <w:t>Y</w:t>
            </w:r>
            <w:r w:rsidRPr="006008D6">
              <w:rPr>
                <w:rFonts w:cs="Arial"/>
                <w:b/>
                <w:sz w:val="19"/>
                <w:szCs w:val="19"/>
                <w:lang w:eastAsia="en-US"/>
              </w:rPr>
              <w:t xml:space="preserve"> </w:t>
            </w:r>
            <w:r w:rsidRPr="006008D6">
              <w:rPr>
                <w:rFonts w:cs="Arial"/>
                <w:sz w:val="19"/>
                <w:szCs w:val="19"/>
                <w:lang w:eastAsia="en-US"/>
              </w:rPr>
              <w:t>– увеличение процента исправных гидрантов на территории муниципального района от нормативного количества, по отношению к базовому периоду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19"/>
                <w:szCs w:val="19"/>
                <w:lang w:eastAsia="en-US"/>
              </w:rPr>
            </w:pPr>
            <w:r w:rsidRPr="006008D6">
              <w:rPr>
                <w:rFonts w:cs="Arial"/>
                <w:b/>
                <w:i/>
                <w:sz w:val="19"/>
                <w:szCs w:val="19"/>
                <w:lang w:eastAsia="en-US"/>
              </w:rPr>
              <w:t>процент снижения пожаров, произошедших на территории муниципального образования Московской области, по отношению к базовому показателю рассчитывается по формуле: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19"/>
                <w:szCs w:val="19"/>
                <w:lang w:eastAsia="en-US"/>
              </w:rPr>
            </w:pPr>
            <w:r w:rsidRPr="006008D6">
              <w:rPr>
                <w:rFonts w:cs="Arial"/>
                <w:sz w:val="19"/>
                <w:szCs w:val="19"/>
                <w:lang w:val="en-US" w:eastAsia="en-US"/>
              </w:rPr>
              <w:t>L</w:t>
            </w:r>
            <w:r w:rsidRPr="006008D6">
              <w:rPr>
                <w:rFonts w:cs="Arial"/>
                <w:sz w:val="19"/>
                <w:szCs w:val="19"/>
                <w:lang w:eastAsia="en-US"/>
              </w:rPr>
              <w:t xml:space="preserve"> =  100 % - (D тек. / Dбаз. * 100%), 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19"/>
                <w:szCs w:val="19"/>
                <w:lang w:eastAsia="en-US"/>
              </w:rPr>
            </w:pPr>
            <w:r w:rsidRPr="006008D6">
              <w:rPr>
                <w:rFonts w:cs="Arial"/>
                <w:sz w:val="19"/>
                <w:szCs w:val="19"/>
                <w:lang w:eastAsia="en-US"/>
              </w:rPr>
              <w:t>D тек. – количество зарегистрированных пожаров на территории муниципального образования Московской области за отчетный период;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19"/>
                <w:szCs w:val="19"/>
                <w:lang w:eastAsia="en-US"/>
              </w:rPr>
            </w:pPr>
            <w:r w:rsidRPr="006008D6">
              <w:rPr>
                <w:rFonts w:cs="Arial"/>
                <w:sz w:val="19"/>
                <w:szCs w:val="19"/>
                <w:lang w:eastAsia="en-US"/>
              </w:rPr>
              <w:t>Dбаз. - количество зарегистрированных пожаров на территории муниципального образования Московской области аналогичному периоду базового года.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19"/>
                <w:szCs w:val="19"/>
                <w:lang w:eastAsia="en-US"/>
              </w:rPr>
            </w:pPr>
            <w:r w:rsidRPr="006008D6">
              <w:rPr>
                <w:rFonts w:cs="Arial"/>
                <w:b/>
                <w:i/>
                <w:sz w:val="19"/>
                <w:szCs w:val="19"/>
                <w:lang w:eastAsia="en-US"/>
              </w:rPr>
              <w:t>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года, рассчитывается по формуле: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19"/>
                <w:szCs w:val="19"/>
                <w:lang w:eastAsia="en-US"/>
              </w:rPr>
            </w:pPr>
            <w:r w:rsidRPr="006008D6">
              <w:rPr>
                <w:rFonts w:cs="Arial"/>
                <w:sz w:val="19"/>
                <w:szCs w:val="19"/>
                <w:lang w:val="en-US" w:eastAsia="en-US"/>
              </w:rPr>
              <w:t>M</w:t>
            </w:r>
            <w:r w:rsidRPr="006008D6">
              <w:rPr>
                <w:rFonts w:cs="Arial"/>
                <w:sz w:val="19"/>
                <w:szCs w:val="19"/>
                <w:lang w:eastAsia="en-US"/>
              </w:rPr>
              <w:t xml:space="preserve"> = 100 % - (D тек. / Dбаз. * 100%), 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19"/>
                <w:szCs w:val="19"/>
                <w:lang w:eastAsia="en-US"/>
              </w:rPr>
            </w:pPr>
            <w:r w:rsidRPr="006008D6">
              <w:rPr>
                <w:rFonts w:cs="Arial"/>
                <w:sz w:val="19"/>
                <w:szCs w:val="19"/>
                <w:lang w:eastAsia="en-US"/>
              </w:rPr>
              <w:t>D тек. – количество погибших и травмированных людей на пожарах на территории Московской области в общем числе погибших и травмированных за отчетный период;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19"/>
                <w:szCs w:val="19"/>
                <w:lang w:eastAsia="en-US"/>
              </w:rPr>
            </w:pPr>
            <w:r w:rsidRPr="006008D6">
              <w:rPr>
                <w:rFonts w:cs="Arial"/>
                <w:sz w:val="19"/>
                <w:szCs w:val="19"/>
                <w:lang w:eastAsia="en-US"/>
              </w:rPr>
              <w:t>Dбаз. - количество погибших и травмированных людей на пожарах на территории Московской области, зарегистрированных в Росстате аналогичному периоду базового года.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19"/>
                <w:szCs w:val="19"/>
                <w:lang w:eastAsia="en-US"/>
              </w:rPr>
            </w:pPr>
            <w:r w:rsidRPr="006008D6">
              <w:rPr>
                <w:rFonts w:cs="Arial"/>
                <w:b/>
                <w:i/>
                <w:sz w:val="19"/>
                <w:szCs w:val="19"/>
                <w:lang w:eastAsia="en-US"/>
              </w:rPr>
              <w:t>увеличение процента количество добровольных пожарных обученных, застрахованных и задействованных по назначению ОМС по отношению к базовому показателю, рассчитывается по формуле: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19"/>
                <w:szCs w:val="19"/>
                <w:lang w:eastAsia="en-US"/>
              </w:rPr>
            </w:pPr>
            <w:r w:rsidRPr="006008D6">
              <w:rPr>
                <w:rFonts w:cs="Arial"/>
                <w:sz w:val="19"/>
                <w:szCs w:val="19"/>
                <w:lang w:val="en-US" w:eastAsia="en-US"/>
              </w:rPr>
              <w:t>J</w:t>
            </w:r>
            <w:r w:rsidRPr="006008D6">
              <w:rPr>
                <w:rFonts w:cs="Arial"/>
                <w:sz w:val="19"/>
                <w:szCs w:val="19"/>
                <w:lang w:eastAsia="en-US"/>
              </w:rPr>
              <w:t xml:space="preserve"> =(</w:t>
            </w:r>
            <w:r w:rsidRPr="006008D6">
              <w:rPr>
                <w:rFonts w:cs="Arial"/>
                <w:sz w:val="19"/>
                <w:szCs w:val="19"/>
                <w:lang w:val="en-US" w:eastAsia="en-US"/>
              </w:rPr>
              <w:t>Q</w:t>
            </w:r>
            <w:r w:rsidRPr="006008D6">
              <w:rPr>
                <w:rFonts w:cs="Arial"/>
                <w:sz w:val="19"/>
                <w:szCs w:val="19"/>
                <w:vertAlign w:val="subscript"/>
                <w:lang w:eastAsia="en-US"/>
              </w:rPr>
              <w:t>1</w:t>
            </w:r>
            <w:r w:rsidRPr="006008D6">
              <w:rPr>
                <w:rFonts w:cs="Arial"/>
                <w:sz w:val="19"/>
                <w:szCs w:val="19"/>
                <w:lang w:eastAsia="en-US"/>
              </w:rPr>
              <w:t xml:space="preserve"> / </w:t>
            </w:r>
            <w:r w:rsidRPr="006008D6">
              <w:rPr>
                <w:rFonts w:cs="Arial"/>
                <w:sz w:val="19"/>
                <w:szCs w:val="19"/>
                <w:lang w:val="en-US" w:eastAsia="en-US"/>
              </w:rPr>
              <w:t>Q</w:t>
            </w:r>
            <w:r w:rsidRPr="006008D6">
              <w:rPr>
                <w:rFonts w:cs="Arial"/>
                <w:sz w:val="19"/>
                <w:szCs w:val="19"/>
                <w:vertAlign w:val="subscript"/>
                <w:lang w:eastAsia="en-US"/>
              </w:rPr>
              <w:t>2)</w:t>
            </w:r>
            <w:r w:rsidRPr="006008D6">
              <w:rPr>
                <w:rFonts w:cs="Arial"/>
                <w:sz w:val="19"/>
                <w:szCs w:val="19"/>
                <w:lang w:eastAsia="en-US"/>
              </w:rPr>
              <w:t xml:space="preserve"> *100) – </w:t>
            </w:r>
            <w:r w:rsidRPr="006008D6">
              <w:rPr>
                <w:rFonts w:cs="Arial"/>
                <w:sz w:val="19"/>
                <w:szCs w:val="19"/>
                <w:lang w:val="en-US" w:eastAsia="en-US"/>
              </w:rPr>
              <w:t>Q</w:t>
            </w:r>
            <w:r w:rsidRPr="006008D6">
              <w:rPr>
                <w:rFonts w:cs="Arial"/>
                <w:sz w:val="19"/>
                <w:szCs w:val="19"/>
                <w:vertAlign w:val="subscript"/>
                <w:lang w:eastAsia="en-US"/>
              </w:rPr>
              <w:t>3</w:t>
            </w:r>
            <w:r w:rsidRPr="006008D6">
              <w:rPr>
                <w:rFonts w:cs="Arial"/>
                <w:sz w:val="19"/>
                <w:szCs w:val="19"/>
                <w:lang w:eastAsia="en-US"/>
              </w:rPr>
              <w:t>, 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19"/>
                <w:szCs w:val="19"/>
                <w:lang w:eastAsia="en-US"/>
              </w:rPr>
            </w:pPr>
            <w:r w:rsidRPr="006008D6">
              <w:rPr>
                <w:rFonts w:cs="Arial"/>
                <w:sz w:val="19"/>
                <w:szCs w:val="19"/>
                <w:lang w:val="en-US" w:eastAsia="en-US"/>
              </w:rPr>
              <w:t>Q</w:t>
            </w:r>
            <w:r w:rsidRPr="006008D6">
              <w:rPr>
                <w:rFonts w:cs="Arial"/>
                <w:sz w:val="19"/>
                <w:szCs w:val="19"/>
                <w:vertAlign w:val="subscript"/>
                <w:lang w:eastAsia="en-US"/>
              </w:rPr>
              <w:t>1</w:t>
            </w:r>
            <w:r w:rsidRPr="006008D6">
              <w:rPr>
                <w:rFonts w:cs="Arial"/>
                <w:sz w:val="19"/>
                <w:szCs w:val="19"/>
                <w:lang w:eastAsia="en-US"/>
              </w:rPr>
              <w:t xml:space="preserve"> - количество добровольных пожарных обученных, задействованных по назначению ОМС, человек;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19"/>
                <w:szCs w:val="19"/>
                <w:lang w:eastAsia="en-US"/>
              </w:rPr>
            </w:pPr>
            <w:r w:rsidRPr="006008D6">
              <w:rPr>
                <w:rFonts w:cs="Arial"/>
                <w:sz w:val="19"/>
                <w:szCs w:val="19"/>
                <w:lang w:val="en-US" w:eastAsia="en-US"/>
              </w:rPr>
              <w:t>Q</w:t>
            </w:r>
            <w:r w:rsidRPr="006008D6">
              <w:rPr>
                <w:rFonts w:cs="Arial"/>
                <w:sz w:val="19"/>
                <w:szCs w:val="19"/>
                <w:vertAlign w:val="subscript"/>
                <w:lang w:eastAsia="en-US"/>
              </w:rPr>
              <w:t>2</w:t>
            </w:r>
            <w:r w:rsidRPr="006008D6">
              <w:rPr>
                <w:rFonts w:cs="Arial"/>
                <w:sz w:val="19"/>
                <w:szCs w:val="19"/>
                <w:lang w:eastAsia="en-US"/>
              </w:rPr>
              <w:t xml:space="preserve"> - нормативное количество добровольных пожарных на территории муниципального района (городского округа), человек.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19"/>
                <w:szCs w:val="19"/>
                <w:lang w:eastAsia="en-US"/>
              </w:rPr>
            </w:pPr>
            <w:r w:rsidRPr="006008D6">
              <w:rPr>
                <w:rFonts w:cs="Arial"/>
                <w:sz w:val="19"/>
                <w:szCs w:val="19"/>
                <w:lang w:val="en-US" w:eastAsia="en-US"/>
              </w:rPr>
              <w:t>Q</w:t>
            </w:r>
            <w:r w:rsidRPr="006008D6">
              <w:rPr>
                <w:rFonts w:cs="Arial"/>
                <w:sz w:val="19"/>
                <w:szCs w:val="19"/>
                <w:vertAlign w:val="subscript"/>
                <w:lang w:eastAsia="en-US"/>
              </w:rPr>
              <w:t xml:space="preserve">3 </w:t>
            </w:r>
            <w:r w:rsidRPr="006008D6">
              <w:rPr>
                <w:rFonts w:cs="Arial"/>
                <w:sz w:val="19"/>
                <w:szCs w:val="19"/>
                <w:lang w:eastAsia="en-US"/>
              </w:rPr>
              <w:t xml:space="preserve"> - процент добровольных пожарных обученных, задействованных по назначению ОМС, за базовый период 2016 года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19"/>
                <w:szCs w:val="19"/>
                <w:lang w:eastAsia="en-US"/>
              </w:rPr>
            </w:pPr>
            <w:r w:rsidRPr="006008D6">
              <w:rPr>
                <w:rFonts w:cs="Arial"/>
                <w:b/>
                <w:i/>
                <w:sz w:val="19"/>
                <w:szCs w:val="19"/>
                <w:lang w:eastAsia="en-US"/>
              </w:rPr>
              <w:t>увеличение процента исправных гидрантов на территории муниципального образования Московской области от нормативного количества по отношению к базовому показателю, рассчитывается по формуле: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19"/>
                <w:szCs w:val="19"/>
                <w:lang w:val="en-US" w:eastAsia="en-US"/>
              </w:rPr>
              <w:t>Y</w:t>
            </w:r>
            <w:r w:rsidRPr="006008D6">
              <w:rPr>
                <w:rFonts w:cs="Arial"/>
                <w:sz w:val="19"/>
                <w:szCs w:val="19"/>
                <w:lang w:eastAsia="en-US"/>
              </w:rPr>
              <w:t xml:space="preserve"> = (</w:t>
            </w:r>
            <w:r w:rsidRPr="006008D6">
              <w:rPr>
                <w:rFonts w:cs="Arial"/>
                <w:sz w:val="19"/>
                <w:szCs w:val="19"/>
                <w:lang w:val="en-US" w:eastAsia="en-US"/>
              </w:rPr>
              <w:t>N</w:t>
            </w:r>
            <w:r w:rsidRPr="006008D6">
              <w:rPr>
                <w:rFonts w:cs="Arial"/>
                <w:sz w:val="19"/>
                <w:szCs w:val="19"/>
                <w:lang w:eastAsia="en-US"/>
              </w:rPr>
              <w:t xml:space="preserve"> </w:t>
            </w:r>
            <w:r w:rsidRPr="006008D6">
              <w:rPr>
                <w:rFonts w:cs="Arial"/>
                <w:sz w:val="19"/>
                <w:szCs w:val="19"/>
                <w:vertAlign w:val="subscript"/>
                <w:lang w:eastAsia="en-US"/>
              </w:rPr>
              <w:t>исправное</w:t>
            </w:r>
            <w:r w:rsidRPr="006008D6">
              <w:rPr>
                <w:rFonts w:cs="Arial"/>
                <w:sz w:val="19"/>
                <w:szCs w:val="19"/>
                <w:lang w:eastAsia="en-US"/>
              </w:rPr>
              <w:t xml:space="preserve">  / </w:t>
            </w:r>
            <w:r w:rsidRPr="006008D6">
              <w:rPr>
                <w:rFonts w:cs="Arial"/>
                <w:sz w:val="19"/>
                <w:szCs w:val="19"/>
                <w:lang w:val="en-US" w:eastAsia="en-US"/>
              </w:rPr>
              <w:t>N</w:t>
            </w:r>
            <w:r w:rsidRPr="006008D6">
              <w:rPr>
                <w:rFonts w:cs="Arial"/>
                <w:sz w:val="19"/>
                <w:szCs w:val="19"/>
                <w:lang w:eastAsia="en-US"/>
              </w:rPr>
              <w:t xml:space="preserve"> </w:t>
            </w:r>
            <w:r w:rsidRPr="006008D6">
              <w:rPr>
                <w:rFonts w:cs="Arial"/>
                <w:sz w:val="19"/>
                <w:szCs w:val="19"/>
                <w:vertAlign w:val="subscript"/>
                <w:lang w:eastAsia="en-US"/>
              </w:rPr>
              <w:t xml:space="preserve">нормативное </w:t>
            </w:r>
            <w:r w:rsidRPr="006008D6">
              <w:rPr>
                <w:rFonts w:cs="Arial"/>
                <w:sz w:val="19"/>
                <w:szCs w:val="19"/>
                <w:lang w:eastAsia="en-US"/>
              </w:rPr>
              <w:t>) *100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 </w:t>
            </w:r>
            <w:r w:rsidRPr="006008D6">
              <w:rPr>
                <w:rFonts w:cs="Arial"/>
                <w:sz w:val="20"/>
                <w:lang w:eastAsia="en-US"/>
              </w:rPr>
              <w:t xml:space="preserve"> 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4"/>
                <w:szCs w:val="24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>С=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lang w:val="en-US" w:eastAsia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тек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lang w:val="en-US" w:eastAsia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баз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 xml:space="preserve"> х 100</m:t>
                </m:r>
              </m:oMath>
            </m:oMathPara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С – процент снижения количества пожаров;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Dтек. – количество пожаров в общем числе происшествий и чрезвычайных ситуаций в текущем периоде;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Dбаз. - количество пожаров, зарегистрированных в Росстате в базовый период 2015 год (за отчетный период)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4"/>
                <w:szCs w:val="24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Снижение процента погибших и травмированных людей на пожарах, произошедших на территории  города Лыткарино, по отношению к базовому показателю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lang w:val="en-US" w:eastAsia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тек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lang w:val="en-US" w:eastAsia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lang w:eastAsia="en-US"/>
                          </w:rPr>
                          <m:t>баз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 xml:space="preserve"> х 100</m:t>
                </m:r>
              </m:oMath>
            </m:oMathPara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С – снижение доли погибших и травмированных людей на пожарах;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Dтек. – количество погибших и травмированных людей на пожарах на территории Московской области в общем числе погибших и травмированных в отчетном периоде;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Dбаз. - количество погибших и травмированных людей на пожарах на территории Московской области, зарегистрированных в Росстате в базовый период 2015 год.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4"/>
                <w:szCs w:val="24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>Р=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0"/>
                        <w:lang w:eastAsia="en-US"/>
                      </w:rPr>
                      <m:t>А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lang w:eastAsia="en-US"/>
                      </w:rPr>
                      <m:t>В</m:t>
                    </m:r>
                  </m:den>
                </m:f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 xml:space="preserve"> х 100</m:t>
                </m:r>
              </m:oMath>
            </m:oMathPara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А - количество добровольных пожарных обученных, застрахованных и задействованных по назначению ОМС, человек;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В - нормативное количество добровольных пожарных на территории городского округа, человек.</w:t>
            </w:r>
          </w:p>
        </w:tc>
      </w:tr>
      <w:tr w:rsidR="006008D6" w:rsidRPr="006008D6" w:rsidTr="009861A9">
        <w:trPr>
          <w:trHeight w:val="298"/>
        </w:trPr>
        <w:tc>
          <w:tcPr>
            <w:tcW w:w="15452" w:type="dxa"/>
            <w:gridSpan w:val="5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b/>
                <w:sz w:val="20"/>
                <w:lang w:eastAsia="en-US"/>
              </w:rPr>
              <w:t>Подпрограмма№ 6 «Обеспечение мероприятий гражданской обороны»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2"/>
                <w:szCs w:val="22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Увеличение степени готовности муниципального образования в области гражданской обороны по отношению к базовому показателю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Методические рекомендации по оценке эффективности террито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риальных органов специально упол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номоченных в области гражданской обороны и предупреждения чрез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вычайных ситуаций природного и техногенного характера, постанов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ление Правительства Московской области от 12.10.2012 № 1316/38 «Об утверждении номенклатуры и объемов резервов материальных ресурсов Московской области для ликвидации чрезвычайных ситуаций межмуниципального и региональ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ного характера на территории Мос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ков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ской области», постановление Правительства Московской области от 22.11.2012 № 1481/42 «О соз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дании и содержании запасов материально-технических, продо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вольственных, медицинских и иных средств в целях гражданской обо</w:t>
            </w:r>
            <w:r w:rsidRPr="006008D6">
              <w:rPr>
                <w:rFonts w:cs="Arial"/>
                <w:sz w:val="20"/>
                <w:lang w:eastAsia="ar-SA"/>
              </w:rPr>
              <w:softHyphen/>
              <w:t>роны»</w:t>
            </w: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Показатель рассчитывается по формуле: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H</w:t>
            </w:r>
            <w:r w:rsidRPr="006008D6">
              <w:rPr>
                <w:rFonts w:cs="Arial"/>
                <w:sz w:val="20"/>
                <w:lang w:eastAsia="en-US"/>
              </w:rPr>
              <w:t xml:space="preserve"> = </w:t>
            </w:r>
            <w:r w:rsidRPr="006008D6">
              <w:rPr>
                <w:rFonts w:cs="Arial"/>
                <w:sz w:val="20"/>
                <w:lang w:val="en-US" w:eastAsia="en-US"/>
              </w:rPr>
              <w:t>H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1</w:t>
            </w:r>
            <w:r w:rsidRPr="006008D6">
              <w:rPr>
                <w:rFonts w:cs="Arial"/>
                <w:sz w:val="20"/>
                <w:lang w:eastAsia="en-US"/>
              </w:rPr>
              <w:t xml:space="preserve"> - </w:t>
            </w:r>
            <w:r w:rsidRPr="006008D6">
              <w:rPr>
                <w:rFonts w:cs="Arial"/>
                <w:sz w:val="20"/>
                <w:lang w:val="en-US" w:eastAsia="en-US"/>
              </w:rPr>
              <w:t>H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2</w:t>
            </w:r>
            <w:r w:rsidRPr="006008D6">
              <w:rPr>
                <w:rFonts w:cs="Arial"/>
                <w:sz w:val="20"/>
                <w:lang w:eastAsia="en-US"/>
              </w:rPr>
              <w:t>, где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Н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1</w:t>
            </w:r>
            <w:r w:rsidRPr="006008D6">
              <w:rPr>
                <w:rFonts w:cs="Arial"/>
                <w:sz w:val="20"/>
                <w:lang w:eastAsia="en-US"/>
              </w:rPr>
              <w:t xml:space="preserve"> - степень готовности муниципального образования Московской области в области гражданской обороны за отчетный период;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vertAlign w:val="subscript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Н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2 </w:t>
            </w:r>
            <w:r w:rsidRPr="006008D6">
              <w:rPr>
                <w:rFonts w:cs="Arial"/>
                <w:sz w:val="20"/>
                <w:lang w:eastAsia="en-US"/>
              </w:rPr>
              <w:t>-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 </w:t>
            </w:r>
            <w:r w:rsidRPr="006008D6">
              <w:rPr>
                <w:rFonts w:cs="Arial"/>
                <w:sz w:val="20"/>
                <w:lang w:eastAsia="en-US"/>
              </w:rPr>
              <w:t>степени готовности муниципального образования Московской области в области гражданской обороны за аналогичный период базового года.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vertAlign w:val="subscript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Н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1 </w:t>
            </w:r>
            <w:r w:rsidRPr="006008D6">
              <w:rPr>
                <w:rFonts w:cs="Arial"/>
                <w:sz w:val="20"/>
                <w:lang w:eastAsia="en-US"/>
              </w:rPr>
              <w:t>=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 xml:space="preserve"> </w:t>
            </w:r>
            <w:r w:rsidRPr="006008D6">
              <w:rPr>
                <w:rFonts w:cs="Arial"/>
                <w:sz w:val="20"/>
                <w:lang w:eastAsia="en-US"/>
              </w:rPr>
              <w:t>(</w:t>
            </w:r>
            <w:r w:rsidRPr="006008D6">
              <w:rPr>
                <w:rFonts w:cs="Arial"/>
                <w:sz w:val="20"/>
                <w:lang w:val="en-US" w:eastAsia="en-US"/>
              </w:rPr>
              <w:t>Y</w:t>
            </w:r>
            <w:r w:rsidRPr="006008D6">
              <w:rPr>
                <w:rFonts w:cs="Arial"/>
                <w:sz w:val="20"/>
                <w:lang w:eastAsia="en-US"/>
              </w:rPr>
              <w:t xml:space="preserve"> + </w:t>
            </w:r>
            <w:r w:rsidRPr="006008D6">
              <w:rPr>
                <w:rFonts w:cs="Arial"/>
                <w:sz w:val="20"/>
                <w:lang w:val="en-US" w:eastAsia="en-US"/>
              </w:rPr>
              <w:t>L</w:t>
            </w:r>
            <w:r w:rsidRPr="006008D6">
              <w:rPr>
                <w:rFonts w:cs="Arial"/>
                <w:sz w:val="20"/>
                <w:lang w:eastAsia="en-US"/>
              </w:rPr>
              <w:t>) / 2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Повышение степени обеспечен</w:t>
            </w:r>
            <w:r w:rsidRPr="006008D6">
              <w:rPr>
                <w:rFonts w:cs="Arial"/>
                <w:sz w:val="20"/>
                <w:lang w:eastAsia="en-US"/>
              </w:rPr>
              <w:softHyphen/>
              <w:t>ности запасами материально-тех</w:t>
            </w:r>
            <w:r w:rsidRPr="006008D6">
              <w:rPr>
                <w:rFonts w:cs="Arial"/>
                <w:sz w:val="20"/>
                <w:lang w:eastAsia="en-US"/>
              </w:rPr>
              <w:softHyphen/>
              <w:t>нических, продовольственных, ме</w:t>
            </w:r>
            <w:r w:rsidRPr="006008D6">
              <w:rPr>
                <w:rFonts w:cs="Arial"/>
                <w:sz w:val="20"/>
                <w:lang w:eastAsia="en-US"/>
              </w:rPr>
              <w:softHyphen/>
              <w:t>ди</w:t>
            </w:r>
            <w:r w:rsidRPr="006008D6">
              <w:rPr>
                <w:rFonts w:cs="Arial"/>
                <w:sz w:val="20"/>
                <w:lang w:eastAsia="en-US"/>
              </w:rPr>
              <w:softHyphen/>
              <w:t>цинских и иных средств для целей гражданской обороны рассчитывается по формуле: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Y</w:t>
            </w:r>
            <w:r w:rsidRPr="006008D6">
              <w:rPr>
                <w:rFonts w:cs="Arial"/>
                <w:sz w:val="20"/>
                <w:lang w:eastAsia="en-US"/>
              </w:rPr>
              <w:t xml:space="preserve"> = (</w:t>
            </w:r>
            <w:r w:rsidRPr="006008D6">
              <w:rPr>
                <w:rFonts w:cs="Arial"/>
                <w:sz w:val="20"/>
                <w:lang w:val="en-US" w:eastAsia="en-US"/>
              </w:rPr>
              <w:t>F</w:t>
            </w:r>
            <w:r w:rsidRPr="006008D6">
              <w:rPr>
                <w:rFonts w:cs="Arial"/>
                <w:sz w:val="20"/>
                <w:lang w:eastAsia="en-US"/>
              </w:rPr>
              <w:t xml:space="preserve"> / </w:t>
            </w:r>
            <w:r w:rsidRPr="006008D6">
              <w:rPr>
                <w:rFonts w:cs="Arial"/>
                <w:sz w:val="20"/>
                <w:lang w:val="en-US" w:eastAsia="en-US"/>
              </w:rPr>
              <w:t>N</w:t>
            </w:r>
            <w:r w:rsidRPr="006008D6">
              <w:rPr>
                <w:rFonts w:cs="Arial"/>
                <w:sz w:val="20"/>
                <w:lang w:eastAsia="en-US"/>
              </w:rPr>
              <w:t>)  * 100%, 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F – количество имеющегося в наличии имущества на складах;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N</w:t>
            </w:r>
            <w:r w:rsidRPr="006008D6">
              <w:rPr>
                <w:rFonts w:cs="Arial"/>
                <w:sz w:val="20"/>
                <w:lang w:eastAsia="en-US"/>
              </w:rPr>
              <w:t xml:space="preserve"> – количество имущества по нормам обеспечения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val="en-US" w:eastAsia="en-US"/>
              </w:rPr>
              <w:t>L</w:t>
            </w:r>
            <w:r w:rsidRPr="006008D6">
              <w:rPr>
                <w:rFonts w:cs="Arial"/>
                <w:sz w:val="20"/>
                <w:lang w:eastAsia="en-US"/>
              </w:rPr>
              <w:t xml:space="preserve"> - Увеличение степени готовности ЗСГО по отношению к имеюще</w:t>
            </w:r>
            <w:r w:rsidRPr="006008D6">
              <w:rPr>
                <w:rFonts w:cs="Arial"/>
                <w:sz w:val="20"/>
                <w:lang w:eastAsia="en-US"/>
              </w:rPr>
              <w:softHyphen/>
              <w:t>муся фонду ЗСГО рассчитывается по формуле: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(</w:t>
            </w:r>
            <w:r w:rsidRPr="006008D6">
              <w:rPr>
                <w:rFonts w:cs="Arial"/>
                <w:sz w:val="20"/>
                <w:lang w:val="en-US" w:eastAsia="en-US"/>
              </w:rPr>
              <w:t>D</w:t>
            </w:r>
            <w:r w:rsidRPr="006008D6">
              <w:rPr>
                <w:rFonts w:cs="Arial"/>
                <w:sz w:val="20"/>
                <w:lang w:eastAsia="en-US"/>
              </w:rPr>
              <w:t>+</w:t>
            </w:r>
            <w:r w:rsidRPr="006008D6">
              <w:rPr>
                <w:rFonts w:cs="Arial"/>
                <w:sz w:val="20"/>
                <w:lang w:val="en-US" w:eastAsia="en-US"/>
              </w:rPr>
              <w:t>E</w:t>
            </w:r>
            <w:r w:rsidRPr="006008D6">
              <w:rPr>
                <w:rFonts w:cs="Arial"/>
                <w:sz w:val="20"/>
                <w:lang w:eastAsia="en-US"/>
              </w:rPr>
              <w:t>) /</w:t>
            </w:r>
            <w:r w:rsidRPr="006008D6">
              <w:rPr>
                <w:rFonts w:cs="Arial"/>
                <w:sz w:val="20"/>
                <w:lang w:val="en-US" w:eastAsia="en-US"/>
              </w:rPr>
              <w:t>A</w:t>
            </w:r>
            <w:r w:rsidRPr="006008D6">
              <w:rPr>
                <w:rFonts w:cs="Arial"/>
                <w:sz w:val="20"/>
                <w:lang w:eastAsia="en-US"/>
              </w:rPr>
              <w:t>) – (</w:t>
            </w:r>
            <w:r w:rsidRPr="006008D6">
              <w:rPr>
                <w:rFonts w:cs="Arial"/>
                <w:sz w:val="20"/>
                <w:lang w:val="en-US" w:eastAsia="en-US"/>
              </w:rPr>
              <w:t>D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1</w:t>
            </w:r>
            <w:r w:rsidRPr="006008D6">
              <w:rPr>
                <w:rFonts w:cs="Arial"/>
                <w:sz w:val="20"/>
                <w:lang w:eastAsia="en-US"/>
              </w:rPr>
              <w:t xml:space="preserve">+ </w:t>
            </w:r>
            <w:r w:rsidRPr="006008D6">
              <w:rPr>
                <w:rFonts w:cs="Arial"/>
                <w:sz w:val="20"/>
                <w:lang w:val="en-US" w:eastAsia="en-US"/>
              </w:rPr>
              <w:t>E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1</w:t>
            </w:r>
            <w:r w:rsidRPr="006008D6">
              <w:rPr>
                <w:rFonts w:cs="Arial"/>
                <w:sz w:val="20"/>
                <w:lang w:eastAsia="en-US"/>
              </w:rPr>
              <w:t>/</w:t>
            </w:r>
            <w:r w:rsidRPr="006008D6">
              <w:rPr>
                <w:rFonts w:cs="Arial"/>
                <w:sz w:val="20"/>
                <w:lang w:val="en-US" w:eastAsia="en-US"/>
              </w:rPr>
              <w:t>A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1</w:t>
            </w:r>
            <w:r w:rsidRPr="006008D6">
              <w:rPr>
                <w:rFonts w:cs="Arial"/>
                <w:sz w:val="20"/>
                <w:lang w:eastAsia="en-US"/>
              </w:rPr>
              <w:t xml:space="preserve">), где: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А – общее количество ЗСГО имеющихся на территории муниципального образования по состоянию на 01 число отчетного периода;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А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1</w:t>
            </w:r>
            <w:r w:rsidRPr="006008D6">
              <w:rPr>
                <w:rFonts w:cs="Arial"/>
                <w:sz w:val="20"/>
                <w:lang w:eastAsia="en-US"/>
              </w:rPr>
              <w:t xml:space="preserve"> – общее количество ЗСГО имеющихся на территории муниципального образования по состоянию на 01 число базового года.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D – количество ЗСГО оцененных как «Ограниченно готово» по состоянию на 01 число отчетного периода;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Е – количество ЗСГО оцененных как «Готово» по состоянию на 01 число отчетного периода;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D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1</w:t>
            </w:r>
            <w:r w:rsidRPr="006008D6">
              <w:rPr>
                <w:rFonts w:cs="Arial"/>
                <w:sz w:val="20"/>
                <w:lang w:eastAsia="en-US"/>
              </w:rPr>
              <w:t xml:space="preserve"> – количество ЗСГО оцененных как «Ограниченно готово» по состоянию на 01 число отчетного периода, базового периода;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cs="Arial"/>
                <w:sz w:val="20"/>
                <w:lang w:eastAsia="en-US"/>
              </w:rPr>
            </w:pPr>
            <w:r w:rsidRPr="006008D6">
              <w:rPr>
                <w:rFonts w:cs="Arial"/>
                <w:sz w:val="20"/>
                <w:lang w:eastAsia="en-US"/>
              </w:rPr>
              <w:t>Е</w:t>
            </w:r>
            <w:r w:rsidRPr="006008D6">
              <w:rPr>
                <w:rFonts w:cs="Arial"/>
                <w:sz w:val="20"/>
                <w:vertAlign w:val="subscript"/>
                <w:lang w:eastAsia="en-US"/>
              </w:rPr>
              <w:t>1</w:t>
            </w:r>
            <w:r w:rsidRPr="006008D6">
              <w:rPr>
                <w:rFonts w:cs="Arial"/>
                <w:sz w:val="20"/>
                <w:lang w:eastAsia="en-US"/>
              </w:rPr>
              <w:t xml:space="preserve"> – количество ЗСГО оцененных как «Готово» по состоянию на 01 число отчетного периода, базового периода.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4"/>
                <w:szCs w:val="24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>Y=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0"/>
                        <w:lang w:eastAsia="en-US"/>
                      </w:rPr>
                      <m:t>F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lang w:eastAsia="en-US"/>
                      </w:rPr>
                      <m:t>N</m:t>
                    </m:r>
                  </m:den>
                </m:f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 xml:space="preserve"> х 100</m:t>
                </m:r>
              </m:oMath>
            </m:oMathPara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Y=F/N*100%, где: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F – количество имеющегося в наличии имущества на складах;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N– количество имущества по нормам обеспечения.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4"/>
                <w:szCs w:val="24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Увеличение степени готовности ЗСГО по отношению к имеющемуся фонду ЗСГО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both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lang w:val="en-US" w:eastAsia="en-US"/>
                  </w:rPr>
                  <m:t>P</m:t>
                </m:r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0"/>
                        <w:lang w:eastAsia="en-US"/>
                      </w:rPr>
                      <m:t>C-B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lang w:eastAsia="en-US"/>
                      </w:rPr>
                      <m:t>A</m:t>
                    </m:r>
                  </m:den>
                </m:f>
                <m:r>
                  <w:rPr>
                    <w:rFonts w:ascii="Cambria Math" w:eastAsia="Calibri" w:hAnsi="Cambria Math"/>
                    <w:sz w:val="20"/>
                    <w:lang w:eastAsia="en-US"/>
                  </w:rPr>
                  <m:t xml:space="preserve"> х 100</m:t>
                </m:r>
              </m:oMath>
            </m:oMathPara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val="en-US"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lang w:val="en-US" w:eastAsia="en-US"/>
                  </w:rPr>
                  <m:t>C=E+D</m:t>
                </m:r>
              </m:oMath>
            </m:oMathPara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 xml:space="preserve">где: 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P – процент степени готовности имеющегося фонда ЗСГО;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А – общее количество ЗСГО имеющихся на территории муниципального образования;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В – количество ЗСГО оцененных как «Не готово»;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D – количество ЗСГО оцененных как «Ограниченно готово»;</w:t>
            </w:r>
          </w:p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6008D6">
              <w:rPr>
                <w:rFonts w:eastAsia="Calibri"/>
                <w:sz w:val="20"/>
                <w:lang w:eastAsia="en-US"/>
              </w:rPr>
              <w:t>Е – количество ЗСГО оцененных как «Готово».</w:t>
            </w:r>
          </w:p>
        </w:tc>
      </w:tr>
      <w:tr w:rsidR="006008D6" w:rsidRPr="006008D6" w:rsidTr="009861A9">
        <w:tc>
          <w:tcPr>
            <w:tcW w:w="15452" w:type="dxa"/>
            <w:gridSpan w:val="5"/>
            <w:shd w:val="clear" w:color="auto" w:fill="auto"/>
            <w:vAlign w:val="center"/>
          </w:tcPr>
          <w:p w:rsidR="006008D6" w:rsidRPr="006008D6" w:rsidRDefault="006008D6" w:rsidP="006008D6">
            <w:pPr>
              <w:widowControl w:val="0"/>
              <w:jc w:val="center"/>
              <w:rPr>
                <w:sz w:val="20"/>
              </w:rPr>
            </w:pPr>
            <w:r w:rsidRPr="006008D6">
              <w:rPr>
                <w:b/>
                <w:sz w:val="20"/>
              </w:rPr>
              <w:t>Подпрограмма № 7 «Обеспечивающая подпрограмма»</w:t>
            </w:r>
          </w:p>
        </w:tc>
      </w:tr>
      <w:tr w:rsidR="006008D6" w:rsidRPr="006008D6" w:rsidTr="009861A9">
        <w:tc>
          <w:tcPr>
            <w:tcW w:w="954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4"/>
              <w:jc w:val="center"/>
              <w:textAlignment w:val="auto"/>
              <w:outlineLvl w:val="1"/>
              <w:rPr>
                <w:rFonts w:cs="Arial"/>
                <w:sz w:val="24"/>
                <w:szCs w:val="24"/>
                <w:lang w:eastAsia="ar-SA"/>
              </w:rPr>
            </w:pPr>
            <w:r w:rsidRPr="006008D6">
              <w:rPr>
                <w:rFonts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743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  <w:r w:rsidRPr="006008D6">
              <w:rPr>
                <w:rFonts w:cs="Arial"/>
                <w:sz w:val="20"/>
                <w:lang w:eastAsia="ar-SA"/>
              </w:rPr>
              <w:t>Эффективная и бесперебойная деятельность МКУ «ЕДДС Лыткарино»</w:t>
            </w:r>
          </w:p>
        </w:tc>
        <w:tc>
          <w:tcPr>
            <w:tcW w:w="1437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32"/>
              <w:jc w:val="center"/>
              <w:textAlignment w:val="auto"/>
              <w:outlineLvl w:val="1"/>
              <w:rPr>
                <w:sz w:val="20"/>
                <w:lang w:eastAsia="ar-SA"/>
              </w:rPr>
            </w:pPr>
            <w:r w:rsidRPr="006008D6">
              <w:rPr>
                <w:sz w:val="20"/>
                <w:lang w:eastAsia="ar-SA"/>
              </w:rPr>
              <w:t>-</w:t>
            </w:r>
          </w:p>
        </w:tc>
        <w:tc>
          <w:tcPr>
            <w:tcW w:w="3081" w:type="dxa"/>
            <w:shd w:val="clear" w:color="auto" w:fill="auto"/>
          </w:tcPr>
          <w:p w:rsidR="006008D6" w:rsidRPr="006008D6" w:rsidRDefault="006008D6" w:rsidP="006008D6">
            <w:pPr>
              <w:widowControl w:val="0"/>
              <w:suppressAutoHyphens/>
              <w:overflowPunct/>
              <w:autoSpaceDN/>
              <w:adjustRightInd/>
              <w:ind w:firstLine="720"/>
              <w:textAlignment w:val="auto"/>
              <w:outlineLvl w:val="1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008D6" w:rsidRPr="006008D6" w:rsidRDefault="006008D6" w:rsidP="006008D6">
            <w:pPr>
              <w:overflowPunct/>
              <w:autoSpaceDE/>
              <w:autoSpaceDN/>
              <w:adjustRightInd/>
              <w:ind w:left="51" w:right="-108" w:hanging="18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</w:tr>
    </w:tbl>
    <w:p w:rsidR="006008D6" w:rsidRPr="006008D6" w:rsidRDefault="006008D6" w:rsidP="006008D6">
      <w:pPr>
        <w:overflowPunct/>
        <w:autoSpaceDE/>
        <w:autoSpaceDN/>
        <w:adjustRightInd/>
        <w:textAlignment w:val="auto"/>
        <w:rPr>
          <w:rFonts w:ascii="Arial" w:hAnsi="Arial"/>
          <w:sz w:val="24"/>
          <w:szCs w:val="24"/>
        </w:rPr>
      </w:pPr>
    </w:p>
    <w:p w:rsidR="006008D6" w:rsidRPr="006008D6" w:rsidRDefault="006008D6" w:rsidP="006008D6">
      <w:pPr>
        <w:overflowPunct/>
        <w:autoSpaceDE/>
        <w:autoSpaceDN/>
        <w:adjustRightInd/>
        <w:textAlignment w:val="auto"/>
        <w:rPr>
          <w:szCs w:val="28"/>
        </w:rPr>
      </w:pPr>
    </w:p>
    <w:p w:rsidR="00E74917" w:rsidRPr="00E74917" w:rsidRDefault="00E74917" w:rsidP="00A83D41">
      <w:p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szCs w:val="28"/>
        </w:rPr>
      </w:pPr>
    </w:p>
    <w:sectPr w:rsidR="00E74917" w:rsidRPr="00E74917" w:rsidSect="00354434">
      <w:pgSz w:w="16838" w:h="11906" w:orient="landscape"/>
      <w:pgMar w:top="426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29"/>
    <w:multiLevelType w:val="hybridMultilevel"/>
    <w:tmpl w:val="B9825B26"/>
    <w:lvl w:ilvl="0" w:tplc="6FBCDCD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F4336"/>
    <w:multiLevelType w:val="hybridMultilevel"/>
    <w:tmpl w:val="119AB634"/>
    <w:lvl w:ilvl="0" w:tplc="FE06F880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1316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7953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" w15:restartNumberingAfterBreak="0">
    <w:nsid w:val="0D1C1C5A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6AB2"/>
    <w:multiLevelType w:val="hybridMultilevel"/>
    <w:tmpl w:val="017658A8"/>
    <w:lvl w:ilvl="0" w:tplc="6F5228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5616BEE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15B73613"/>
    <w:multiLevelType w:val="hybridMultilevel"/>
    <w:tmpl w:val="89A87B10"/>
    <w:lvl w:ilvl="0" w:tplc="7AE648FE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7115"/>
    <w:multiLevelType w:val="hybridMultilevel"/>
    <w:tmpl w:val="7474E3F2"/>
    <w:lvl w:ilvl="0" w:tplc="09C2CB0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75FA8"/>
    <w:multiLevelType w:val="hybridMultilevel"/>
    <w:tmpl w:val="0DF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36BEF"/>
    <w:multiLevelType w:val="hybridMultilevel"/>
    <w:tmpl w:val="7DB4D77C"/>
    <w:lvl w:ilvl="0" w:tplc="0120693C">
      <w:start w:val="3"/>
      <w:numFmt w:val="decimal"/>
      <w:lvlText w:val="%1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2C740844"/>
    <w:multiLevelType w:val="hybridMultilevel"/>
    <w:tmpl w:val="815ACABE"/>
    <w:lvl w:ilvl="0" w:tplc="668C6F5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558C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3" w15:restartNumberingAfterBreak="0">
    <w:nsid w:val="341F449E"/>
    <w:multiLevelType w:val="hybridMultilevel"/>
    <w:tmpl w:val="88A6BAE4"/>
    <w:lvl w:ilvl="0" w:tplc="FB14E646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097E02"/>
    <w:multiLevelType w:val="hybridMultilevel"/>
    <w:tmpl w:val="15D4E0FC"/>
    <w:lvl w:ilvl="0" w:tplc="4A841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9B7C4F"/>
    <w:multiLevelType w:val="hybridMultilevel"/>
    <w:tmpl w:val="E932B92E"/>
    <w:lvl w:ilvl="0" w:tplc="B67C61A2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EBF6B33"/>
    <w:multiLevelType w:val="hybridMultilevel"/>
    <w:tmpl w:val="587E3686"/>
    <w:lvl w:ilvl="0" w:tplc="753E2532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4A3E38"/>
    <w:multiLevelType w:val="hybridMultilevel"/>
    <w:tmpl w:val="72547334"/>
    <w:lvl w:ilvl="0" w:tplc="04190001">
      <w:start w:val="3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45F21"/>
    <w:multiLevelType w:val="hybridMultilevel"/>
    <w:tmpl w:val="F89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2052C"/>
    <w:multiLevelType w:val="hybridMultilevel"/>
    <w:tmpl w:val="220232AE"/>
    <w:lvl w:ilvl="0" w:tplc="DB20108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3C2795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3" w15:restartNumberingAfterBreak="0">
    <w:nsid w:val="4D3E1B28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4" w15:restartNumberingAfterBreak="0">
    <w:nsid w:val="52304E37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 w15:restartNumberingAfterBreak="0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0F2D01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962C3"/>
    <w:multiLevelType w:val="hybridMultilevel"/>
    <w:tmpl w:val="30BAC9F0"/>
    <w:lvl w:ilvl="0" w:tplc="67A216D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969F2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0" w15:restartNumberingAfterBreak="0">
    <w:nsid w:val="66382CC7"/>
    <w:multiLevelType w:val="hybridMultilevel"/>
    <w:tmpl w:val="99D403F8"/>
    <w:lvl w:ilvl="0" w:tplc="304A17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851BF"/>
    <w:multiLevelType w:val="hybridMultilevel"/>
    <w:tmpl w:val="AE128AC0"/>
    <w:lvl w:ilvl="0" w:tplc="5B787FA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47E9D"/>
    <w:multiLevelType w:val="hybridMultilevel"/>
    <w:tmpl w:val="BA08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78110441"/>
    <w:multiLevelType w:val="hybridMultilevel"/>
    <w:tmpl w:val="207CAC3C"/>
    <w:lvl w:ilvl="0" w:tplc="219E15E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338CF"/>
    <w:multiLevelType w:val="hybridMultilevel"/>
    <w:tmpl w:val="B2A8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C54B4"/>
    <w:multiLevelType w:val="hybridMultilevel"/>
    <w:tmpl w:val="68E0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27"/>
  </w:num>
  <w:num w:numId="4">
    <w:abstractNumId w:val="34"/>
  </w:num>
  <w:num w:numId="5">
    <w:abstractNumId w:val="21"/>
  </w:num>
  <w:num w:numId="6">
    <w:abstractNumId w:val="33"/>
  </w:num>
  <w:num w:numId="7">
    <w:abstractNumId w:val="25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9"/>
  </w:num>
  <w:num w:numId="11">
    <w:abstractNumId w:val="14"/>
  </w:num>
  <w:num w:numId="12">
    <w:abstractNumId w:val="31"/>
  </w:num>
  <w:num w:numId="13">
    <w:abstractNumId w:val="37"/>
  </w:num>
  <w:num w:numId="14">
    <w:abstractNumId w:val="2"/>
  </w:num>
  <w:num w:numId="15">
    <w:abstractNumId w:val="22"/>
  </w:num>
  <w:num w:numId="16">
    <w:abstractNumId w:val="0"/>
  </w:num>
  <w:num w:numId="17">
    <w:abstractNumId w:val="3"/>
  </w:num>
  <w:num w:numId="18">
    <w:abstractNumId w:val="12"/>
  </w:num>
  <w:num w:numId="19">
    <w:abstractNumId w:val="19"/>
  </w:num>
  <w:num w:numId="20">
    <w:abstractNumId w:val="24"/>
  </w:num>
  <w:num w:numId="21">
    <w:abstractNumId w:val="23"/>
  </w:num>
  <w:num w:numId="22">
    <w:abstractNumId w:val="4"/>
  </w:num>
  <w:num w:numId="23">
    <w:abstractNumId w:val="15"/>
  </w:num>
  <w:num w:numId="24">
    <w:abstractNumId w:val="26"/>
  </w:num>
  <w:num w:numId="25">
    <w:abstractNumId w:val="20"/>
  </w:num>
  <w:num w:numId="26">
    <w:abstractNumId w:val="10"/>
  </w:num>
  <w:num w:numId="27">
    <w:abstractNumId w:val="38"/>
  </w:num>
  <w:num w:numId="28">
    <w:abstractNumId w:val="5"/>
  </w:num>
  <w:num w:numId="29">
    <w:abstractNumId w:val="36"/>
  </w:num>
  <w:num w:numId="30">
    <w:abstractNumId w:val="28"/>
  </w:num>
  <w:num w:numId="31">
    <w:abstractNumId w:val="30"/>
  </w:num>
  <w:num w:numId="32">
    <w:abstractNumId w:val="8"/>
  </w:num>
  <w:num w:numId="33">
    <w:abstractNumId w:val="11"/>
  </w:num>
  <w:num w:numId="34">
    <w:abstractNumId w:val="1"/>
  </w:num>
  <w:num w:numId="35">
    <w:abstractNumId w:val="7"/>
  </w:num>
  <w:num w:numId="36">
    <w:abstractNumId w:val="6"/>
  </w:num>
  <w:num w:numId="37">
    <w:abstractNumId w:val="29"/>
  </w:num>
  <w:num w:numId="38">
    <w:abstractNumId w:val="1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74532"/>
    <w:rsid w:val="000D229C"/>
    <w:rsid w:val="00294D77"/>
    <w:rsid w:val="002C7291"/>
    <w:rsid w:val="003641C0"/>
    <w:rsid w:val="003B26B8"/>
    <w:rsid w:val="004251F6"/>
    <w:rsid w:val="00447B39"/>
    <w:rsid w:val="00483BE4"/>
    <w:rsid w:val="005240CF"/>
    <w:rsid w:val="005F0C4D"/>
    <w:rsid w:val="006008D6"/>
    <w:rsid w:val="00613AB3"/>
    <w:rsid w:val="007263F9"/>
    <w:rsid w:val="0075498F"/>
    <w:rsid w:val="00777FD8"/>
    <w:rsid w:val="00833980"/>
    <w:rsid w:val="008355E0"/>
    <w:rsid w:val="008C16C1"/>
    <w:rsid w:val="00A83D41"/>
    <w:rsid w:val="00AB2A70"/>
    <w:rsid w:val="00B20B29"/>
    <w:rsid w:val="00CA1FA7"/>
    <w:rsid w:val="00CD6BE8"/>
    <w:rsid w:val="00E74917"/>
    <w:rsid w:val="00EA7F96"/>
    <w:rsid w:val="00F00B54"/>
    <w:rsid w:val="00F06F30"/>
    <w:rsid w:val="00F357D6"/>
    <w:rsid w:val="00F46DE1"/>
    <w:rsid w:val="00F569DE"/>
    <w:rsid w:val="00FD6163"/>
    <w:rsid w:val="00F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8AA04-01D7-45D4-BDCA-E37CE352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08D6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008D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6"/>
      <w:szCs w:val="16"/>
    </w:rPr>
  </w:style>
  <w:style w:type="paragraph" w:styleId="3">
    <w:name w:val="heading 3"/>
    <w:basedOn w:val="a"/>
    <w:next w:val="a"/>
    <w:link w:val="30"/>
    <w:qFormat/>
    <w:rsid w:val="006008D6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74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Цитата1"/>
    <w:basedOn w:val="a"/>
    <w:rsid w:val="00074532"/>
    <w:pPr>
      <w:overflowPunct/>
      <w:autoSpaceDE/>
      <w:autoSpaceDN/>
      <w:adjustRightInd/>
      <w:ind w:left="839" w:right="4598"/>
      <w:textAlignment w:val="auto"/>
    </w:pPr>
    <w:rPr>
      <w:sz w:val="20"/>
    </w:rPr>
  </w:style>
  <w:style w:type="paragraph" w:styleId="a7">
    <w:name w:val="Body Text Indent"/>
    <w:basedOn w:val="a"/>
    <w:link w:val="a8"/>
    <w:rsid w:val="00074532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rsid w:val="00074532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8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08D6"/>
    <w:rPr>
      <w:rFonts w:eastAsia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008D6"/>
    <w:rPr>
      <w:rFonts w:eastAsia="Times New Roman" w:cs="Times New Roman"/>
      <w:b/>
      <w:sz w:val="40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008D6"/>
  </w:style>
  <w:style w:type="numbering" w:customStyle="1" w:styleId="110">
    <w:name w:val="Нет списка11"/>
    <w:next w:val="a2"/>
    <w:uiPriority w:val="99"/>
    <w:semiHidden/>
    <w:unhideWhenUsed/>
    <w:rsid w:val="006008D6"/>
  </w:style>
  <w:style w:type="paragraph" w:customStyle="1" w:styleId="ConsPlusNormal">
    <w:name w:val="ConsPlusNormal"/>
    <w:uiPriority w:val="99"/>
    <w:rsid w:val="006008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00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008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008D6"/>
    <w:pPr>
      <w:widowControl w:val="0"/>
      <w:overflowPunct/>
      <w:adjustRightInd/>
      <w:ind w:firstLine="567"/>
      <w:jc w:val="both"/>
      <w:textAlignment w:val="auto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008D6"/>
    <w:rPr>
      <w:rFonts w:eastAsia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6008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No Spacing"/>
    <w:uiPriority w:val="1"/>
    <w:qFormat/>
    <w:rsid w:val="006008D6"/>
    <w:rPr>
      <w:rFonts w:eastAsia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6008D6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6008D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6008D6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008D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6008D6"/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uiPriority w:val="99"/>
    <w:rsid w:val="006008D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f">
    <w:name w:val="Body Text"/>
    <w:basedOn w:val="a"/>
    <w:link w:val="af0"/>
    <w:uiPriority w:val="99"/>
    <w:semiHidden/>
    <w:unhideWhenUsed/>
    <w:rsid w:val="006008D6"/>
    <w:pPr>
      <w:overflowPunct/>
      <w:autoSpaceDE/>
      <w:autoSpaceDN/>
      <w:adjustRightInd/>
      <w:spacing w:after="120"/>
      <w:textAlignment w:val="auto"/>
    </w:pPr>
    <w:rPr>
      <w:rFonts w:ascii="Arial" w:hAnsi="Arial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6008D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008D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6008D6"/>
  </w:style>
  <w:style w:type="numbering" w:customStyle="1" w:styleId="23">
    <w:name w:val="Нет списка2"/>
    <w:next w:val="a2"/>
    <w:uiPriority w:val="99"/>
    <w:semiHidden/>
    <w:unhideWhenUsed/>
    <w:rsid w:val="006008D6"/>
  </w:style>
  <w:style w:type="numbering" w:customStyle="1" w:styleId="120">
    <w:name w:val="Нет списка12"/>
    <w:next w:val="a2"/>
    <w:uiPriority w:val="99"/>
    <w:semiHidden/>
    <w:unhideWhenUsed/>
    <w:rsid w:val="006008D6"/>
  </w:style>
  <w:style w:type="numbering" w:customStyle="1" w:styleId="1111">
    <w:name w:val="Нет списка1111"/>
    <w:next w:val="a2"/>
    <w:uiPriority w:val="99"/>
    <w:semiHidden/>
    <w:unhideWhenUsed/>
    <w:rsid w:val="0060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F8FF-B874-41F5-A74B-D1A39D50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53</Pages>
  <Words>22353</Words>
  <Characters>127415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2018-12-04T09:39:00Z</cp:lastPrinted>
  <dcterms:created xsi:type="dcterms:W3CDTF">2018-09-17T07:04:00Z</dcterms:created>
  <dcterms:modified xsi:type="dcterms:W3CDTF">2018-12-13T14:14:00Z</dcterms:modified>
</cp:coreProperties>
</file>