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BE4AD" wp14:editId="18B0AEF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C32CE1" w:rsidRDefault="00C32CE1" w:rsidP="003B26B8">
            <w:pPr>
              <w:jc w:val="center"/>
              <w:rPr>
                <w:szCs w:val="28"/>
              </w:rPr>
            </w:pPr>
            <w:r w:rsidRPr="00C32CE1">
              <w:rPr>
                <w:szCs w:val="28"/>
                <w:u w:val="single"/>
              </w:rPr>
              <w:t>03.08.2018</w:t>
            </w:r>
            <w:r w:rsidR="003B26B8" w:rsidRPr="00C32CE1">
              <w:rPr>
                <w:szCs w:val="28"/>
              </w:rPr>
              <w:t xml:space="preserve">  №  </w:t>
            </w:r>
            <w:r w:rsidRPr="00C32CE1">
              <w:rPr>
                <w:szCs w:val="28"/>
                <w:u w:val="single"/>
              </w:rPr>
              <w:t>5</w:t>
            </w:r>
            <w:bookmarkStart w:id="0" w:name="_GoBack"/>
            <w:bookmarkEnd w:id="0"/>
            <w:r w:rsidRPr="00C32CE1">
              <w:rPr>
                <w:szCs w:val="28"/>
                <w:u w:val="single"/>
              </w:rPr>
              <w:t>05-п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Pr="000E089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 xml:space="preserve">«Выдача разрешения на </w:t>
            </w:r>
            <w:r w:rsidR="00FC5FD5">
              <w:rPr>
                <w:color w:val="000000"/>
                <w:kern w:val="2"/>
                <w:szCs w:val="28"/>
                <w:lang w:eastAsia="ar-SA"/>
              </w:rPr>
              <w:t xml:space="preserve">размещение объектов на землях </w:t>
            </w:r>
            <w:r>
              <w:rPr>
                <w:color w:val="000000"/>
                <w:kern w:val="2"/>
                <w:szCs w:val="28"/>
                <w:lang w:eastAsia="ar-SA"/>
              </w:rPr>
              <w:t xml:space="preserve">или </w:t>
            </w:r>
            <w:r w:rsidR="00FC5FD5">
              <w:rPr>
                <w:color w:val="000000"/>
                <w:kern w:val="2"/>
                <w:szCs w:val="28"/>
                <w:lang w:eastAsia="ar-SA"/>
              </w:rPr>
              <w:t xml:space="preserve">на </w:t>
            </w:r>
            <w:r>
              <w:rPr>
                <w:color w:val="000000"/>
                <w:kern w:val="2"/>
                <w:szCs w:val="28"/>
                <w:lang w:eastAsia="ar-SA"/>
              </w:rPr>
              <w:t>земельных участк</w:t>
            </w:r>
            <w:r w:rsidR="00FC5FD5">
              <w:rPr>
                <w:color w:val="000000"/>
                <w:kern w:val="2"/>
                <w:szCs w:val="28"/>
                <w:lang w:eastAsia="ar-SA"/>
              </w:rPr>
              <w:t>ах</w:t>
            </w:r>
            <w:r>
              <w:rPr>
                <w:color w:val="000000"/>
                <w:kern w:val="2"/>
                <w:szCs w:val="28"/>
                <w:lang w:eastAsia="ar-SA"/>
              </w:rPr>
              <w:t>, находящихся в муниципальной собственности или государственная собственность на которые не разграничена»</w:t>
            </w:r>
          </w:p>
          <w:p w:rsidR="007246D9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1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Pr="00145DDF">
              <w:rPr>
                <w:kern w:val="1"/>
                <w:szCs w:val="28"/>
                <w:lang w:eastAsia="ar-SA"/>
              </w:rPr>
              <w:t xml:space="preserve">Федеральным законом от 06.10.2003 № 131 «Об общих принципах организации местного самоуправления в Российской Федерации», 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Постановлением Правительства Московской области от 27.09.2013 №</w:t>
            </w:r>
            <w:r w:rsidR="007246D9">
              <w:rPr>
                <w:rFonts w:eastAsia="Arial" w:cs="Arial"/>
                <w:kern w:val="1"/>
                <w:szCs w:val="28"/>
                <w:lang w:eastAsia="ar-SA"/>
              </w:rPr>
              <w:t> 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777/42 «Об организации предоставления государственных услуг исполнительных органов государственной власти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Московской области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на базе многофункциональных центров предоставления государственных и муниципальных услуг, а также об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числе</w:t>
            </w:r>
            <w:proofErr w:type="gramEnd"/>
            <w:r w:rsidRPr="00145DDF">
              <w:rPr>
                <w:szCs w:val="28"/>
              </w:rPr>
              <w:t xml:space="preserve"> на базе многофункциональных центров предоставления государственных и муниципальных услуг», Уставом </w:t>
            </w:r>
            <w:r w:rsidRPr="00145DDF">
              <w:rPr>
                <w:szCs w:val="28"/>
              </w:rPr>
              <w:lastRenderedPageBreak/>
              <w:t>города Лыткарино Московской области, постановляю:</w:t>
            </w:r>
          </w:p>
          <w:p w:rsidR="00145DDF" w:rsidRDefault="00145DDF" w:rsidP="00145DDF">
            <w:pPr>
              <w:tabs>
                <w:tab w:val="left" w:pos="855"/>
                <w:tab w:val="center" w:pos="5089"/>
              </w:tabs>
              <w:overflowPunct/>
              <w:spacing w:line="360" w:lineRule="auto"/>
              <w:ind w:firstLine="567"/>
              <w:jc w:val="both"/>
              <w:textAlignment w:val="auto"/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>1. Утвердить Административный регламент предоставлени</w:t>
            </w:r>
            <w:r>
              <w:rPr>
                <w:rFonts w:eastAsia="SimSun" w:cs="Mangal"/>
                <w:kern w:val="2"/>
                <w:szCs w:val="28"/>
                <w:lang w:eastAsia="ar-SA" w:bidi="hi-IN"/>
              </w:rPr>
              <w:t>я</w:t>
            </w: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 xml:space="preserve"> муниципальной услуги</w:t>
            </w: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 «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 xml:space="preserve">Выдача разрешения на </w:t>
            </w:r>
            <w:r w:rsidR="00FC5FD5">
              <w:rPr>
                <w:rFonts w:eastAsia="Calibri"/>
                <w:color w:val="000000"/>
                <w:szCs w:val="28"/>
                <w:lang w:eastAsia="en-US"/>
              </w:rPr>
              <w:t xml:space="preserve">размещение объектов на землях или на 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>земельных участк</w:t>
            </w:r>
            <w:r w:rsidR="00FC5FD5">
              <w:rPr>
                <w:rFonts w:eastAsia="Calibri"/>
                <w:color w:val="000000"/>
                <w:szCs w:val="28"/>
                <w:lang w:eastAsia="en-US"/>
              </w:rPr>
              <w:t>ах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>, находящихся в</w:t>
            </w: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 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>муниципальной собственности или государственная собственность на которые не разграничена</w:t>
            </w:r>
            <w:r w:rsidRPr="00145DDF"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  <w:t>».</w:t>
            </w:r>
          </w:p>
          <w:p w:rsidR="00145DDF" w:rsidRPr="00145DDF" w:rsidRDefault="00145DDF" w:rsidP="00145DDF">
            <w:pPr>
              <w:spacing w:line="360" w:lineRule="auto"/>
              <w:ind w:firstLine="567"/>
              <w:jc w:val="both"/>
              <w:rPr>
                <w:kern w:val="2"/>
                <w:szCs w:val="28"/>
                <w:lang w:eastAsia="ar-SA"/>
              </w:rPr>
            </w:pP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2.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 xml:space="preserve">Признать утратившим силу Административный регламент </w:t>
            </w:r>
            <w:r>
              <w:rPr>
                <w:kern w:val="2"/>
                <w:szCs w:val="28"/>
                <w:lang w:eastAsia="ar-SA"/>
              </w:rPr>
              <w:t xml:space="preserve">по </w:t>
            </w:r>
            <w:r w:rsidRPr="00145DDF">
              <w:rPr>
                <w:kern w:val="2"/>
                <w:szCs w:val="28"/>
                <w:lang w:eastAsia="ar-SA"/>
              </w:rPr>
              <w:t>предоставлени</w:t>
            </w:r>
            <w:r>
              <w:rPr>
                <w:kern w:val="2"/>
                <w:szCs w:val="28"/>
                <w:lang w:eastAsia="ar-SA"/>
              </w:rPr>
              <w:t>ю</w:t>
            </w:r>
            <w:r w:rsidRPr="00145DDF">
              <w:rPr>
                <w:kern w:val="2"/>
                <w:szCs w:val="28"/>
                <w:lang w:eastAsia="ar-SA"/>
              </w:rPr>
              <w:t xml:space="preserve"> муниципальной услуги «Выдача разрешени</w:t>
            </w:r>
            <w:r>
              <w:rPr>
                <w:kern w:val="2"/>
                <w:szCs w:val="28"/>
                <w:lang w:eastAsia="ar-SA"/>
              </w:rPr>
              <w:t>я</w:t>
            </w:r>
            <w:r w:rsidRPr="00145DDF">
              <w:rPr>
                <w:kern w:val="2"/>
                <w:szCs w:val="28"/>
                <w:lang w:eastAsia="ar-SA"/>
              </w:rPr>
              <w:t xml:space="preserve"> на </w:t>
            </w:r>
            <w:r w:rsidR="00FC5FD5">
              <w:rPr>
                <w:kern w:val="2"/>
                <w:szCs w:val="28"/>
                <w:lang w:eastAsia="ar-SA"/>
              </w:rPr>
              <w:t>размещение объектов на землях или на земельных участках, н</w:t>
            </w:r>
            <w:r w:rsidR="00C625DE">
              <w:rPr>
                <w:kern w:val="2"/>
                <w:szCs w:val="28"/>
                <w:lang w:eastAsia="ar-SA"/>
              </w:rPr>
              <w:t xml:space="preserve">аходящихся в муниципальной </w:t>
            </w:r>
            <w:r w:rsidRPr="00145DDF">
              <w:rPr>
                <w:kern w:val="2"/>
                <w:szCs w:val="28"/>
                <w:lang w:eastAsia="ar-SA"/>
              </w:rPr>
              <w:t>собственности или государственная собственность на которые не разграничена», утвержденный постановлением Главы города Лыткарино Московской области  2</w:t>
            </w:r>
            <w:r w:rsidR="00C625DE">
              <w:rPr>
                <w:kern w:val="2"/>
                <w:szCs w:val="28"/>
                <w:lang w:eastAsia="ar-SA"/>
              </w:rPr>
              <w:t>6</w:t>
            </w:r>
            <w:r w:rsidRPr="00145DDF">
              <w:rPr>
                <w:kern w:val="2"/>
                <w:szCs w:val="28"/>
                <w:lang w:eastAsia="ar-SA"/>
              </w:rPr>
              <w:t>.0</w:t>
            </w:r>
            <w:r w:rsidR="00C625DE">
              <w:rPr>
                <w:kern w:val="2"/>
                <w:szCs w:val="28"/>
                <w:lang w:eastAsia="ar-SA"/>
              </w:rPr>
              <w:t>5</w:t>
            </w:r>
            <w:r w:rsidRPr="00145DDF">
              <w:rPr>
                <w:kern w:val="2"/>
                <w:szCs w:val="28"/>
                <w:lang w:eastAsia="ar-SA"/>
              </w:rPr>
              <w:t>.201</w:t>
            </w:r>
            <w:r w:rsidR="00C625DE">
              <w:rPr>
                <w:kern w:val="2"/>
                <w:szCs w:val="28"/>
                <w:lang w:eastAsia="ar-SA"/>
              </w:rPr>
              <w:t>7</w:t>
            </w:r>
            <w:r w:rsidRPr="00145DDF">
              <w:rPr>
                <w:kern w:val="2"/>
                <w:szCs w:val="28"/>
                <w:lang w:eastAsia="ar-SA"/>
              </w:rPr>
              <w:t xml:space="preserve"> г. № 3</w:t>
            </w:r>
            <w:r w:rsidR="00C625DE">
              <w:rPr>
                <w:kern w:val="2"/>
                <w:szCs w:val="28"/>
                <w:lang w:eastAsia="ar-SA"/>
              </w:rPr>
              <w:t>0</w:t>
            </w:r>
            <w:r w:rsidR="00FC5FD5">
              <w:rPr>
                <w:kern w:val="2"/>
                <w:szCs w:val="28"/>
                <w:lang w:eastAsia="ar-SA"/>
              </w:rPr>
              <w:t>2</w:t>
            </w:r>
            <w:r w:rsidRPr="00145DDF">
              <w:rPr>
                <w:kern w:val="2"/>
                <w:szCs w:val="28"/>
                <w:lang w:eastAsia="ar-SA"/>
              </w:rPr>
              <w:t xml:space="preserve">-п. </w:t>
            </w:r>
            <w:proofErr w:type="gramEnd"/>
          </w:p>
          <w:p w:rsidR="00145DDF" w:rsidRPr="00145DDF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3</w:t>
            </w:r>
            <w:r w:rsidR="00145DDF" w:rsidRPr="00145DDF">
              <w:rPr>
                <w:kern w:val="2"/>
                <w:szCs w:val="28"/>
                <w:lang w:eastAsia="ar-SA"/>
              </w:rPr>
              <w:t>. Комитету по управлению имуществом города Лыткарино (В.В.</w:t>
            </w:r>
            <w:r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 xml:space="preserve">4.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8C11CB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>И.О. Главы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  <w:t xml:space="preserve"> Л.С.</w:t>
            </w:r>
            <w:r w:rsidR="007246D9">
              <w:rPr>
                <w:kern w:val="2"/>
                <w:szCs w:val="28"/>
                <w:lang w:eastAsia="ar-SA"/>
              </w:rPr>
              <w:t xml:space="preserve"> </w:t>
            </w:r>
            <w:r w:rsidRPr="00145DDF">
              <w:rPr>
                <w:kern w:val="2"/>
                <w:szCs w:val="28"/>
                <w:lang w:eastAsia="ar-SA"/>
              </w:rPr>
              <w:t>Иванова</w:t>
            </w:r>
          </w:p>
          <w:p w:rsidR="00145DDF" w:rsidRPr="00145DDF" w:rsidRDefault="00145DDF" w:rsidP="00145DDF">
            <w:pPr>
              <w:jc w:val="center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E089F"/>
    <w:rsid w:val="00145DDF"/>
    <w:rsid w:val="003B26B8"/>
    <w:rsid w:val="003F61B3"/>
    <w:rsid w:val="004251F6"/>
    <w:rsid w:val="00447B39"/>
    <w:rsid w:val="00613AB3"/>
    <w:rsid w:val="006F0457"/>
    <w:rsid w:val="0072197E"/>
    <w:rsid w:val="007246D9"/>
    <w:rsid w:val="007263F9"/>
    <w:rsid w:val="0075498F"/>
    <w:rsid w:val="00777FD8"/>
    <w:rsid w:val="00833980"/>
    <w:rsid w:val="008C11CB"/>
    <w:rsid w:val="00C32CE1"/>
    <w:rsid w:val="00C625DE"/>
    <w:rsid w:val="00F46DE1"/>
    <w:rsid w:val="00F569DE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2</cp:revision>
  <cp:lastPrinted>2018-06-28T08:59:00Z</cp:lastPrinted>
  <dcterms:created xsi:type="dcterms:W3CDTF">2018-08-07T14:53:00Z</dcterms:created>
  <dcterms:modified xsi:type="dcterms:W3CDTF">2018-08-07T14:53:00Z</dcterms:modified>
</cp:coreProperties>
</file>