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 wp14:anchorId="1FE2C08D" wp14:editId="59019CCA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Pr="00537C0B" w:rsidRDefault="00F32E38" w:rsidP="00537C0B">
      <w:pPr>
        <w:jc w:val="center"/>
        <w:rPr>
          <w:sz w:val="22"/>
          <w:u w:val="single"/>
        </w:rPr>
      </w:pPr>
      <w:r>
        <w:rPr>
          <w:sz w:val="22"/>
          <w:u w:val="single"/>
        </w:rPr>
        <w:t>09</w:t>
      </w:r>
      <w:r w:rsidR="00A500DB">
        <w:rPr>
          <w:sz w:val="22"/>
          <w:u w:val="single"/>
        </w:rPr>
        <w:t>.01.2019</w:t>
      </w:r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 xml:space="preserve">№  </w:t>
      </w:r>
      <w:r>
        <w:rPr>
          <w:sz w:val="24"/>
          <w:szCs w:val="24"/>
          <w:u w:val="single"/>
        </w:rPr>
        <w:t>01-п</w:t>
      </w:r>
      <w:bookmarkStart w:id="0" w:name="_GoBack"/>
      <w:bookmarkEnd w:id="0"/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E859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отклонение от предельных параметров </w:t>
      </w:r>
    </w:p>
    <w:p w:rsidR="00EE42BB" w:rsidRDefault="00EE42BB" w:rsidP="00E859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разрешенного строительства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Главного управления архитектуры и градостроительства Московской области от </w:t>
      </w:r>
      <w:r w:rsidR="0032093C">
        <w:rPr>
          <w:rFonts w:ascii="Times New Roman" w:hAnsi="Times New Roman" w:cs="Times New Roman"/>
          <w:sz w:val="28"/>
          <w:szCs w:val="28"/>
        </w:rPr>
        <w:t>28.12.2018 №30Исх-32317/05-13</w:t>
      </w:r>
      <w:r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 xml:space="preserve">40 Градостроительного кодекса Российской Федерации, п.6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Лыткарино  от  21.06.2018 №325/37,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Главного управления архитектуры и градостроительства Московской области от 21.12.2017 </w:t>
      </w:r>
      <w:r w:rsidR="005053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№31РВ-313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415DA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 w:rsidR="003F4682">
        <w:rPr>
          <w:rFonts w:ascii="Times New Roman" w:hAnsi="Times New Roman" w:cs="Times New Roman"/>
          <w:sz w:val="28"/>
          <w:szCs w:val="28"/>
        </w:rPr>
        <w:t>, реконструкции объектов капитального строительства</w:t>
      </w:r>
      <w:r w:rsidRPr="006415DA">
        <w:rPr>
          <w:rFonts w:ascii="Times New Roman" w:hAnsi="Times New Roman" w:cs="Times New Roman"/>
          <w:sz w:val="28"/>
          <w:szCs w:val="28"/>
        </w:rPr>
        <w:t xml:space="preserve"> на земельном участке площадью </w:t>
      </w:r>
      <w:r w:rsidR="003F4682">
        <w:rPr>
          <w:rFonts w:ascii="Times New Roman" w:hAnsi="Times New Roman" w:cs="Times New Roman"/>
          <w:sz w:val="28"/>
          <w:szCs w:val="28"/>
        </w:rPr>
        <w:t>12 711</w:t>
      </w:r>
      <w:r w:rsidRPr="00641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5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415DA">
        <w:rPr>
          <w:rFonts w:ascii="Times New Roman" w:hAnsi="Times New Roman" w:cs="Times New Roman"/>
          <w:sz w:val="28"/>
          <w:szCs w:val="28"/>
        </w:rPr>
        <w:t>. с кадастровым номером 50:53:</w:t>
      </w:r>
      <w:r w:rsidR="003F4682">
        <w:rPr>
          <w:rFonts w:ascii="Times New Roman" w:hAnsi="Times New Roman" w:cs="Times New Roman"/>
          <w:sz w:val="28"/>
          <w:szCs w:val="28"/>
        </w:rPr>
        <w:t>0020203:637</w:t>
      </w:r>
      <w:r w:rsidRPr="006415DA">
        <w:rPr>
          <w:rFonts w:ascii="Times New Roman" w:hAnsi="Times New Roman" w:cs="Times New Roman"/>
          <w:sz w:val="28"/>
          <w:szCs w:val="28"/>
        </w:rPr>
        <w:t>,</w:t>
      </w:r>
      <w:r w:rsidR="003F4682">
        <w:rPr>
          <w:rFonts w:ascii="Times New Roman" w:hAnsi="Times New Roman" w:cs="Times New Roman"/>
          <w:sz w:val="28"/>
          <w:szCs w:val="28"/>
        </w:rPr>
        <w:t xml:space="preserve"> категория земель – «земли населенных пунктов», вид разрешенного использования – «для объектов складского назначения»</w:t>
      </w:r>
      <w:r w:rsidRPr="006415DA">
        <w:rPr>
          <w:rFonts w:ascii="Times New Roman" w:hAnsi="Times New Roman" w:cs="Times New Roman"/>
          <w:sz w:val="28"/>
          <w:szCs w:val="28"/>
        </w:rPr>
        <w:t xml:space="preserve"> расположенно</w:t>
      </w:r>
      <w:r w:rsidR="007A1CF8">
        <w:rPr>
          <w:rFonts w:ascii="Times New Roman" w:hAnsi="Times New Roman" w:cs="Times New Roman"/>
          <w:sz w:val="28"/>
          <w:szCs w:val="28"/>
        </w:rPr>
        <w:t>м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="003F4682">
        <w:rPr>
          <w:rFonts w:ascii="Times New Roman" w:hAnsi="Times New Roman" w:cs="Times New Roman"/>
          <w:sz w:val="28"/>
          <w:szCs w:val="28"/>
        </w:rPr>
        <w:t>Детский городок «ЗИЛ»</w:t>
      </w:r>
      <w:r w:rsidR="003D74E9">
        <w:rPr>
          <w:rFonts w:ascii="Times New Roman" w:hAnsi="Times New Roman" w:cs="Times New Roman"/>
          <w:sz w:val="28"/>
          <w:szCs w:val="28"/>
        </w:rPr>
        <w:t>,</w:t>
      </w:r>
      <w:r w:rsidRPr="006415DA">
        <w:rPr>
          <w:rFonts w:ascii="Times New Roman" w:hAnsi="Times New Roman" w:cs="Times New Roman"/>
          <w:sz w:val="28"/>
          <w:szCs w:val="28"/>
        </w:rPr>
        <w:t xml:space="preserve"> в части уменьшения минимального отступа </w:t>
      </w:r>
      <w:r w:rsidR="003F4682">
        <w:rPr>
          <w:rFonts w:ascii="Times New Roman" w:hAnsi="Times New Roman" w:cs="Times New Roman"/>
          <w:sz w:val="28"/>
          <w:szCs w:val="28"/>
        </w:rPr>
        <w:t>от</w:t>
      </w:r>
      <w:r w:rsidRPr="006415DA">
        <w:rPr>
          <w:rFonts w:ascii="Times New Roman" w:hAnsi="Times New Roman" w:cs="Times New Roman"/>
          <w:sz w:val="28"/>
          <w:szCs w:val="28"/>
        </w:rPr>
        <w:t xml:space="preserve"> юго-западной границы  до </w:t>
      </w:r>
      <w:r w:rsidR="003F4682">
        <w:rPr>
          <w:rFonts w:ascii="Times New Roman" w:hAnsi="Times New Roman" w:cs="Times New Roman"/>
          <w:sz w:val="28"/>
          <w:szCs w:val="28"/>
        </w:rPr>
        <w:t>1,4</w:t>
      </w:r>
      <w:r w:rsidRPr="006415DA">
        <w:rPr>
          <w:rFonts w:ascii="Times New Roman" w:hAnsi="Times New Roman" w:cs="Times New Roman"/>
          <w:sz w:val="28"/>
          <w:szCs w:val="28"/>
        </w:rPr>
        <w:t xml:space="preserve"> м</w:t>
      </w:r>
      <w:r w:rsidR="003F4682">
        <w:rPr>
          <w:rFonts w:ascii="Times New Roman" w:hAnsi="Times New Roman" w:cs="Times New Roman"/>
          <w:sz w:val="28"/>
          <w:szCs w:val="28"/>
        </w:rPr>
        <w:t>,</w:t>
      </w:r>
      <w:r w:rsidRPr="00641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83690">
        <w:rPr>
          <w:rFonts w:ascii="Times New Roman" w:hAnsi="Times New Roman" w:cs="Times New Roman"/>
          <w:sz w:val="28"/>
          <w:szCs w:val="28"/>
        </w:rPr>
        <w:t>17.01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836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83690">
        <w:rPr>
          <w:rFonts w:ascii="Times New Roman" w:hAnsi="Times New Roman" w:cs="Times New Roman"/>
          <w:sz w:val="28"/>
          <w:szCs w:val="28"/>
        </w:rPr>
        <w:t>24.01.2019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Pr="004F1A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9C6B84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35096C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Pr="009C6B84">
        <w:rPr>
          <w:rFonts w:ascii="Times New Roman" w:hAnsi="Times New Roman" w:cs="Times New Roman"/>
          <w:sz w:val="28"/>
          <w:szCs w:val="28"/>
        </w:rPr>
        <w:t>городского округа Лыткарино, утвержденными Решением Совета депутатов города Лыткарино от 16.11.2017 № 265/27</w:t>
      </w:r>
      <w:r w:rsidR="00DF7E9C" w:rsidRPr="009C6B84">
        <w:rPr>
          <w:rFonts w:ascii="Times New Roman" w:hAnsi="Times New Roman" w:cs="Times New Roman"/>
          <w:sz w:val="28"/>
          <w:szCs w:val="28"/>
        </w:rPr>
        <w:t>,</w:t>
      </w:r>
      <w:r w:rsidRPr="009C6B84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="009C6B84" w:rsidRPr="009C6B84">
        <w:rPr>
          <w:rFonts w:ascii="Times New Roman" w:hAnsi="Times New Roman" w:cs="Times New Roman"/>
          <w:sz w:val="28"/>
          <w:szCs w:val="28"/>
        </w:rPr>
        <w:t>50:53:0020203:637</w:t>
      </w:r>
      <w:r w:rsidRPr="009C6B84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="009F2B73" w:rsidRPr="009C6B8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4751BD">
        <w:rPr>
          <w:rFonts w:ascii="Times New Roman" w:hAnsi="Times New Roman" w:cs="Times New Roman"/>
          <w:sz w:val="28"/>
          <w:szCs w:val="28"/>
        </w:rPr>
        <w:t>территориальной зоны К – коммунальная зон</w:t>
      </w:r>
      <w:r w:rsidR="004751BD" w:rsidRPr="004751BD">
        <w:rPr>
          <w:rFonts w:ascii="Times New Roman" w:hAnsi="Times New Roman" w:cs="Times New Roman"/>
          <w:sz w:val="28"/>
          <w:szCs w:val="28"/>
        </w:rPr>
        <w:t>а</w:t>
      </w:r>
      <w:r w:rsidRPr="004751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>
        <w:rPr>
          <w:color w:val="000000"/>
          <w:szCs w:val="28"/>
        </w:rPr>
        <w:t>О</w:t>
      </w:r>
      <w:r w:rsidRPr="00473449">
        <w:rPr>
          <w:color w:val="000000"/>
          <w:szCs w:val="28"/>
        </w:rPr>
        <w:t>бщественны</w:t>
      </w:r>
      <w:r>
        <w:rPr>
          <w:color w:val="000000"/>
          <w:szCs w:val="28"/>
        </w:rPr>
        <w:t>е</w:t>
      </w:r>
      <w:r w:rsidRPr="00473449">
        <w:rPr>
          <w:color w:val="000000"/>
          <w:szCs w:val="28"/>
        </w:rPr>
        <w:t xml:space="preserve"> обсуждени</w:t>
      </w:r>
      <w:r>
        <w:rPr>
          <w:color w:val="000000"/>
          <w:szCs w:val="28"/>
        </w:rPr>
        <w:t>я проводятся в следующем</w:t>
      </w:r>
      <w:r>
        <w:rPr>
          <w:szCs w:val="28"/>
        </w:rPr>
        <w:t xml:space="preserve"> порядке</w:t>
      </w:r>
      <w:r w:rsidRPr="00473449">
        <w:rPr>
          <w:color w:val="000000"/>
          <w:szCs w:val="28"/>
        </w:rPr>
        <w:t>: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 сети «Интернет» и открытие экспозиции такого проекта</w:t>
      </w:r>
      <w:r>
        <w:rPr>
          <w:szCs w:val="28"/>
        </w:rPr>
        <w:t>;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420F13" w:rsidRPr="009F74B8" w:rsidRDefault="00420F13" w:rsidP="00420F13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</w:t>
      </w:r>
      <w:r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 Лыткарино)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DF74AF">
        <w:rPr>
          <w:rFonts w:ascii="Times New Roman" w:hAnsi="Times New Roman" w:cs="Times New Roman"/>
          <w:sz w:val="28"/>
          <w:szCs w:val="28"/>
        </w:rPr>
        <w:t>17.01</w:t>
      </w:r>
      <w:r w:rsidRPr="009B25C6">
        <w:rPr>
          <w:rFonts w:ascii="Times New Roman" w:hAnsi="Times New Roman" w:cs="Times New Roman"/>
          <w:sz w:val="28"/>
          <w:szCs w:val="28"/>
        </w:rPr>
        <w:t>.201</w:t>
      </w:r>
      <w:r w:rsidR="00DF74AF">
        <w:rPr>
          <w:rFonts w:ascii="Times New Roman" w:hAnsi="Times New Roman" w:cs="Times New Roman"/>
          <w:sz w:val="28"/>
          <w:szCs w:val="28"/>
        </w:rPr>
        <w:t>9</w:t>
      </w:r>
      <w:r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1B74">
        <w:rPr>
          <w:rFonts w:ascii="Times New Roman" w:hAnsi="Times New Roman" w:cs="Times New Roman"/>
          <w:sz w:val="28"/>
          <w:szCs w:val="28"/>
        </w:rPr>
        <w:t xml:space="preserve">по </w:t>
      </w:r>
      <w:r w:rsidR="00DF74AF">
        <w:rPr>
          <w:rFonts w:ascii="Times New Roman" w:hAnsi="Times New Roman" w:cs="Times New Roman"/>
          <w:sz w:val="28"/>
          <w:szCs w:val="28"/>
        </w:rPr>
        <w:t>24.01.2019</w:t>
      </w:r>
      <w:r w:rsidRPr="0007744C">
        <w:rPr>
          <w:rFonts w:ascii="Times New Roman" w:hAnsi="Times New Roman" w:cs="Times New Roman"/>
          <w:sz w:val="28"/>
          <w:szCs w:val="28"/>
        </w:rPr>
        <w:t xml:space="preserve">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Предоставление участниками общественных обсуждений 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DF74AF">
        <w:rPr>
          <w:rFonts w:ascii="Times New Roman" w:hAnsi="Times New Roman" w:cs="Times New Roman"/>
          <w:sz w:val="28"/>
          <w:szCs w:val="28"/>
        </w:rPr>
        <w:t>17.01</w:t>
      </w:r>
      <w:r w:rsidR="00DF74AF" w:rsidRPr="009B25C6">
        <w:rPr>
          <w:rFonts w:ascii="Times New Roman" w:hAnsi="Times New Roman" w:cs="Times New Roman"/>
          <w:sz w:val="28"/>
          <w:szCs w:val="28"/>
        </w:rPr>
        <w:t>.201</w:t>
      </w:r>
      <w:r w:rsidR="00DF74AF">
        <w:rPr>
          <w:rFonts w:ascii="Times New Roman" w:hAnsi="Times New Roman" w:cs="Times New Roman"/>
          <w:sz w:val="28"/>
          <w:szCs w:val="28"/>
        </w:rPr>
        <w:t>9</w:t>
      </w:r>
      <w:r w:rsidR="00DF74AF"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74AF" w:rsidRPr="00261B74">
        <w:rPr>
          <w:rFonts w:ascii="Times New Roman" w:hAnsi="Times New Roman" w:cs="Times New Roman"/>
          <w:sz w:val="28"/>
          <w:szCs w:val="28"/>
        </w:rPr>
        <w:t xml:space="preserve">по </w:t>
      </w:r>
      <w:r w:rsidR="00DF74AF">
        <w:rPr>
          <w:rFonts w:ascii="Times New Roman" w:hAnsi="Times New Roman" w:cs="Times New Roman"/>
          <w:sz w:val="28"/>
          <w:szCs w:val="28"/>
        </w:rPr>
        <w:t>24.01.2019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0F13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420F13" w:rsidRPr="00490E11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 xml:space="preserve">- посредством государственной информационной системы Московской </w:t>
      </w:r>
      <w:r w:rsidRPr="00490E11">
        <w:rPr>
          <w:szCs w:val="28"/>
        </w:rPr>
        <w:lastRenderedPageBreak/>
        <w:t>области «Портал государственных и муниципальных услуг Московской области» в электронном виде;</w:t>
      </w:r>
    </w:p>
    <w:p w:rsidR="00420F13" w:rsidRPr="00490E11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420F13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записи в книге (журнале) уч</w:t>
      </w:r>
      <w:r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>
        <w:rPr>
          <w:szCs w:val="28"/>
        </w:rPr>
        <w:t xml:space="preserve">по </w:t>
      </w:r>
      <w:r w:rsidRPr="00490E11">
        <w:rPr>
          <w:szCs w:val="28"/>
        </w:rPr>
        <w:t>проект</w:t>
      </w:r>
      <w:r>
        <w:rPr>
          <w:szCs w:val="28"/>
        </w:rPr>
        <w:t>у</w:t>
      </w:r>
      <w:r w:rsidRPr="00490E11">
        <w:rPr>
          <w:szCs w:val="28"/>
        </w:rPr>
        <w:t>, подлежаще</w:t>
      </w:r>
      <w:r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</w:t>
      </w:r>
      <w:r>
        <w:rPr>
          <w:szCs w:val="28"/>
        </w:rPr>
        <w:t>;</w:t>
      </w:r>
    </w:p>
    <w:p w:rsidR="00420F13" w:rsidRPr="006505AE" w:rsidRDefault="00420F13" w:rsidP="00420F13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31737E">
        <w:rPr>
          <w:szCs w:val="28"/>
        </w:rPr>
        <w:t>-</w:t>
      </w:r>
      <w:r>
        <w:rPr>
          <w:sz w:val="24"/>
          <w:szCs w:val="24"/>
        </w:rPr>
        <w:t xml:space="preserve"> </w:t>
      </w:r>
      <w:r w:rsidRPr="00490192">
        <w:rPr>
          <w:szCs w:val="28"/>
        </w:rPr>
        <w:t>посредством официального сайта городского округ</w:t>
      </w:r>
      <w:r>
        <w:rPr>
          <w:szCs w:val="28"/>
        </w:rPr>
        <w:t>а</w:t>
      </w:r>
      <w:r w:rsidRPr="00490192">
        <w:rPr>
          <w:szCs w:val="28"/>
        </w:rPr>
        <w:t xml:space="preserve"> Лыткарино (при наличии технической возможности)</w:t>
      </w:r>
      <w:r>
        <w:rPr>
          <w:szCs w:val="28"/>
        </w:rPr>
        <w:t>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:rsidR="00420F13" w:rsidRPr="00E605C9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>
        <w:rPr>
          <w:rFonts w:ascii="Times New Roman" w:hAnsi="Times New Roman" w:cs="Times New Roman"/>
          <w:sz w:val="28"/>
          <w:szCs w:val="28"/>
        </w:rPr>
        <w:t>ом порядке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пункте 1 настоящего постановления;</w:t>
      </w:r>
    </w:p>
    <w:p w:rsidR="00420F13" w:rsidRPr="00544A86" w:rsidRDefault="00420F13" w:rsidP="00420F13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постановления возложить на заместителя Главы Администрации городского округа Лыткарино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2F4689" w:rsidRDefault="00554841" w:rsidP="00554841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     </w:t>
      </w:r>
      <w:r w:rsidR="002F4689">
        <w:rPr>
          <w:rFonts w:eastAsia="Arial"/>
          <w:szCs w:val="28"/>
        </w:rPr>
        <w:t xml:space="preserve">      </w:t>
      </w:r>
    </w:p>
    <w:p w:rsidR="00F659AA" w:rsidRDefault="00554841" w:rsidP="002F4689">
      <w:pPr>
        <w:ind w:left="7080" w:firstLine="708"/>
        <w:rPr>
          <w:rFonts w:eastAsia="Arial"/>
          <w:szCs w:val="28"/>
        </w:rPr>
      </w:pPr>
      <w:r>
        <w:rPr>
          <w:rFonts w:eastAsia="Arial"/>
          <w:szCs w:val="28"/>
        </w:rPr>
        <w:t xml:space="preserve">Е.В. </w:t>
      </w:r>
      <w:proofErr w:type="spellStart"/>
      <w:r>
        <w:rPr>
          <w:rFonts w:eastAsia="Arial"/>
          <w:szCs w:val="28"/>
        </w:rPr>
        <w:t>Серёгин</w:t>
      </w:r>
      <w:proofErr w:type="spellEnd"/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E11296">
      <w:pPr>
        <w:pStyle w:val="1"/>
        <w:spacing w:line="240" w:lineRule="atLeast"/>
      </w:pPr>
    </w:p>
    <w:sectPr w:rsidR="00BE3BEF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1"/>
    <w:rsid w:val="00074DD4"/>
    <w:rsid w:val="0007744C"/>
    <w:rsid w:val="000E0AB3"/>
    <w:rsid w:val="000F0F90"/>
    <w:rsid w:val="00124FDB"/>
    <w:rsid w:val="00174A78"/>
    <w:rsid w:val="0018664E"/>
    <w:rsid w:val="001E2CB6"/>
    <w:rsid w:val="00283690"/>
    <w:rsid w:val="002A611C"/>
    <w:rsid w:val="002B4C36"/>
    <w:rsid w:val="002F4689"/>
    <w:rsid w:val="0032093C"/>
    <w:rsid w:val="0035096C"/>
    <w:rsid w:val="003D74E9"/>
    <w:rsid w:val="003F4682"/>
    <w:rsid w:val="0040039C"/>
    <w:rsid w:val="00407E98"/>
    <w:rsid w:val="00410CE4"/>
    <w:rsid w:val="00420F13"/>
    <w:rsid w:val="0044062F"/>
    <w:rsid w:val="004472C0"/>
    <w:rsid w:val="004751BD"/>
    <w:rsid w:val="004A1F7D"/>
    <w:rsid w:val="004B47FD"/>
    <w:rsid w:val="004D3CE6"/>
    <w:rsid w:val="005053B7"/>
    <w:rsid w:val="00537C0B"/>
    <w:rsid w:val="00544A86"/>
    <w:rsid w:val="00554841"/>
    <w:rsid w:val="005F3B5A"/>
    <w:rsid w:val="00652195"/>
    <w:rsid w:val="006E3038"/>
    <w:rsid w:val="0073078B"/>
    <w:rsid w:val="00794A16"/>
    <w:rsid w:val="007A1CF8"/>
    <w:rsid w:val="00823ADD"/>
    <w:rsid w:val="0082738C"/>
    <w:rsid w:val="00841595"/>
    <w:rsid w:val="00892854"/>
    <w:rsid w:val="008B5CD8"/>
    <w:rsid w:val="00906056"/>
    <w:rsid w:val="00915E89"/>
    <w:rsid w:val="009456B6"/>
    <w:rsid w:val="009C6B84"/>
    <w:rsid w:val="009F2B73"/>
    <w:rsid w:val="00A500DB"/>
    <w:rsid w:val="00AE150C"/>
    <w:rsid w:val="00AE5428"/>
    <w:rsid w:val="00B0654A"/>
    <w:rsid w:val="00B13447"/>
    <w:rsid w:val="00BE1497"/>
    <w:rsid w:val="00BE3BEF"/>
    <w:rsid w:val="00C632A0"/>
    <w:rsid w:val="00CA2CB5"/>
    <w:rsid w:val="00D3778B"/>
    <w:rsid w:val="00D873A4"/>
    <w:rsid w:val="00DA677D"/>
    <w:rsid w:val="00DB6422"/>
    <w:rsid w:val="00DE393A"/>
    <w:rsid w:val="00DF74AF"/>
    <w:rsid w:val="00DF7E9C"/>
    <w:rsid w:val="00E11296"/>
    <w:rsid w:val="00E25BC8"/>
    <w:rsid w:val="00E8591B"/>
    <w:rsid w:val="00E90BA4"/>
    <w:rsid w:val="00EE0918"/>
    <w:rsid w:val="00EE27E3"/>
    <w:rsid w:val="00EE42BB"/>
    <w:rsid w:val="00EE6F0C"/>
    <w:rsid w:val="00F27DD5"/>
    <w:rsid w:val="00F32E38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C832B-ACC0-43FF-876A-DD08D76D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751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2018-12-29T06:21:00Z</cp:lastPrinted>
  <dcterms:created xsi:type="dcterms:W3CDTF">2018-07-20T06:54:00Z</dcterms:created>
  <dcterms:modified xsi:type="dcterms:W3CDTF">2019-01-10T06:19:00Z</dcterms:modified>
</cp:coreProperties>
</file>