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03" w:rsidRPr="00AD3EF3" w:rsidRDefault="00DC2803" w:rsidP="00DC2803">
      <w:pPr>
        <w:ind w:left="11975" w:firstLine="6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Приложение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 xml:space="preserve"> к постановлению Главы</w:t>
      </w:r>
    </w:p>
    <w:p w:rsidR="00DC2803" w:rsidRPr="00AD3EF3" w:rsidRDefault="00DC2803" w:rsidP="00DC2803">
      <w:pPr>
        <w:tabs>
          <w:tab w:val="left" w:pos="6960"/>
          <w:tab w:val="right" w:pos="15026"/>
        </w:tabs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город</w:t>
      </w:r>
      <w:r>
        <w:rPr>
          <w:rFonts w:ascii="Times New Roman" w:hAnsi="Times New Roman"/>
          <w:sz w:val="22"/>
          <w:szCs w:val="22"/>
          <w:lang w:eastAsia="en-US"/>
        </w:rPr>
        <w:t>ского округа</w:t>
      </w:r>
      <w:r w:rsidRPr="00AD3EF3">
        <w:rPr>
          <w:rFonts w:ascii="Times New Roman" w:hAnsi="Times New Roman"/>
          <w:sz w:val="22"/>
          <w:szCs w:val="22"/>
          <w:lang w:eastAsia="en-US"/>
        </w:rPr>
        <w:t xml:space="preserve"> Лыткарино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от</w:t>
      </w:r>
      <w:r w:rsidR="00B67AEB">
        <w:rPr>
          <w:rFonts w:ascii="Times New Roman" w:hAnsi="Times New Roman"/>
          <w:sz w:val="22"/>
          <w:szCs w:val="22"/>
          <w:lang w:eastAsia="en-US"/>
        </w:rPr>
        <w:t xml:space="preserve"> 24.09.2019 </w:t>
      </w:r>
      <w:bookmarkStart w:id="0" w:name="_GoBack"/>
      <w:bookmarkEnd w:id="0"/>
      <w:r w:rsidRPr="00AD3EF3">
        <w:rPr>
          <w:rFonts w:ascii="Times New Roman" w:hAnsi="Times New Roman"/>
          <w:sz w:val="22"/>
          <w:szCs w:val="22"/>
          <w:lang w:eastAsia="en-US"/>
        </w:rPr>
        <w:t>№</w:t>
      </w:r>
      <w:r w:rsidR="00B67AEB">
        <w:rPr>
          <w:rFonts w:ascii="Times New Roman" w:hAnsi="Times New Roman"/>
          <w:sz w:val="22"/>
          <w:szCs w:val="22"/>
          <w:lang w:eastAsia="en-US"/>
        </w:rPr>
        <w:t xml:space="preserve"> 716-п</w:t>
      </w:r>
    </w:p>
    <w:p w:rsidR="00DC2803" w:rsidRPr="00EC092C" w:rsidRDefault="00DC2803" w:rsidP="00DC2803">
      <w:pPr>
        <w:spacing w:after="120"/>
        <w:contextualSpacing/>
        <w:jc w:val="right"/>
        <w:rPr>
          <w:rFonts w:ascii="Times New Roman" w:hAnsi="Times New Roman"/>
          <w:b/>
          <w:szCs w:val="22"/>
          <w:lang w:eastAsia="en-US"/>
        </w:rPr>
      </w:pPr>
    </w:p>
    <w:p w:rsidR="000C7E7A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szCs w:val="22"/>
        </w:rPr>
      </w:pPr>
      <w:r w:rsidRPr="00EC092C">
        <w:rPr>
          <w:rFonts w:ascii="Times New Roman" w:hAnsi="Times New Roman"/>
          <w:b/>
          <w:szCs w:val="22"/>
        </w:rPr>
        <w:t>Муниципальная</w:t>
      </w:r>
      <w:r w:rsidR="00DC2803" w:rsidRPr="00EC092C">
        <w:rPr>
          <w:rFonts w:ascii="Times New Roman" w:hAnsi="Times New Roman"/>
          <w:b/>
          <w:szCs w:val="22"/>
        </w:rPr>
        <w:t xml:space="preserve"> программ</w:t>
      </w:r>
      <w:r w:rsidRPr="00EC092C">
        <w:rPr>
          <w:rFonts w:ascii="Times New Roman" w:hAnsi="Times New Roman"/>
          <w:b/>
          <w:szCs w:val="22"/>
        </w:rPr>
        <w:t>а</w:t>
      </w:r>
      <w:r w:rsidR="00DC2803" w:rsidRPr="00EC092C">
        <w:rPr>
          <w:rFonts w:ascii="Times New Roman" w:hAnsi="Times New Roman"/>
          <w:b/>
          <w:szCs w:val="22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 xml:space="preserve">«Развитие информационно-коммуникационных технологий для повышения эффективности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br/>
        <w:t>процессов управления и создания благоприятных условий жизни и ведения бизнеса в городе Лыткарино Московской области»</w:t>
      </w:r>
      <w:r w:rsidR="000C7E7A" w:rsidRPr="00EC092C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>на 2017-2021 годы</w:t>
      </w:r>
      <w:r w:rsidR="00DC2803" w:rsidRPr="00EC092C">
        <w:rPr>
          <w:rFonts w:ascii="Times New Roman" w:hAnsi="Times New Roman"/>
          <w:b/>
          <w:szCs w:val="22"/>
        </w:rPr>
        <w:t>.</w:t>
      </w:r>
    </w:p>
    <w:p w:rsidR="00925E40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lang w:val="x-none" w:eastAsia="en-US"/>
        </w:rPr>
      </w:pPr>
    </w:p>
    <w:p w:rsidR="00DC2803" w:rsidRPr="00EC092C" w:rsidRDefault="00DC2803" w:rsidP="00925E40">
      <w:pPr>
        <w:pStyle w:val="aff9"/>
        <w:numPr>
          <w:ilvl w:val="0"/>
          <w:numId w:val="12"/>
        </w:numPr>
        <w:rPr>
          <w:b/>
          <w:sz w:val="24"/>
          <w:szCs w:val="24"/>
          <w:lang w:val="x-none" w:eastAsia="en-US"/>
        </w:rPr>
      </w:pPr>
      <w:r w:rsidRPr="00EC092C">
        <w:rPr>
          <w:b/>
          <w:sz w:val="24"/>
          <w:szCs w:val="24"/>
          <w:lang w:val="x-none" w:eastAsia="en-US"/>
        </w:rPr>
        <w:t xml:space="preserve">«Паспорт программы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годы» </w:t>
      </w:r>
    </w:p>
    <w:tbl>
      <w:tblPr>
        <w:tblW w:w="508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2624"/>
        <w:gridCol w:w="2016"/>
        <w:gridCol w:w="3894"/>
        <w:gridCol w:w="722"/>
        <w:gridCol w:w="722"/>
        <w:gridCol w:w="722"/>
        <w:gridCol w:w="722"/>
        <w:gridCol w:w="722"/>
        <w:gridCol w:w="710"/>
      </w:tblGrid>
      <w:tr w:rsidR="00DC2803" w:rsidRPr="00AD3EF3" w:rsidTr="00DC2803">
        <w:trPr>
          <w:trHeight w:val="379"/>
        </w:trPr>
        <w:tc>
          <w:tcPr>
            <w:tcW w:w="1600" w:type="pct"/>
            <w:gridSpan w:val="2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Муниципальный заказчик подпрограммы</w:t>
            </w:r>
          </w:p>
        </w:tc>
        <w:tc>
          <w:tcPr>
            <w:tcW w:w="3400" w:type="pct"/>
            <w:gridSpan w:val="8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 xml:space="preserve">Город Лыткарино Московской области (далее – муниципальное образование Московской области) </w:t>
            </w:r>
          </w:p>
        </w:tc>
      </w:tr>
      <w:tr w:rsidR="00DC2803" w:rsidRPr="00AD3EF3" w:rsidTr="00DC2803">
        <w:trPr>
          <w:trHeight w:val="190"/>
        </w:trPr>
        <w:tc>
          <w:tcPr>
            <w:tcW w:w="728" w:type="pct"/>
            <w:vMerge w:val="restart"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Источники финансирования 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Наименование</w:t>
            </w:r>
            <w:r w:rsidRPr="00AD3EF3">
              <w:rPr>
                <w:rFonts w:ascii="Times New Roman" w:eastAsia="Calibri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670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Главный распорядитель бюджетных средств (далее – ГРБС)</w:t>
            </w:r>
          </w:p>
        </w:tc>
        <w:tc>
          <w:tcPr>
            <w:tcW w:w="1294" w:type="pct"/>
            <w:vMerge w:val="restart"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36" w:type="pct"/>
            <w:gridSpan w:val="6"/>
            <w:vAlign w:val="center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Расходы (тыс. рублей)</w:t>
            </w:r>
          </w:p>
        </w:tc>
      </w:tr>
      <w:tr w:rsidR="00DC2803" w:rsidRPr="00AD3EF3" w:rsidTr="00DC2803">
        <w:trPr>
          <w:trHeight w:val="378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  <w:vMerge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Итого</w:t>
            </w:r>
          </w:p>
        </w:tc>
      </w:tr>
      <w:tr w:rsidR="00DC2803" w:rsidRPr="00AD3EF3" w:rsidTr="00DC2803">
        <w:trPr>
          <w:trHeight w:val="17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 по всем ГРБС программы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C86E18" w:rsidP="00426BF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17113,0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10507,4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995357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8812,3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5487,4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217733" w:rsidRPr="00880501" w:rsidRDefault="00A674DF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46521,5</w:t>
            </w:r>
          </w:p>
        </w:tc>
      </w:tr>
      <w:tr w:rsidR="00DC2803" w:rsidRPr="00AD3EF3" w:rsidTr="00DC2803">
        <w:trPr>
          <w:trHeight w:val="372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880501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880501"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C86E18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7224,7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543902" w:rsidP="000053B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7758,3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880501" w:rsidRDefault="00A674DF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31067,2</w:t>
            </w:r>
          </w:p>
        </w:tc>
      </w:tr>
      <w:tr w:rsidR="00DC2803" w:rsidRPr="00AD3EF3" w:rsidTr="00DC2803">
        <w:trPr>
          <w:trHeight w:val="359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7726D9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64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Муниципальное образование Московской области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543902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7758,3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A674DF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31067,2</w:t>
            </w:r>
          </w:p>
        </w:tc>
      </w:tr>
      <w:tr w:rsidR="00DC2803" w:rsidRPr="00AD3EF3" w:rsidTr="00DC2803">
        <w:trPr>
          <w:trHeight w:val="407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543902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7758,3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A674DF" w:rsidP="00A674D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31067,2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Московская область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7726D9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</w:t>
            </w: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186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Планируемые результаты реализации 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2018 года) 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Доля ОМСУ муниципального образования Московской области, обеспеченных необходимыми услугами 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связи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том числе для оказания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5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tabs>
                <w:tab w:val="center" w:pos="253"/>
              </w:tabs>
              <w:spacing w:before="60" w:after="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847E0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48%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E847E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Добродел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Обратная связь – Доля зарегистрированных обращений граждан, требующих устранения проблемы, по которым в регламентные сроки предоставлены ответы, подтверждающие их решение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учреждений образования, обеспеченных доступом в</w:t>
            </w:r>
            <w:r w:rsidR="005149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информационно-телекоммуникационную сеть Интернет на скорости: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организаций дошкольного образования – не менее 2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населенных пунктах, – не менее 100 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10 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13,6%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13,8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76C8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47E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128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C2803" w:rsidRPr="00AD3EF3" w:rsidRDefault="00DC2803" w:rsidP="00DC2803">
      <w:pPr>
        <w:rPr>
          <w:rFonts w:ascii="Times New Roman" w:eastAsia="Calibri" w:hAnsi="Times New Roman"/>
          <w:lang w:eastAsia="en-US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4"/>
        <w:gridCol w:w="852"/>
        <w:gridCol w:w="849"/>
        <w:gridCol w:w="993"/>
        <w:gridCol w:w="852"/>
        <w:gridCol w:w="846"/>
      </w:tblGrid>
      <w:tr w:rsidR="00DC2803" w:rsidRPr="00EC516B" w:rsidTr="00DC2803">
        <w:trPr>
          <w:trHeight w:val="186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bookmarkStart w:id="1" w:name="_Toc355777520"/>
            <w:r w:rsidRPr="001E55B6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Планируемые результаты реализации подпрограммы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 2019 года)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78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325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77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79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95%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97%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75%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80%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2,2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22%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18%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96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98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95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BE6646" w:rsidRPr="001E55B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F423AA" w:rsidRPr="00EC516B" w:rsidTr="00DC2803">
        <w:trPr>
          <w:trHeight w:val="77"/>
        </w:trPr>
        <w:tc>
          <w:tcPr>
            <w:tcW w:w="3562" w:type="pct"/>
          </w:tcPr>
          <w:p w:rsidR="00F423AA" w:rsidRPr="00BE6646" w:rsidRDefault="00F423AA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423AA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279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7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образования Московской области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шт.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13,8 шт.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Доля муниципальных организаций в муниципальном образовании Московской области, обе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</w:t>
            </w: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печенных современными аппаратно-программными комплек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сами со средствами криптографической защиты информации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</w:pPr>
            <w:r w:rsidRPr="00BE664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279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9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7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</w:tr>
      <w:tr w:rsidR="00BE6646" w:rsidRPr="00EC516B" w:rsidTr="00DC2803">
        <w:trPr>
          <w:trHeight w:val="128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77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76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76%</w:t>
            </w:r>
          </w:p>
        </w:tc>
      </w:tr>
      <w:tr w:rsidR="00BE6646" w:rsidRPr="0030476B" w:rsidTr="00DC2803">
        <w:trPr>
          <w:trHeight w:val="700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BE6646" w:rsidRPr="00CD5020" w:rsidRDefault="00BE6646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</w:tr>
    </w:tbl>
    <w:p w:rsidR="00DC2803" w:rsidRPr="00880501" w:rsidRDefault="00DC2803" w:rsidP="00DC2803">
      <w:pPr>
        <w:keepNext/>
        <w:keepLines/>
        <w:shd w:val="clear" w:color="auto" w:fill="FFFFFF"/>
        <w:spacing w:before="120" w:after="120"/>
        <w:outlineLvl w:val="2"/>
        <w:rPr>
          <w:rFonts w:ascii="Times New Roman" w:eastAsia="MS Gothic" w:hAnsi="Times New Roman"/>
          <w:b/>
          <w:bCs/>
          <w:sz w:val="18"/>
          <w:szCs w:val="18"/>
          <w:lang w:eastAsia="en-US"/>
        </w:rPr>
        <w:sectPr w:rsidR="00DC2803" w:rsidRPr="00880501" w:rsidSect="00DC2803">
          <w:headerReference w:type="even" r:id="rId9"/>
          <w:headerReference w:type="first" r:id="rId10"/>
          <w:endnotePr>
            <w:numFmt w:val="chicago"/>
          </w:endnotePr>
          <w:pgSz w:w="16838" w:h="11906" w:orient="landscape" w:code="9"/>
          <w:pgMar w:top="142" w:right="851" w:bottom="851" w:left="1418" w:header="709" w:footer="709" w:gutter="0"/>
          <w:cols w:space="708"/>
          <w:titlePg/>
          <w:docGrid w:linePitch="360"/>
        </w:sectPr>
      </w:pPr>
    </w:p>
    <w:p w:rsidR="00DC2803" w:rsidRPr="00DE5223" w:rsidRDefault="00DC2803" w:rsidP="00FD0F93">
      <w:pPr>
        <w:pStyle w:val="20"/>
        <w:numPr>
          <w:ilvl w:val="0"/>
          <w:numId w:val="12"/>
        </w:numPr>
        <w:rPr>
          <w:sz w:val="24"/>
          <w:szCs w:val="24"/>
          <w:lang w:eastAsia="en-US"/>
        </w:rPr>
      </w:pPr>
      <w:bookmarkStart w:id="2" w:name="_Toc355777521"/>
      <w:bookmarkEnd w:id="1"/>
      <w:r w:rsidRPr="00FD0F93">
        <w:rPr>
          <w:sz w:val="24"/>
          <w:szCs w:val="24"/>
          <w:lang w:eastAsia="en-US"/>
        </w:rPr>
        <w:lastRenderedPageBreak/>
        <w:t>Описание основных мероприятий программы</w:t>
      </w:r>
      <w:bookmarkEnd w:id="2"/>
      <w:r w:rsidR="00FD0F93" w:rsidRPr="00DE5223">
        <w:rPr>
          <w:sz w:val="24"/>
          <w:szCs w:val="24"/>
          <w:lang w:eastAsia="en-US"/>
        </w:rPr>
        <w:t>.</w:t>
      </w:r>
    </w:p>
    <w:p w:rsidR="00FD0F93" w:rsidRPr="00DE5223" w:rsidRDefault="00FD0F93" w:rsidP="00FD0F93">
      <w:pPr>
        <w:pStyle w:val="aff9"/>
        <w:ind w:left="218"/>
        <w:rPr>
          <w:b/>
          <w:sz w:val="24"/>
          <w:szCs w:val="24"/>
          <w:lang w:val="x-none" w:eastAsia="en-US"/>
        </w:rPr>
      </w:pPr>
    </w:p>
    <w:p w:rsidR="00DC2803" w:rsidRPr="003C5BE8" w:rsidRDefault="00DC2803" w:rsidP="00DC2803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Основные мероприятия 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программы реализуются основные мероприятия, направленные на реализацию следующих федеральных проектов: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bookmarkStart w:id="3" w:name="sub_1800"/>
      <w:r w:rsidRPr="003C5BE8">
        <w:rPr>
          <w:rFonts w:ascii="Times New Roman" w:eastAsia="Calibri" w:hAnsi="Times New Roman"/>
          <w:color w:val="000000"/>
          <w:lang w:eastAsia="en-US"/>
        </w:rPr>
        <w:t>1) Информационная инфраструктура;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2) Информационная безопасность;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3) Цифровое государственное управление;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4) Цифровая образовательная среда;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5) </w:t>
      </w:r>
      <w:bookmarkEnd w:id="3"/>
      <w:r w:rsidRPr="003C5BE8">
        <w:rPr>
          <w:rFonts w:ascii="Times New Roman" w:eastAsia="Calibri" w:hAnsi="Times New Roman"/>
          <w:color w:val="000000"/>
          <w:lang w:eastAsia="en-US"/>
        </w:rPr>
        <w:t>Цифровая культура.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находящихсяв</w:t>
      </w:r>
      <w:proofErr w:type="spellEnd"/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их ведении, к единой интегрированной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мультисервисной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дошкольных учреждений школ к информационно-телекоммуникационной сети Интернет до единого рекомендуемого уровня, содействие в обеспечении доступности современных услуг подвижной радиотелефонной связи для удовлетворения потребностей населения муниципального образования Московской области, обеспечение жителей городских округов и муниципальных районов, городских и сельских населенных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пунктов возможностью пользования 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в соответствии с установленными требованиями.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мониторингомсоциально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>-экономического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</w:t>
      </w:r>
      <w:r w:rsidRPr="003C5BE8">
        <w:rPr>
          <w:rFonts w:ascii="Times New Roman" w:eastAsia="Calibri" w:hAnsi="Times New Roman"/>
          <w:color w:val="000000"/>
          <w:lang w:eastAsia="en-US"/>
        </w:rPr>
        <w:lastRenderedPageBreak/>
        <w:t>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>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  <w:proofErr w:type="gramEnd"/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муниципального образования Московской области планшетными компьютерами, мультимедийными проекторами и экранами для мультимедийных проекторов.</w:t>
      </w:r>
    </w:p>
    <w:p w:rsidR="00DC2803" w:rsidRPr="003C5BE8" w:rsidRDefault="00DC2803" w:rsidP="00E56A8D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Характеристика проблем и мероприятий Программы.</w:t>
      </w:r>
    </w:p>
    <w:p w:rsidR="00FD0F93" w:rsidRPr="00FD0F93" w:rsidRDefault="00FD0F93" w:rsidP="00FD0F93">
      <w:pPr>
        <w:pStyle w:val="aff9"/>
        <w:ind w:left="218"/>
        <w:rPr>
          <w:lang w:eastAsia="en-US"/>
        </w:rPr>
      </w:pPr>
    </w:p>
    <w:p w:rsidR="00E56A8D" w:rsidRPr="00047D49" w:rsidRDefault="00E56A8D" w:rsidP="00FD0F93">
      <w:pPr>
        <w:pStyle w:val="Default"/>
        <w:spacing w:line="276" w:lineRule="auto"/>
        <w:ind w:firstLine="218"/>
        <w:jc w:val="both"/>
      </w:pPr>
      <w:proofErr w:type="gramStart"/>
      <w:r w:rsidRPr="00047D49">
        <w:t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</w:t>
      </w:r>
      <w:proofErr w:type="gramEnd"/>
      <w:r w:rsidRPr="00047D49">
        <w:t xml:space="preserve">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:rsidR="00E56A8D" w:rsidRPr="00047D49" w:rsidRDefault="00E56A8D" w:rsidP="00E56A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en-US"/>
        </w:rPr>
      </w:pP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</w:t>
      </w:r>
      <w:r w:rsidR="00FD0F93">
        <w:rPr>
          <w:sz w:val="24"/>
          <w:szCs w:val="24"/>
          <w:lang w:val="ru-RU" w:eastAsia="en-US"/>
        </w:rPr>
        <w:t>.</w:t>
      </w:r>
    </w:p>
    <w:p w:rsidR="00FD0F93" w:rsidRPr="00FD0F93" w:rsidRDefault="00FD0F93" w:rsidP="00FD0F93">
      <w:pPr>
        <w:ind w:left="-142"/>
        <w:rPr>
          <w:lang w:eastAsia="en-US"/>
        </w:rPr>
      </w:pPr>
    </w:p>
    <w:p w:rsidR="00E56A8D" w:rsidRPr="00047D49" w:rsidRDefault="00E56A8D" w:rsidP="00E56A8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</w:rPr>
      </w:pPr>
      <w:r w:rsidRPr="00047D49">
        <w:rPr>
          <w:rFonts w:ascii="Times New Roman" w:eastAsia="Calibri" w:hAnsi="Times New Roman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:rsidR="00720227" w:rsidRDefault="00720227">
      <w:pPr>
        <w:spacing w:after="200" w:line="276" w:lineRule="auto"/>
      </w:pPr>
    </w:p>
    <w:p w:rsidR="00720227" w:rsidRDefault="00720227">
      <w:pPr>
        <w:spacing w:after="200" w:line="276" w:lineRule="auto"/>
      </w:pPr>
      <w:r>
        <w:br w:type="page"/>
      </w:r>
    </w:p>
    <w:p w:rsidR="00DC2803" w:rsidRDefault="00DC2803" w:rsidP="00DC2803">
      <w:pPr>
        <w:spacing w:after="200" w:line="276" w:lineRule="auto"/>
        <w:sectPr w:rsidR="00DC2803" w:rsidSect="003C5BE8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720227" w:rsidRDefault="003C5BE8" w:rsidP="003C5BE8">
      <w:pPr>
        <w:spacing w:after="200" w:line="276" w:lineRule="auto"/>
        <w:jc w:val="center"/>
      </w:pPr>
      <w:r w:rsidRPr="00047D49">
        <w:rPr>
          <w:rFonts w:ascii="Times New Roman" w:hAnsi="Times New Roman"/>
          <w:b/>
        </w:rPr>
        <w:lastRenderedPageBreak/>
        <w:t>5. Перечень мероприятий Программы</w:t>
      </w:r>
      <w:r w:rsidR="00B272D6">
        <w:rPr>
          <w:rFonts w:ascii="Times New Roman" w:hAnsi="Times New Roman"/>
        </w:rPr>
        <w:t>.</w:t>
      </w:r>
    </w:p>
    <w:tbl>
      <w:tblPr>
        <w:tblW w:w="548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"/>
        <w:gridCol w:w="12"/>
        <w:gridCol w:w="6"/>
        <w:gridCol w:w="25"/>
        <w:gridCol w:w="2945"/>
        <w:gridCol w:w="51"/>
        <w:gridCol w:w="51"/>
        <w:gridCol w:w="10"/>
        <w:gridCol w:w="1022"/>
        <w:gridCol w:w="29"/>
        <w:gridCol w:w="1454"/>
        <w:gridCol w:w="23"/>
        <w:gridCol w:w="36"/>
        <w:gridCol w:w="45"/>
        <w:gridCol w:w="960"/>
        <w:gridCol w:w="23"/>
        <w:gridCol w:w="45"/>
        <w:gridCol w:w="990"/>
        <w:gridCol w:w="16"/>
        <w:gridCol w:w="814"/>
        <w:gridCol w:w="19"/>
        <w:gridCol w:w="1252"/>
        <w:gridCol w:w="10"/>
        <w:gridCol w:w="6"/>
        <w:gridCol w:w="10"/>
        <w:gridCol w:w="831"/>
        <w:gridCol w:w="16"/>
        <w:gridCol w:w="6"/>
        <w:gridCol w:w="13"/>
        <w:gridCol w:w="970"/>
        <w:gridCol w:w="6"/>
        <w:gridCol w:w="19"/>
        <w:gridCol w:w="6"/>
        <w:gridCol w:w="13"/>
        <w:gridCol w:w="970"/>
        <w:gridCol w:w="29"/>
        <w:gridCol w:w="23"/>
        <w:gridCol w:w="62"/>
        <w:gridCol w:w="10"/>
        <w:gridCol w:w="1580"/>
        <w:gridCol w:w="42"/>
        <w:gridCol w:w="52"/>
        <w:gridCol w:w="990"/>
        <w:gridCol w:w="39"/>
        <w:gridCol w:w="6"/>
        <w:gridCol w:w="42"/>
      </w:tblGrid>
      <w:tr w:rsidR="00DD25C8" w:rsidRPr="00762041" w:rsidTr="00067129">
        <w:tc>
          <w:tcPr>
            <w:tcW w:w="197" w:type="pct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 xml:space="preserve">№№ </w:t>
            </w:r>
            <w:proofErr w:type="gramStart"/>
            <w:r w:rsidRPr="00762041">
              <w:rPr>
                <w:sz w:val="16"/>
                <w:szCs w:val="16"/>
              </w:rPr>
              <w:t>п</w:t>
            </w:r>
            <w:proofErr w:type="gramEnd"/>
            <w:r w:rsidRPr="00762041">
              <w:rPr>
                <w:sz w:val="16"/>
                <w:szCs w:val="16"/>
              </w:rPr>
              <w:t>/п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7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8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нансированияме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роприятия</w:t>
            </w:r>
            <w:proofErr w:type="spellEnd"/>
            <w:r w:rsidRPr="00762041">
              <w:rPr>
                <w:sz w:val="16"/>
                <w:szCs w:val="16"/>
              </w:rPr>
              <w:t xml:space="preserve"> в 2016 </w:t>
            </w:r>
            <w:proofErr w:type="spellStart"/>
            <w:proofErr w:type="gramStart"/>
            <w:r w:rsidRPr="00762041">
              <w:rPr>
                <w:sz w:val="16"/>
                <w:szCs w:val="16"/>
              </w:rPr>
              <w:t>го</w:t>
            </w:r>
            <w:r>
              <w:rPr>
                <w:sz w:val="16"/>
                <w:szCs w:val="16"/>
              </w:rPr>
              <w:t>-</w:t>
            </w:r>
            <w:r w:rsidRPr="00762041">
              <w:rPr>
                <w:sz w:val="16"/>
                <w:szCs w:val="16"/>
              </w:rPr>
              <w:t>ду</w:t>
            </w:r>
            <w:proofErr w:type="spellEnd"/>
            <w:proofErr w:type="gramEnd"/>
            <w:r w:rsidRPr="00762041">
              <w:rPr>
                <w:sz w:val="16"/>
                <w:szCs w:val="16"/>
              </w:rPr>
              <w:t xml:space="preserve"> (тыс. рублей)</w:t>
            </w:r>
          </w:p>
        </w:tc>
        <w:tc>
          <w:tcPr>
            <w:tcW w:w="330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Всего</w:t>
            </w:r>
            <w:r w:rsidRPr="00762041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564" w:type="pct"/>
            <w:gridSpan w:val="19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финансирования по годам, (тыс. рублей)</w:t>
            </w:r>
          </w:p>
        </w:tc>
        <w:tc>
          <w:tcPr>
            <w:tcW w:w="518" w:type="pct"/>
            <w:gridSpan w:val="4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762041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331" w:type="pct"/>
            <w:gridSpan w:val="4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DD25C8" w:rsidRPr="00762041" w:rsidTr="00067129">
        <w:trPr>
          <w:trHeight w:val="326"/>
        </w:trPr>
        <w:tc>
          <w:tcPr>
            <w:tcW w:w="197" w:type="pct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2017</w:t>
            </w:r>
          </w:p>
        </w:tc>
        <w:tc>
          <w:tcPr>
            <w:tcW w:w="395" w:type="pct"/>
            <w:gridSpan w:val="3"/>
            <w:shd w:val="clear" w:color="auto" w:fill="auto"/>
            <w:vAlign w:val="center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2018</w:t>
            </w:r>
          </w:p>
        </w:tc>
        <w:tc>
          <w:tcPr>
            <w:tcW w:w="268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2019</w:t>
            </w:r>
          </w:p>
        </w:tc>
        <w:tc>
          <w:tcPr>
            <w:tcW w:w="312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2020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2021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64"/>
        </w:trPr>
        <w:tc>
          <w:tcPr>
            <w:tcW w:w="197" w:type="pc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</w:t>
            </w:r>
          </w:p>
        </w:tc>
        <w:tc>
          <w:tcPr>
            <w:tcW w:w="954" w:type="pct"/>
            <w:gridSpan w:val="7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6</w:t>
            </w:r>
          </w:p>
        </w:tc>
        <w:tc>
          <w:tcPr>
            <w:tcW w:w="251" w:type="pct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7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8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9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11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DD25C8" w:rsidRPr="00762041" w:rsidTr="00067129">
        <w:trPr>
          <w:trHeight w:val="161"/>
        </w:trPr>
        <w:tc>
          <w:tcPr>
            <w:tcW w:w="197" w:type="pct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 xml:space="preserve">Развитие и обеспечение функционирования базовой информационно-технологической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6808,9</w:t>
            </w:r>
          </w:p>
        </w:tc>
        <w:tc>
          <w:tcPr>
            <w:tcW w:w="251" w:type="pct"/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25C8" w:rsidRPr="00762041" w:rsidTr="00067129">
        <w:trPr>
          <w:trHeight w:val="457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bookmarkStart w:id="4" w:name="_Ref470172017"/>
          </w:p>
        </w:tc>
        <w:bookmarkEnd w:id="4"/>
        <w:tc>
          <w:tcPr>
            <w:tcW w:w="954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6808,9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c>
          <w:tcPr>
            <w:tcW w:w="197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а также оказание справочно-методической и технической поддержки пользователей указанного оборудования и ОСПО;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B42AAC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51" w:type="pct"/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685,0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495,7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43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B42A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34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780,7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395,7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413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365590">
              <w:rPr>
                <w:sz w:val="16"/>
                <w:szCs w:val="16"/>
              </w:rPr>
              <w:t>300,0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1290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c>
          <w:tcPr>
            <w:tcW w:w="197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прав использования на рабочих местах работников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  <w:r>
              <w:rPr>
                <w:color w:val="000000"/>
                <w:sz w:val="16"/>
                <w:szCs w:val="16"/>
              </w:rPr>
              <w:t>, из них: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9703D">
              <w:rPr>
                <w:b/>
                <w:color w:val="000000"/>
                <w:sz w:val="16"/>
                <w:szCs w:val="16"/>
              </w:rPr>
              <w:t>3453,8</w:t>
            </w:r>
          </w:p>
        </w:tc>
        <w:tc>
          <w:tcPr>
            <w:tcW w:w="251" w:type="pct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37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3453,8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22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200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28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285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3153,0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285"/>
        </w:trPr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1.2.1</w:t>
            </w:r>
          </w:p>
        </w:tc>
        <w:tc>
          <w:tcPr>
            <w:tcW w:w="954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Погашение кредиторской задолженности 2016 года на сопровождение АИС «Финансы» 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285"/>
        </w:trPr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</w:t>
            </w:r>
          </w:p>
        </w:tc>
        <w:tc>
          <w:tcPr>
            <w:tcW w:w="954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Погашение кредиторской задолженности 2017 года на сопровождение АИС «Финансы»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54"/>
        </w:trPr>
        <w:tc>
          <w:tcPr>
            <w:tcW w:w="197" w:type="pct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954" w:type="pct"/>
            <w:gridSpan w:val="7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Централизованное приобретение компьютерного оборудования с предустановленным общесистемным программным обеспече</w:t>
            </w:r>
            <w:r>
              <w:rPr>
                <w:color w:val="000000"/>
                <w:sz w:val="16"/>
                <w:szCs w:val="16"/>
              </w:rPr>
              <w:t>нием и организационной техники.</w:t>
            </w:r>
          </w:p>
        </w:tc>
        <w:tc>
          <w:tcPr>
            <w:tcW w:w="31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nil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top w:val="nil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2174,4</w:t>
            </w:r>
          </w:p>
        </w:tc>
        <w:tc>
          <w:tcPr>
            <w:tcW w:w="251" w:type="pct"/>
            <w:tcBorders>
              <w:top w:val="nil"/>
            </w:tcBorders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989,6</w:t>
            </w:r>
          </w:p>
        </w:tc>
        <w:tc>
          <w:tcPr>
            <w:tcW w:w="395" w:type="pct"/>
            <w:gridSpan w:val="3"/>
            <w:tcBorders>
              <w:top w:val="nil"/>
            </w:tcBorders>
            <w:shd w:val="clear" w:color="auto" w:fill="auto"/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1184,8</w:t>
            </w:r>
          </w:p>
        </w:tc>
        <w:tc>
          <w:tcPr>
            <w:tcW w:w="268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376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2174,4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989,6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1184,8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237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FB23E8">
              <w:rPr>
                <w:sz w:val="16"/>
                <w:szCs w:val="16"/>
              </w:rPr>
              <w:t>349,6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627,2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22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D91D40"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168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9767E7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168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168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AF4D42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 w:rsidRPr="006E7B7A">
              <w:rPr>
                <w:color w:val="000000"/>
                <w:sz w:val="14"/>
                <w:szCs w:val="16"/>
              </w:rPr>
              <w:t>МКУ «Комитет по делам культуры, молодежи, спорта и туризма города Лыткарино</w:t>
            </w:r>
            <w:r>
              <w:rPr>
                <w:color w:val="000000"/>
                <w:sz w:val="14"/>
                <w:szCs w:val="16"/>
              </w:rPr>
              <w:t>»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rPr>
          <w:trHeight w:val="840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1A5FE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58"/>
        </w:trPr>
        <w:tc>
          <w:tcPr>
            <w:tcW w:w="197" w:type="pct"/>
            <w:vMerge w:val="restart"/>
            <w:shd w:val="clear" w:color="auto" w:fill="auto"/>
          </w:tcPr>
          <w:p w:rsidR="008D5BDF" w:rsidRPr="00ED4E68" w:rsidRDefault="0005047A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D5BDF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A35570">
              <w:rPr>
                <w:rFonts w:ascii="Times New Roman" w:eastAsia="Calibri" w:hAnsi="Times New Roman"/>
                <w:b/>
                <w:sz w:val="16"/>
                <w:szCs w:val="16"/>
                <w:highlight w:val="green"/>
                <w:lang w:eastAsia="en-US"/>
              </w:rPr>
              <w:t>Основное мероприятие D2. Федеральный проект «Информационная инфраструктура»</w:t>
            </w:r>
          </w:p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880501" w:rsidRDefault="00002EF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7780,8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002EF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4780,8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249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880501" w:rsidRDefault="00ED62D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7531,8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1A5FE1" w:rsidRDefault="00002EF5" w:rsidP="0090256F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4531,8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  <w:bookmarkStart w:id="5" w:name="_Ref447100659"/>
            <w:r w:rsidRPr="00880501">
              <w:rPr>
                <w:rStyle w:val="a6"/>
                <w:rFonts w:ascii="Times New Roman" w:hAnsi="Times New Roman"/>
                <w:color w:val="000000"/>
                <w:sz w:val="16"/>
                <w:szCs w:val="16"/>
              </w:rPr>
              <w:footnoteReference w:id="1"/>
            </w:r>
            <w:bookmarkEnd w:id="5"/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880501" w:rsidRDefault="0029458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29458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64"/>
        </w:trPr>
        <w:tc>
          <w:tcPr>
            <w:tcW w:w="197" w:type="pct"/>
            <w:vMerge w:val="restart"/>
            <w:shd w:val="clear" w:color="auto" w:fill="auto"/>
          </w:tcPr>
          <w:p w:rsidR="008D5BD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240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70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215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2.2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E6646" w:rsidRPr="00BE6646" w:rsidRDefault="00E96345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  <w:r w:rsidR="00BE664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</w:t>
            </w:r>
            <w:r w:rsidR="00BE6646"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скорости: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E96345" w:rsidRPr="00880501" w:rsidRDefault="00BE6646" w:rsidP="00BE6646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432,0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297,0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360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218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217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48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4. Подключение ОМСУ муниципального образования Московской области к единой интегрированной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373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E96345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</w:t>
            </w:r>
            <w:r w:rsidR="00E96345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5. Обеспечение оборудованием и поддержание его работоспособности </w:t>
            </w:r>
          </w:p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5B580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5911,8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F13391" w:rsidP="00082092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3511,8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5B580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5911,8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F13391" w:rsidP="00082092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3511,8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5B580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4281,8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685585" w:rsidP="007444A8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2681,8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5B580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1245,0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296A7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445,0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Финансовое управление г. Лыткарино 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51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«Комитет по делам культуры, молодежи, спорта и туризма»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51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0E259E" w:rsidRPr="009F5E36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6. Создание условий для размещения радиоэлектронных средств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 земельных участках, зданиях и сооружениях в границах муниципального образования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Инвестиции операторов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подвижной радиотелефонной связи</w:t>
            </w: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96345">
              <w:rPr>
                <w:sz w:val="16"/>
                <w:szCs w:val="16"/>
              </w:rPr>
              <w:t>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2.</w:t>
            </w:r>
            <w:r>
              <w:rPr>
                <w:color w:val="000000"/>
                <w:sz w:val="16"/>
                <w:szCs w:val="16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 xml:space="preserve">) </w:t>
            </w:r>
          </w:p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 xml:space="preserve">Создание, развитие и обеспечение функционирования единой информационно-технологической и телекоммуникационной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rFonts w:eastAsia="Calibri"/>
                <w:sz w:val="16"/>
                <w:szCs w:val="16"/>
                <w:lang w:eastAsia="en-US"/>
              </w:rPr>
              <w:t>Московской области, в том числе: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Подключение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 xml:space="preserve">Московской области к единой интегрированной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762041">
              <w:rPr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 обеспечения совместной работы в ней;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 w:val="restart"/>
            <w:shd w:val="clear" w:color="auto" w:fill="auto"/>
          </w:tcPr>
          <w:p w:rsidR="00530422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30422">
              <w:rPr>
                <w:sz w:val="16"/>
                <w:szCs w:val="16"/>
              </w:rPr>
              <w:t>.2.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и(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0577DB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0577DB" w:rsidRPr="00ED4E68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D4. Федеральный проект «Информационная безопасность»</w:t>
            </w:r>
          </w:p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4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577DB" w:rsidRPr="00880501" w:rsidRDefault="00DC3CC1" w:rsidP="006002B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577DB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77DB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577DB" w:rsidRPr="00353439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577DB" w:rsidRPr="002979C1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577DB" w:rsidRPr="00880501" w:rsidRDefault="00DC3CC1" w:rsidP="000577DB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577DB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35C8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35C8F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Мероприятие 1. </w:t>
            </w:r>
            <w:proofErr w:type="gramStart"/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2B1D48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0D3AE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258,9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46602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72846" w:rsidRPr="00353439" w:rsidRDefault="00072846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архитектуры градостроительства и инвестиционной политики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1"/>
          <w:wAfter w:w="15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58"/>
        </w:trPr>
        <w:tc>
          <w:tcPr>
            <w:tcW w:w="197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3.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в редакции </w:t>
            </w: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бюджета 2018 года)</w:t>
            </w:r>
          </w:p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защиты информации, </w:t>
            </w:r>
            <w:r w:rsidRPr="00762041">
              <w:rPr>
                <w:color w:val="000000"/>
                <w:sz w:val="16"/>
                <w:szCs w:val="16"/>
              </w:rPr>
              <w:t>информационно-технологической и телекоммуникационной инфраструктуры и информации в ИС</w:t>
            </w:r>
            <w:r>
              <w:rPr>
                <w:color w:val="000000"/>
                <w:sz w:val="16"/>
                <w:szCs w:val="16"/>
              </w:rPr>
              <w:t>,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</w:t>
            </w:r>
            <w:r>
              <w:rPr>
                <w:color w:val="000000"/>
                <w:sz w:val="16"/>
                <w:szCs w:val="16"/>
              </w:rPr>
              <w:t>сти, в том числе: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b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51" w:type="pct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375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51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21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BD22BA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red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315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6E7B7A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6E7B7A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6E7B7A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6E7B7A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6E7B7A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  <w:r>
              <w:rPr>
                <w:color w:val="000000"/>
                <w:sz w:val="16"/>
                <w:szCs w:val="16"/>
              </w:rPr>
              <w:br/>
              <w:t xml:space="preserve"> г. Лыткарино  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217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E61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148"/>
        </w:trPr>
        <w:tc>
          <w:tcPr>
            <w:tcW w:w="197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.1.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</w:t>
            </w:r>
            <w:r>
              <w:rPr>
                <w:color w:val="000000"/>
                <w:sz w:val="16"/>
                <w:szCs w:val="16"/>
              </w:rPr>
              <w:t xml:space="preserve">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62041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51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18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276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AB1EB7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</w:p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 xml:space="preserve"> г. Лыткарино  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067129">
        <w:trPr>
          <w:gridAfter w:val="1"/>
          <w:wAfter w:w="15" w:type="pct"/>
          <w:trHeight w:val="327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B17730" w:rsidRPr="00ED4E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17730" w:rsidRPr="00ED4E68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FA7CDB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5A63C8" w:rsidRDefault="000671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A63C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10530,9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067129" w:rsidRDefault="000671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6712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3701,9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3857,5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5A63C8" w:rsidRDefault="000671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63C8">
              <w:rPr>
                <w:rFonts w:ascii="Times New Roman" w:hAnsi="Times New Roman"/>
                <w:sz w:val="16"/>
                <w:szCs w:val="16"/>
              </w:rPr>
              <w:t>8839,9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9C5BB5" w:rsidRDefault="00FF529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2896,9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Московской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области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5A63C8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3C8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9C5BB5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5BB5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1. Обеспечение программными продуктами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CA7F6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6987,4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B877A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2587,4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CA7F6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6987,4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B877A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2587,4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5A63C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1689,4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4F3F83" w:rsidP="00314F07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A3777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885,0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A3777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1275,0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9A55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4413,0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2213,0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управление г. Лыткарино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5A63C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824,0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524,0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994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5A63C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824,0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558,5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85,5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225,5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473,0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4F3F83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4F3F8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225,5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4F3F8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4F3F83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824"/>
        </w:trPr>
        <w:tc>
          <w:tcPr>
            <w:tcW w:w="197" w:type="pct"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shd w:val="clear" w:color="auto" w:fill="auto"/>
          </w:tcPr>
          <w:p w:rsidR="00B17730" w:rsidRPr="00A870B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Погашение кредиторской задолженности 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58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4.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2161,0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1029,0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1132,0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39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470,0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66445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 w:rsidR="00664453"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246,0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gridAfter w:val="2"/>
          <w:wAfter w:w="17" w:type="pct"/>
          <w:trHeight w:val="413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8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>Основное мероприятие 4.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(в редакции бюджета 2018 года)</w:t>
            </w:r>
          </w:p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Обеспечение подключения к региональным межведомственным информационным системам и сопровождение пользователей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E6F09">
              <w:rPr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542,5</w:t>
            </w:r>
          </w:p>
        </w:tc>
        <w:tc>
          <w:tcPr>
            <w:tcW w:w="251" w:type="pct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468,5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490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295,5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064DF2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490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51" w:type="pct"/>
          </w:tcPr>
          <w:p w:rsidR="00BC555B" w:rsidRPr="00064DF2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.1.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Внедрение и сопровождение информационных систем поддержки обеспечивающих функций и контроля результативности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1236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.2.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>Внедрение и сопровождение информационных систем поддержки оказания государственных и муниципальных услуг</w:t>
            </w:r>
            <w:r>
              <w:rPr>
                <w:color w:val="000000"/>
                <w:sz w:val="16"/>
                <w:szCs w:val="16"/>
              </w:rPr>
              <w:t xml:space="preserve"> и</w:t>
            </w:r>
            <w:r w:rsidRPr="008E6F09">
              <w:rPr>
                <w:color w:val="000000"/>
                <w:sz w:val="16"/>
                <w:szCs w:val="16"/>
              </w:rPr>
              <w:t xml:space="preserve"> контрольно-надзорной деятельности в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760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.3.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Развитие и с</w:t>
            </w:r>
            <w:r w:rsidRPr="008E6F09">
              <w:rPr>
                <w:color w:val="000000"/>
                <w:sz w:val="16"/>
                <w:szCs w:val="16"/>
              </w:rPr>
              <w:t xml:space="preserve">опровождение муниципальных информационных систем обеспечения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области.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8E6F09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226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2F3126">
              <w:rPr>
                <w:rFonts w:ascii="Times New Roman" w:hAnsi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271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E6F09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613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23,0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E6F09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613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29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>
              <w:rPr>
                <w:sz w:val="16"/>
                <w:szCs w:val="16"/>
              </w:rPr>
              <w:t>.4.</w:t>
            </w:r>
          </w:p>
        </w:tc>
        <w:tc>
          <w:tcPr>
            <w:tcW w:w="954" w:type="pct"/>
            <w:gridSpan w:val="7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</w:t>
            </w:r>
            <w:r w:rsidRPr="00C3133A">
              <w:rPr>
                <w:sz w:val="16"/>
                <w:szCs w:val="16"/>
              </w:rPr>
              <w:t>офинансирование</w:t>
            </w:r>
            <w:proofErr w:type="spellEnd"/>
            <w:r w:rsidRPr="00C3133A">
              <w:rPr>
                <w:sz w:val="16"/>
                <w:szCs w:val="16"/>
              </w:rPr>
              <w:t xml:space="preserve"> расходов, связанных с предоставлением доступа к электронным сервисам цифровой инфраструктуры в сфере жилищно-коммунального хозяйства для обеспечения равных возможностей собственникам помещений  многоквартирных домов в инициации и организации проведения общих собраний собственников, а также отраслевого сервиса мониторинга выполнения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Московской области, функционированию коммунальной</w:t>
            </w:r>
            <w:proofErr w:type="gramEnd"/>
            <w:r w:rsidRPr="00C3133A">
              <w:rPr>
                <w:sz w:val="16"/>
                <w:szCs w:val="16"/>
              </w:rPr>
              <w:t xml:space="preserve"> и  инженерной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«Интернет»</w:t>
            </w:r>
          </w:p>
          <w:p w:rsidR="00BC555B" w:rsidRPr="00003407" w:rsidRDefault="00BC555B" w:rsidP="00DC2803">
            <w:pPr>
              <w:tabs>
                <w:tab w:val="left" w:pos="601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548"/>
        </w:trPr>
        <w:tc>
          <w:tcPr>
            <w:tcW w:w="197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2181"/>
        </w:trPr>
        <w:tc>
          <w:tcPr>
            <w:tcW w:w="197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7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509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5053E4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5053E4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56" w:type="pct"/>
            <w:gridSpan w:val="7"/>
            <w:vMerge w:val="restart"/>
            <w:shd w:val="clear" w:color="auto" w:fill="auto"/>
          </w:tcPr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E4. Федеральный проект «Цифровая образовательная среда»</w:t>
            </w:r>
          </w:p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8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51" w:type="pct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052E6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68"/>
        </w:trPr>
        <w:tc>
          <w:tcPr>
            <w:tcW w:w="198" w:type="pct"/>
            <w:gridSpan w:val="2"/>
            <w:vMerge/>
            <w:shd w:val="clear" w:color="auto" w:fill="auto"/>
          </w:tcPr>
          <w:p w:rsidR="005053E4" w:rsidRPr="00353439" w:rsidRDefault="005053E4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51" w:type="pct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9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124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56" w:type="pct"/>
            <w:gridSpan w:val="7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199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70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  <w:lang w:val="en-US"/>
              </w:rPr>
              <w:t>.2.</w:t>
            </w:r>
          </w:p>
        </w:tc>
        <w:tc>
          <w:tcPr>
            <w:tcW w:w="956" w:type="pct"/>
            <w:gridSpan w:val="7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311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140"/>
        </w:trPr>
        <w:tc>
          <w:tcPr>
            <w:tcW w:w="198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56" w:type="pct"/>
            <w:gridSpan w:val="7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140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140"/>
        </w:trPr>
        <w:tc>
          <w:tcPr>
            <w:tcW w:w="198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232"/>
        </w:trPr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5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1A5FE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232"/>
        </w:trPr>
        <w:tc>
          <w:tcPr>
            <w:tcW w:w="1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232"/>
        </w:trPr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EC35B1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067129">
        <w:tblPrEx>
          <w:tblCellMar>
            <w:left w:w="57" w:type="dxa"/>
            <w:right w:w="57" w:type="dxa"/>
          </w:tblCellMar>
        </w:tblPrEx>
        <w:trPr>
          <w:gridAfter w:val="3"/>
          <w:wAfter w:w="29" w:type="pct"/>
          <w:trHeight w:val="232"/>
        </w:trPr>
        <w:tc>
          <w:tcPr>
            <w:tcW w:w="1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.5.</w:t>
            </w:r>
          </w:p>
        </w:tc>
        <w:tc>
          <w:tcPr>
            <w:tcW w:w="95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F52B1A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2B1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109,5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58"/>
        </w:trPr>
        <w:tc>
          <w:tcPr>
            <w:tcW w:w="211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 w:rsidRPr="00762041">
              <w:rPr>
                <w:sz w:val="16"/>
                <w:szCs w:val="16"/>
              </w:rPr>
              <w:t>.</w:t>
            </w:r>
          </w:p>
        </w:tc>
        <w:tc>
          <w:tcPr>
            <w:tcW w:w="924" w:type="pct"/>
            <w:gridSpan w:val="2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5.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в редакции бюджета 2018 года)</w:t>
            </w:r>
          </w:p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Внедрение информационных технологий для повышения качества и доступности образовательных услуг населению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color w:val="000000"/>
                <w:sz w:val="16"/>
                <w:szCs w:val="16"/>
              </w:rPr>
              <w:t>Московской области, в том числе:</w:t>
            </w:r>
          </w:p>
        </w:tc>
        <w:tc>
          <w:tcPr>
            <w:tcW w:w="342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b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18434,3</w:t>
            </w:r>
          </w:p>
        </w:tc>
        <w:tc>
          <w:tcPr>
            <w:tcW w:w="251" w:type="pct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12258,6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5765,3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ind w:right="183"/>
              <w:rPr>
                <w:color w:val="000000"/>
                <w:sz w:val="16"/>
                <w:szCs w:val="16"/>
              </w:rPr>
            </w:pPr>
            <w:proofErr w:type="gramStart"/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  <w:r w:rsidRPr="00762041">
              <w:rPr>
                <w:color w:val="000000"/>
                <w:sz w:val="16"/>
                <w:szCs w:val="16"/>
              </w:rPr>
              <w:t xml:space="preserve"> на скорости: для организаций дошкольно</w:t>
            </w:r>
            <w:r w:rsidRPr="00762041">
              <w:rPr>
                <w:color w:val="000000"/>
                <w:sz w:val="16"/>
                <w:szCs w:val="16"/>
              </w:rPr>
              <w:lastRenderedPageBreak/>
              <w:t xml:space="preserve">го образования – не менее 2 Мбит/ с; для общеобразовательных организаций, расположенных в городских </w:t>
            </w:r>
            <w:r>
              <w:rPr>
                <w:color w:val="000000"/>
                <w:sz w:val="16"/>
                <w:szCs w:val="16"/>
              </w:rPr>
              <w:t>населенных пунктах</w:t>
            </w:r>
            <w:r w:rsidRPr="00762041">
              <w:rPr>
                <w:color w:val="000000"/>
                <w:sz w:val="16"/>
                <w:szCs w:val="16"/>
              </w:rPr>
              <w:t xml:space="preserve">, – не менее </w:t>
            </w:r>
            <w:r>
              <w:rPr>
                <w:color w:val="000000"/>
                <w:sz w:val="16"/>
                <w:szCs w:val="16"/>
              </w:rPr>
              <w:t>100</w:t>
            </w:r>
            <w:r w:rsidRPr="00762041">
              <w:rPr>
                <w:color w:val="000000"/>
                <w:sz w:val="16"/>
                <w:szCs w:val="16"/>
              </w:rPr>
              <w:t xml:space="preserve"> Мбит/с;</w:t>
            </w:r>
            <w:proofErr w:type="gramEnd"/>
          </w:p>
        </w:tc>
      </w:tr>
      <w:tr w:rsidR="00BC555B" w:rsidRPr="00762041" w:rsidTr="00067129">
        <w:trPr>
          <w:trHeight w:val="395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6165,5</w:t>
            </w:r>
          </w:p>
        </w:tc>
        <w:tc>
          <w:tcPr>
            <w:tcW w:w="251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3368,8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2386,3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413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12268,8</w:t>
            </w:r>
          </w:p>
        </w:tc>
        <w:tc>
          <w:tcPr>
            <w:tcW w:w="251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8889,8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3379,0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54"/>
        </w:trPr>
        <w:tc>
          <w:tcPr>
            <w:tcW w:w="211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.1.</w:t>
            </w:r>
          </w:p>
        </w:tc>
        <w:tc>
          <w:tcPr>
            <w:tcW w:w="924" w:type="pct"/>
            <w:gridSpan w:val="2"/>
            <w:vMerge w:val="restart"/>
            <w:shd w:val="clear" w:color="auto" w:fill="auto"/>
          </w:tcPr>
          <w:p w:rsidR="00BC555B" w:rsidRPr="00A9365C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</w:p>
        </w:tc>
        <w:tc>
          <w:tcPr>
            <w:tcW w:w="342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2544,0</w:t>
            </w:r>
          </w:p>
        </w:tc>
        <w:tc>
          <w:tcPr>
            <w:tcW w:w="251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1124,6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1009,0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68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1850,2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91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693,8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124"/>
        </w:trPr>
        <w:tc>
          <w:tcPr>
            <w:tcW w:w="211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BC555B">
              <w:rPr>
                <w:sz w:val="16"/>
                <w:szCs w:val="16"/>
              </w:rPr>
              <w:t>.2.</w:t>
            </w:r>
          </w:p>
        </w:tc>
        <w:tc>
          <w:tcPr>
            <w:tcW w:w="924" w:type="pct"/>
            <w:gridSpan w:val="2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современных аппаратно-программных комплексов для общеобразовательных организаций в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муниципальном образовании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с учетом субсидии из бюджета Московской области.</w:t>
            </w:r>
          </w:p>
        </w:tc>
        <w:tc>
          <w:tcPr>
            <w:tcW w:w="342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14902,0</w:t>
            </w:r>
          </w:p>
        </w:tc>
        <w:tc>
          <w:tcPr>
            <w:tcW w:w="251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4"/>
                <w:szCs w:val="14"/>
              </w:rPr>
            </w:pPr>
            <w:r w:rsidRPr="00A06F1E">
              <w:rPr>
                <w:color w:val="000000"/>
                <w:sz w:val="14"/>
                <w:szCs w:val="14"/>
              </w:rPr>
              <w:t>11134,0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3768,0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Обеспечение общеобразовательных учреждений современными компьютерами (со сроком эксплуатации не более семи лет) в соответствии с установленными нормативами</w:t>
            </w:r>
          </w:p>
        </w:tc>
      </w:tr>
      <w:tr w:rsidR="00BC555B" w:rsidRPr="00762041" w:rsidTr="00067129">
        <w:trPr>
          <w:trHeight w:val="199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3730,0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2649,0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1081,0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11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11172,0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8485,0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2687,0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11"/>
        </w:trPr>
        <w:tc>
          <w:tcPr>
            <w:tcW w:w="211" w:type="pct"/>
            <w:gridSpan w:val="5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.3.</w:t>
            </w:r>
          </w:p>
        </w:tc>
        <w:tc>
          <w:tcPr>
            <w:tcW w:w="924" w:type="pct"/>
            <w:gridSpan w:val="2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330B8B">
              <w:rPr>
                <w:color w:val="000000"/>
                <w:sz w:val="16"/>
                <w:szCs w:val="16"/>
              </w:rPr>
              <w:t>Расходы  на  внедрение   информационных  технологий  для подключения к сети ФИС ФРДО  муниципальных общеобразовательных  учреждений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2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243"/>
        </w:trPr>
        <w:tc>
          <w:tcPr>
            <w:tcW w:w="211" w:type="pct"/>
            <w:gridSpan w:val="5"/>
            <w:vMerge w:val="restart"/>
            <w:shd w:val="clear" w:color="auto" w:fill="auto"/>
          </w:tcPr>
          <w:p w:rsidR="00BC555B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.4</w:t>
            </w:r>
          </w:p>
        </w:tc>
        <w:tc>
          <w:tcPr>
            <w:tcW w:w="924" w:type="pct"/>
            <w:gridSpan w:val="2"/>
            <w:vMerge w:val="restart"/>
            <w:shd w:val="clear" w:color="auto" w:fill="auto"/>
          </w:tcPr>
          <w:p w:rsidR="00BC555B" w:rsidRPr="00330B8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30FDD">
              <w:rPr>
                <w:color w:val="000000"/>
                <w:sz w:val="16"/>
                <w:szCs w:val="16"/>
              </w:rPr>
              <w:t>Приобретение современных аппаратно-программных комплексов со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средствами криптографической защиты информации для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организаций в муниципальном образовании Московской области, с учетом субсидии из бюджета Московской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2" w:type="pct"/>
            <w:gridSpan w:val="4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22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44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44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75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</w:t>
            </w:r>
            <w:r>
              <w:rPr>
                <w:color w:val="000000"/>
                <w:sz w:val="16"/>
                <w:szCs w:val="16"/>
              </w:rPr>
              <w:t>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44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Лыткарино </w:t>
            </w:r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067129">
        <w:trPr>
          <w:trHeight w:val="344"/>
        </w:trPr>
        <w:tc>
          <w:tcPr>
            <w:tcW w:w="211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236310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6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Основное мероприятие A3. Федеральный проект «Цифровая культура»</w:t>
            </w:r>
          </w:p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2058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1A5FE1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муниципальных учреждений культуры доступом в информационно-телекоммуникационную сеть 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тернет</w:t>
            </w:r>
          </w:p>
        </w:tc>
        <w:tc>
          <w:tcPr>
            <w:tcW w:w="357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067129">
        <w:tblPrEx>
          <w:tblCellMar>
            <w:left w:w="57" w:type="dxa"/>
            <w:right w:w="57" w:type="dxa"/>
          </w:tblCellMar>
        </w:tblPrEx>
        <w:trPr>
          <w:trHeight w:val="166"/>
        </w:trPr>
        <w:tc>
          <w:tcPr>
            <w:tcW w:w="20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2. 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фондов и приобретение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оборудования.</w:t>
            </w:r>
          </w:p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1051,1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50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147F4A" w:rsidTr="00067129">
        <w:tblPrEx>
          <w:tblCellMar>
            <w:left w:w="57" w:type="dxa"/>
            <w:right w:w="57" w:type="dxa"/>
          </w:tblCellMar>
        </w:tblPrEx>
        <w:trPr>
          <w:trHeight w:val="451"/>
        </w:trPr>
        <w:tc>
          <w:tcPr>
            <w:tcW w:w="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DD25C8" w:rsidRPr="00147F4A" w:rsidTr="00067129">
        <w:tblPrEx>
          <w:tblCellMar>
            <w:left w:w="57" w:type="dxa"/>
            <w:right w:w="57" w:type="dxa"/>
          </w:tblCellMar>
        </w:tblPrEx>
        <w:trPr>
          <w:trHeight w:val="505"/>
        </w:trPr>
        <w:tc>
          <w:tcPr>
            <w:tcW w:w="20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140"/>
        </w:trPr>
        <w:tc>
          <w:tcPr>
            <w:tcW w:w="202" w:type="pct"/>
            <w:gridSpan w:val="3"/>
            <w:vMerge w:val="restart"/>
            <w:shd w:val="clear" w:color="auto" w:fill="auto"/>
          </w:tcPr>
          <w:p w:rsidR="00DD25C8" w:rsidRPr="00762041" w:rsidRDefault="00720584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916" w:type="pct"/>
            <w:gridSpan w:val="3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6.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в редакции бюджета 2018 года)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телекоммуникационной инфраструктуры в области подвижной радиотелефонной связи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, в том числе</w:t>
            </w:r>
            <w:r w:rsidRPr="0076204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9" w:type="pct"/>
            <w:gridSpan w:val="5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720227" w:rsidRPr="00762041" w:rsidTr="00067129">
        <w:trPr>
          <w:trHeight w:val="140"/>
        </w:trPr>
        <w:tc>
          <w:tcPr>
            <w:tcW w:w="202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140"/>
        </w:trPr>
        <w:tc>
          <w:tcPr>
            <w:tcW w:w="202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земельных участках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образования;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зданиях и сооружениях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Инвестиции операторов 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под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вижной</w:t>
            </w:r>
            <w:proofErr w:type="spellEnd"/>
            <w:proofErr w:type="gramEnd"/>
            <w:r w:rsidRPr="00762041">
              <w:rPr>
                <w:color w:val="000000"/>
                <w:sz w:val="16"/>
                <w:szCs w:val="16"/>
              </w:rPr>
              <w:t xml:space="preserve"> радиотелефонной связи</w:t>
            </w:r>
          </w:p>
        </w:tc>
      </w:tr>
      <w:tr w:rsidR="00720227" w:rsidRPr="00762041" w:rsidTr="00067129">
        <w:trPr>
          <w:trHeight w:val="20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85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</w:t>
            </w:r>
          </w:p>
        </w:tc>
        <w:tc>
          <w:tcPr>
            <w:tcW w:w="9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7.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в редакции бюджета 2018 года) 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сети волоконно-оптических линий связи для обеспечения возможности жителей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пользоваться услугами проводного и мобильного доступа в информационно-телекоммуникационную сеть Интернет н</w:t>
            </w:r>
            <w:r>
              <w:rPr>
                <w:color w:val="000000"/>
                <w:sz w:val="16"/>
                <w:szCs w:val="16"/>
              </w:rPr>
              <w:t>е менее чем 2 операторами связи, в том числе: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Инвентаризация кабельной канализации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 постановка кабельной канализации на балансовый учет;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доступа операторам связи в многоквартирные дома и подключение подъездного </w:t>
            </w:r>
            <w:r w:rsidRPr="00762041">
              <w:rPr>
                <w:color w:val="000000"/>
                <w:sz w:val="16"/>
                <w:szCs w:val="16"/>
              </w:rPr>
              <w:lastRenderedPageBreak/>
              <w:t>видеонаблюдения;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Средства бюджета муниципального </w:t>
            </w:r>
            <w:r w:rsidRPr="00762041">
              <w:rPr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right="-171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114"/>
        </w:trPr>
        <w:tc>
          <w:tcPr>
            <w:tcW w:w="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.3</w:t>
            </w:r>
          </w:p>
        </w:tc>
        <w:tc>
          <w:tcPr>
            <w:tcW w:w="9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Формирование реестра операторов связи, оказывающих услуги по предоставлению широкополосного доступа в информационно-телекоммуникационную сеть Интернет на территории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AF4D42" w:rsidTr="00067129">
        <w:trPr>
          <w:trHeight w:val="232"/>
        </w:trPr>
        <w:tc>
          <w:tcPr>
            <w:tcW w:w="20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D25C8" w:rsidRPr="00546E38">
              <w:rPr>
                <w:sz w:val="16"/>
                <w:szCs w:val="16"/>
              </w:rPr>
              <w:t>.</w:t>
            </w:r>
          </w:p>
        </w:tc>
        <w:tc>
          <w:tcPr>
            <w:tcW w:w="91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 xml:space="preserve">Основное мероприятие 8.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в редакции бюджета 2018 года)</w:t>
            </w:r>
          </w:p>
          <w:p w:rsidR="00DD25C8" w:rsidRPr="009864CE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фондов и приобретение </w:t>
            </w:r>
            <w:r>
              <w:rPr>
                <w:color w:val="000000"/>
                <w:sz w:val="16"/>
                <w:szCs w:val="16"/>
                <w:lang w:val="en-US"/>
              </w:rPr>
              <w:t>RFID</w:t>
            </w:r>
            <w:r>
              <w:rPr>
                <w:color w:val="000000"/>
                <w:sz w:val="16"/>
                <w:szCs w:val="16"/>
              </w:rPr>
              <w:t>-оборудования, в том числе: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67129">
        <w:trPr>
          <w:trHeight w:val="232"/>
        </w:trPr>
        <w:tc>
          <w:tcPr>
            <w:tcW w:w="20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D25C8" w:rsidRPr="00546E38">
              <w:rPr>
                <w:sz w:val="16"/>
                <w:szCs w:val="16"/>
              </w:rPr>
              <w:t>.1.</w:t>
            </w:r>
          </w:p>
        </w:tc>
        <w:tc>
          <w:tcPr>
            <w:tcW w:w="91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F58F6" w:rsidRDefault="00DD25C8" w:rsidP="00DC2803">
            <w:pPr>
              <w:tabs>
                <w:tab w:val="left" w:pos="2592"/>
                <w:tab w:val="left" w:pos="6019"/>
              </w:tabs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оборудования, программного обеспечения и бесконтактной смарт-карты с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чипов для идентификации читателя для муниципальных общедоступных библиотек муниципальных образований Московской области.  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406F55">
              <w:rPr>
                <w:color w:val="000000"/>
                <w:sz w:val="16"/>
                <w:szCs w:val="16"/>
              </w:rPr>
              <w:t>г.о</w:t>
            </w:r>
            <w:proofErr w:type="gramStart"/>
            <w:r w:rsidRPr="00406F5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406F55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762041" w:rsidTr="00067129">
        <w:trPr>
          <w:trHeight w:val="232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31"/>
        </w:trPr>
        <w:tc>
          <w:tcPr>
            <w:tcW w:w="20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</w:t>
            </w:r>
          </w:p>
          <w:p w:rsidR="00DD25C8" w:rsidRPr="00E14F25" w:rsidRDefault="00DD25C8" w:rsidP="00DC2803">
            <w:pPr>
              <w:tabs>
                <w:tab w:val="left" w:pos="601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Основное мероприятие 9.</w:t>
            </w:r>
          </w:p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Внедрение информационных технологий для повышения качества и доступности услуг населению в сфере культуры Московской области</w:t>
            </w:r>
            <w:r>
              <w:rPr>
                <w:sz w:val="16"/>
                <w:szCs w:val="16"/>
              </w:rPr>
              <w:t>, в том числе: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510"/>
        </w:trPr>
        <w:tc>
          <w:tcPr>
            <w:tcW w:w="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225"/>
        </w:trPr>
        <w:tc>
          <w:tcPr>
            <w:tcW w:w="20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1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067129">
        <w:trPr>
          <w:trHeight w:val="315"/>
        </w:trPr>
        <w:tc>
          <w:tcPr>
            <w:tcW w:w="2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</w:tbl>
    <w:p w:rsidR="002872CE" w:rsidRDefault="002872CE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pPr w:leftFromText="180" w:rightFromText="180" w:vertAnchor="text" w:tblpX="-601" w:tblpY="1"/>
        <w:tblOverlap w:val="never"/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103"/>
        <w:gridCol w:w="1389"/>
        <w:gridCol w:w="1275"/>
        <w:gridCol w:w="1276"/>
        <w:gridCol w:w="1276"/>
        <w:gridCol w:w="1276"/>
        <w:gridCol w:w="1275"/>
      </w:tblGrid>
      <w:tr w:rsidR="00720227" w:rsidRPr="00047D49" w:rsidTr="00DC2803">
        <w:trPr>
          <w:trHeight w:val="348"/>
        </w:trPr>
        <w:tc>
          <w:tcPr>
            <w:tcW w:w="3261" w:type="dxa"/>
            <w:vMerge w:val="restart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Город Лыткарино Московской области</w:t>
            </w: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финансирования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Перечня мероприятий программы </w:t>
            </w:r>
          </w:p>
        </w:tc>
        <w:tc>
          <w:tcPr>
            <w:tcW w:w="1389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2021 год</w:t>
            </w:r>
          </w:p>
        </w:tc>
      </w:tr>
      <w:tr w:rsidR="00720227" w:rsidRPr="00047D49" w:rsidTr="00DC2803">
        <w:trPr>
          <w:trHeight w:val="171"/>
        </w:trPr>
        <w:tc>
          <w:tcPr>
            <w:tcW w:w="3261" w:type="dxa"/>
            <w:vMerge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89" w:type="dxa"/>
            <w:shd w:val="clear" w:color="auto" w:fill="auto"/>
          </w:tcPr>
          <w:p w:rsidR="00FD4BA1" w:rsidRPr="00944081" w:rsidRDefault="00FD4BA1" w:rsidP="00FD4BA1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46521,5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17113,0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10507,4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FD4BA1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8812,3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5487,4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right="-39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047D49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FD4BA1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31067,2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7224,7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6881,4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FD4BA1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7758,3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Средства</w:t>
            </w:r>
            <w:r w:rsidR="003B0A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бюджета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462"/>
                <w:tab w:val="center" w:pos="586"/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15454,3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9888,3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3626,0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20227" w:rsidRPr="00047D49" w:rsidTr="00DC2803">
        <w:trPr>
          <w:trHeight w:val="122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0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720227" w:rsidRDefault="00720227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Pr="00EC516B" w:rsidRDefault="00277081" w:rsidP="00277081">
      <w:pPr>
        <w:ind w:left="8789"/>
        <w:rPr>
          <w:rFonts w:eastAsia="Calibri"/>
          <w:lang w:eastAsia="en-US"/>
        </w:rPr>
      </w:pPr>
    </w:p>
    <w:p w:rsidR="00277081" w:rsidRPr="000C7E7A" w:rsidRDefault="00277081" w:rsidP="000C7E7A">
      <w:pPr>
        <w:pStyle w:val="20"/>
        <w:spacing w:after="60"/>
        <w:ind w:left="181"/>
        <w:rPr>
          <w:rFonts w:eastAsia="Calibri"/>
          <w:sz w:val="24"/>
          <w:szCs w:val="24"/>
        </w:rPr>
      </w:pPr>
    </w:p>
    <w:p w:rsidR="00277081" w:rsidRPr="00394349" w:rsidRDefault="00394349" w:rsidP="00277081">
      <w:pPr>
        <w:pStyle w:val="20"/>
        <w:spacing w:after="60"/>
        <w:ind w:left="181"/>
        <w:rPr>
          <w:sz w:val="24"/>
          <w:szCs w:val="24"/>
          <w:lang w:val="ru-RU"/>
        </w:rPr>
      </w:pPr>
      <w:r w:rsidRPr="00394349">
        <w:rPr>
          <w:sz w:val="24"/>
          <w:szCs w:val="24"/>
          <w:lang w:val="ru-RU"/>
        </w:rPr>
        <w:t xml:space="preserve">6. Планируемые </w:t>
      </w:r>
      <w:r w:rsidR="00B272D6">
        <w:rPr>
          <w:sz w:val="24"/>
          <w:szCs w:val="24"/>
          <w:lang w:val="ru-RU"/>
        </w:rPr>
        <w:t>результаты реализации Программы.</w:t>
      </w:r>
    </w:p>
    <w:p w:rsidR="00394349" w:rsidRPr="00394349" w:rsidRDefault="00394349" w:rsidP="00394349">
      <w:pPr>
        <w:rPr>
          <w:rFonts w:eastAsia="Calibri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513"/>
        <w:gridCol w:w="1524"/>
        <w:gridCol w:w="1248"/>
        <w:gridCol w:w="1384"/>
        <w:gridCol w:w="692"/>
        <w:gridCol w:w="695"/>
        <w:gridCol w:w="692"/>
        <w:gridCol w:w="692"/>
        <w:gridCol w:w="795"/>
      </w:tblGrid>
      <w:tr w:rsidR="00277081" w:rsidRPr="00EC516B" w:rsidTr="002F2D48">
        <w:trPr>
          <w:trHeight w:val="934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№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/п</w:t>
            </w:r>
          </w:p>
        </w:tc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Показатель реализации мероприятий подпрограммы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Тип показателя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Базовое значение показател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я(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на начало реализации подпрограммы)2017 год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2"/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Планируемое значение показателя по годам реализации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3"/>
            </w:r>
          </w:p>
        </w:tc>
      </w:tr>
      <w:tr w:rsidR="00277081" w:rsidRPr="00EC516B" w:rsidTr="002F2D48">
        <w:trPr>
          <w:trHeight w:val="128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2022 год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277081" w:rsidDel="00AB44A2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2023 год</w:t>
            </w:r>
          </w:p>
        </w:tc>
      </w:tr>
      <w:tr w:rsidR="00277081" w:rsidRPr="00EC516B" w:rsidTr="002F2D48">
        <w:trPr>
          <w:trHeight w:val="28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</w:tr>
      <w:tr w:rsidR="00277081" w:rsidRPr="00EC516B" w:rsidTr="002F2D48">
        <w:tc>
          <w:tcPr>
            <w:tcW w:w="186" w:type="pct"/>
            <w:tcBorders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22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tabs>
                <w:tab w:val="center" w:pos="229"/>
              </w:tabs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2,3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96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0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94CF8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F62210" w:rsidRDefault="00E94CF8" w:rsidP="000577D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6B6EED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8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</w:tr>
      <w:tr w:rsidR="00E94CF8" w:rsidRPr="00277081" w:rsidTr="002F2D48">
        <w:trPr>
          <w:trHeight w:val="57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Обращение Губернатора Московской области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81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</w:tbl>
    <w:p w:rsidR="00277081" w:rsidRPr="00277081" w:rsidRDefault="00277081" w:rsidP="00277081">
      <w:pPr>
        <w:rPr>
          <w:rFonts w:ascii="Times New Roman" w:eastAsia="Calibri" w:hAnsi="Times New Roman"/>
          <w:sz w:val="16"/>
          <w:szCs w:val="16"/>
        </w:rPr>
      </w:pPr>
    </w:p>
    <w:p w:rsidR="00277081" w:rsidRPr="00AD3EF3" w:rsidRDefault="00277081" w:rsidP="00B9255B">
      <w:pPr>
        <w:ind w:left="8789"/>
        <w:rPr>
          <w:rFonts w:ascii="Times New Roman" w:hAnsi="Times New Roman"/>
          <w:sz w:val="22"/>
          <w:szCs w:val="22"/>
          <w:lang w:eastAsia="en-US"/>
        </w:rPr>
      </w:pPr>
      <w:r w:rsidRPr="00277081">
        <w:rPr>
          <w:rFonts w:ascii="Times New Roman" w:eastAsia="Calibri" w:hAnsi="Times New Roman"/>
          <w:sz w:val="16"/>
          <w:szCs w:val="16"/>
        </w:rPr>
        <w:br w:type="column"/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Приложение № 1</w:t>
      </w:r>
      <w:r w:rsidRPr="00047D49">
        <w:rPr>
          <w:rFonts w:ascii="Times New Roman" w:eastAsia="Calibri" w:hAnsi="Times New Roman"/>
          <w:sz w:val="22"/>
          <w:szCs w:val="22"/>
        </w:rPr>
        <w:br/>
        <w:t xml:space="preserve">к муниципальной программе «Развитие информационно-коммуникационных технологий 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для повышения эффективности процессов управления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и создания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</w:rPr>
        <w:t xml:space="preserve">благоприятных условий жизни и ведения бизнеса в городе Лыткарино  </w:t>
      </w:r>
    </w:p>
    <w:p w:rsidR="00924D37" w:rsidRPr="00047D49" w:rsidRDefault="00924D37" w:rsidP="00924D37">
      <w:pPr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047D49">
        <w:rPr>
          <w:rFonts w:ascii="Times New Roman" w:eastAsia="Calibri" w:hAnsi="Times New Roman"/>
          <w:sz w:val="22"/>
          <w:szCs w:val="22"/>
        </w:rPr>
        <w:t>Московской области»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  <w:lang w:eastAsia="en-US"/>
        </w:rPr>
        <w:t>на 2017-2021 годы</w:t>
      </w:r>
    </w:p>
    <w:p w:rsidR="00924D37" w:rsidRPr="00047D49" w:rsidRDefault="00924D37" w:rsidP="00924D37">
      <w:pPr>
        <w:pStyle w:val="aff9"/>
        <w:ind w:left="502"/>
        <w:jc w:val="right"/>
        <w:rPr>
          <w:rFonts w:eastAsia="Calibri"/>
          <w:sz w:val="22"/>
          <w:szCs w:val="22"/>
          <w:lang w:eastAsia="en-US"/>
        </w:rPr>
      </w:pPr>
    </w:p>
    <w:p w:rsidR="00924D37" w:rsidRPr="00EC092C" w:rsidRDefault="00924D37" w:rsidP="00924D3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proofErr w:type="gramStart"/>
      <w:r w:rsidRPr="00EC092C">
        <w:rPr>
          <w:rFonts w:ascii="Times New Roman" w:eastAsia="Calibri" w:hAnsi="Times New Roman"/>
          <w:b/>
          <w:sz w:val="22"/>
          <w:szCs w:val="22"/>
        </w:rPr>
        <w:t>Методика расчета значений показателей эффективности реализации муниципальной программы «</w:t>
      </w:r>
      <w:r w:rsidRPr="00EC092C">
        <w:rPr>
          <w:rFonts w:ascii="Times New Roman" w:eastAsia="Calibri" w:hAnsi="Times New Roman"/>
          <w:b/>
          <w:sz w:val="22"/>
          <w:szCs w:val="22"/>
          <w:lang w:eastAsia="en-US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</w:r>
      <w:r w:rsidR="009D5BFA">
        <w:rPr>
          <w:rFonts w:ascii="Times New Roman" w:eastAsia="Calibri" w:hAnsi="Times New Roman"/>
          <w:b/>
          <w:sz w:val="22"/>
          <w:szCs w:val="22"/>
          <w:lang w:eastAsia="en-US"/>
        </w:rPr>
        <w:t>.</w:t>
      </w:r>
      <w:proofErr w:type="gramEnd"/>
    </w:p>
    <w:p w:rsidR="00277081" w:rsidRDefault="00277081" w:rsidP="0027708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544"/>
        <w:gridCol w:w="11736"/>
      </w:tblGrid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№№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736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Методика расчета значений показателя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</w:t>
            </w:r>
            <w:proofErr w:type="spellStart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соответствиис</w:t>
            </w:r>
            <w:proofErr w:type="spellEnd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требованиями нормативных правовых актов Московской области, или уже обеспеченных таким оборудованием;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связи</w:t>
            </w:r>
            <w:proofErr w:type="gramEnd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Стоимостная доля закупаемого и 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n - стоимостная доля закупаемого и 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 –стоимость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–общая стоимость закупаемого и арендуемого ОМСУ муниципального образования Московской области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и установленными требованиями;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 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общее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К – численность населения муниципального образования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Московской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областив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численность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населения муниципального образования Московской области в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муниципальных (государственных) услуг, по которым нарушены регламентные сроки;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общее количество муниципальных (государственных) услуг, оказанных ОМСУ в отчетном периоде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ЕИС ОУ.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отказов в предоставлении муниципальных (государственных)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отказов ОМСУ в предоставлении муниципальных (государственных) услуг в отчетном периоде, единиц;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 на предоставление муниципальных (государственных) услуг, рассмотренных ОМСУ в отчетном периоде, единиц.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15%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считаем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возможно допустимый процент доли отказов в предоставлении муниципальных (государственных) услуг (n).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», по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которым поступили повторные обращения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размещенный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р.д.);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отложенного решения*;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размещенный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жалоб, отправленных в работу с портала «Добродел», по которым нарушен срок подготовки ответа;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нарушения срока подготовки ответа или факт отсутствия ответа*;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размещенный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 использованием ЕАСУЗ, включая подсистему портал исполнения контрактов;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277081" w:rsidRPr="00277081" w:rsidRDefault="008A0EBF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R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количество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K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информационно-аналитических сервисов ЕИАС ЖКХ МО.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для общеобразовательных организаций,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расположенных в городских поселениях и городских округах, – не менее 100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образования муниципального образования Московской области.</w:t>
            </w:r>
          </w:p>
        </w:tc>
      </w:tr>
      <w:tr w:rsidR="00F62210" w:rsidRPr="00277081" w:rsidTr="002F2D48">
        <w:tc>
          <w:tcPr>
            <w:tcW w:w="597" w:type="dxa"/>
            <w:shd w:val="clear" w:color="auto" w:fill="auto"/>
          </w:tcPr>
          <w:p w:rsidR="00F62210" w:rsidRPr="00F62210" w:rsidRDefault="00F62210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62210" w:rsidRPr="00277081" w:rsidRDefault="00F62210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1736" w:type="dxa"/>
            <w:shd w:val="clear" w:color="auto" w:fill="auto"/>
          </w:tcPr>
          <w:p w:rsidR="00F62210" w:rsidRPr="00F62210" w:rsidRDefault="00F62210" w:rsidP="00F6221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n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F62210" w:rsidRDefault="00F62210" w:rsidP="00F622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 средствами криптографической защиты информации;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K–количество муниципальных организаций в муниципальном образовании Московской области, использующих ЕИСДОП.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 – единица.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Значение базового показателя – 0.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 размещение антенно-мачтовых сооружений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положительно рассмотренных заявлений на размещение антенно-мачтовых сооружений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 земельных участках, находящихся в муниципальной собственности или государственная собственность на которые не разграничена».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количествомногоквартирных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домов в муниципальном образовании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n– 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количестводомашних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образовании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 менее 50 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 менее 10 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 доля муниципальных учреждений культуры, обеспеченных доступом в 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муниципальных учреждений культуры, обеспеченных доступом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винформационно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культуры муниципального образования Московской области.</w:t>
            </w:r>
          </w:p>
        </w:tc>
      </w:tr>
    </w:tbl>
    <w:p w:rsidR="00277081" w:rsidRPr="00277081" w:rsidRDefault="00277081" w:rsidP="0027708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</w:rPr>
      </w:pPr>
    </w:p>
    <w:sectPr w:rsidR="00277081" w:rsidRPr="00277081" w:rsidSect="00314F07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BF" w:rsidRDefault="008A0EBF" w:rsidP="000E259E">
      <w:r>
        <w:separator/>
      </w:r>
    </w:p>
  </w:endnote>
  <w:endnote w:type="continuationSeparator" w:id="0">
    <w:p w:rsidR="008A0EBF" w:rsidRDefault="008A0EBF" w:rsidP="000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BF" w:rsidRDefault="008A0EBF" w:rsidP="000E259E">
      <w:r>
        <w:separator/>
      </w:r>
    </w:p>
  </w:footnote>
  <w:footnote w:type="continuationSeparator" w:id="0">
    <w:p w:rsidR="008A0EBF" w:rsidRDefault="008A0EBF" w:rsidP="000E259E">
      <w:r>
        <w:continuationSeparator/>
      </w:r>
    </w:p>
  </w:footnote>
  <w:footnote w:id="1">
    <w:p w:rsidR="00002EF5" w:rsidRPr="00830ABE" w:rsidRDefault="00002EF5" w:rsidP="000E259E">
      <w:pPr>
        <w:pStyle w:val="a4"/>
        <w:jc w:val="both"/>
        <w:rPr>
          <w:sz w:val="18"/>
          <w:szCs w:val="18"/>
        </w:rPr>
      </w:pPr>
      <w:r w:rsidRPr="00631D0D">
        <w:rPr>
          <w:rStyle w:val="a6"/>
          <w:sz w:val="16"/>
          <w:szCs w:val="16"/>
        </w:rPr>
        <w:footnoteRef/>
      </w:r>
    </w:p>
    <w:p w:rsidR="00002EF5" w:rsidRPr="00830ABE" w:rsidRDefault="00002EF5" w:rsidP="000E259E">
      <w:pPr>
        <w:pStyle w:val="a4"/>
        <w:jc w:val="both"/>
        <w:rPr>
          <w:sz w:val="18"/>
          <w:szCs w:val="18"/>
        </w:rPr>
      </w:pPr>
    </w:p>
  </w:footnote>
  <w:footnote w:id="2">
    <w:p w:rsidR="00002EF5" w:rsidRPr="00EE072D" w:rsidRDefault="00002EF5" w:rsidP="00277081">
      <w:pPr>
        <w:pStyle w:val="a4"/>
        <w:rPr>
          <w:sz w:val="18"/>
          <w:szCs w:val="18"/>
        </w:rPr>
      </w:pPr>
    </w:p>
  </w:footnote>
  <w:footnote w:id="3">
    <w:p w:rsidR="00002EF5" w:rsidRPr="004A7A4B" w:rsidRDefault="00002EF5" w:rsidP="00277081">
      <w:pPr>
        <w:pStyle w:val="a4"/>
        <w:jc w:val="both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F5" w:rsidRDefault="00002E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rPr>
        <w:noProof/>
      </w:rPr>
      <w:fldChar w:fldCharType="end"/>
    </w:r>
  </w:p>
  <w:p w:rsidR="00002EF5" w:rsidRDefault="00002E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F5" w:rsidRPr="00AE6746" w:rsidRDefault="00002EF5" w:rsidP="00DC2803">
    <w:pPr>
      <w:pStyle w:val="a8"/>
      <w:jc w:val="cent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52548AE"/>
    <w:multiLevelType w:val="hybridMultilevel"/>
    <w:tmpl w:val="F30EE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ED08EF"/>
    <w:multiLevelType w:val="hybridMultilevel"/>
    <w:tmpl w:val="C73E531A"/>
    <w:lvl w:ilvl="0" w:tplc="B1988A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733171C7"/>
    <w:multiLevelType w:val="hybridMultilevel"/>
    <w:tmpl w:val="477E37BE"/>
    <w:lvl w:ilvl="0" w:tplc="EDA8F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E"/>
    <w:rsid w:val="00002EF5"/>
    <w:rsid w:val="000053B9"/>
    <w:rsid w:val="000479FC"/>
    <w:rsid w:val="0005047A"/>
    <w:rsid w:val="000577DB"/>
    <w:rsid w:val="00067129"/>
    <w:rsid w:val="00072846"/>
    <w:rsid w:val="00082092"/>
    <w:rsid w:val="0008397F"/>
    <w:rsid w:val="000C7E7A"/>
    <w:rsid w:val="000D3AE5"/>
    <w:rsid w:val="000E0C6F"/>
    <w:rsid w:val="000E259E"/>
    <w:rsid w:val="000E3988"/>
    <w:rsid w:val="000F5271"/>
    <w:rsid w:val="00121B2E"/>
    <w:rsid w:val="0016174A"/>
    <w:rsid w:val="001B4A3F"/>
    <w:rsid w:val="001D7EB6"/>
    <w:rsid w:val="001F46C6"/>
    <w:rsid w:val="002125F9"/>
    <w:rsid w:val="00217733"/>
    <w:rsid w:val="00236310"/>
    <w:rsid w:val="00262572"/>
    <w:rsid w:val="00277081"/>
    <w:rsid w:val="002872CE"/>
    <w:rsid w:val="0029458A"/>
    <w:rsid w:val="00296629"/>
    <w:rsid w:val="00296A70"/>
    <w:rsid w:val="00296F0C"/>
    <w:rsid w:val="002979C1"/>
    <w:rsid w:val="002A53CE"/>
    <w:rsid w:val="002C380B"/>
    <w:rsid w:val="002F2D48"/>
    <w:rsid w:val="002F6A4B"/>
    <w:rsid w:val="00314F07"/>
    <w:rsid w:val="003304E2"/>
    <w:rsid w:val="003323A0"/>
    <w:rsid w:val="00364B37"/>
    <w:rsid w:val="00367DBA"/>
    <w:rsid w:val="00394349"/>
    <w:rsid w:val="003B0A51"/>
    <w:rsid w:val="003C5BE8"/>
    <w:rsid w:val="003E48D3"/>
    <w:rsid w:val="003E6954"/>
    <w:rsid w:val="003F0B6C"/>
    <w:rsid w:val="003F7846"/>
    <w:rsid w:val="0041499B"/>
    <w:rsid w:val="00426BFB"/>
    <w:rsid w:val="00437F5D"/>
    <w:rsid w:val="0046602C"/>
    <w:rsid w:val="00480E86"/>
    <w:rsid w:val="004A7D34"/>
    <w:rsid w:val="004F1D20"/>
    <w:rsid w:val="004F3F83"/>
    <w:rsid w:val="005040ED"/>
    <w:rsid w:val="005053E4"/>
    <w:rsid w:val="005057A7"/>
    <w:rsid w:val="00505EF0"/>
    <w:rsid w:val="005149B2"/>
    <w:rsid w:val="00530422"/>
    <w:rsid w:val="00542CEB"/>
    <w:rsid w:val="00543902"/>
    <w:rsid w:val="00587EB8"/>
    <w:rsid w:val="005A2D94"/>
    <w:rsid w:val="005A63C8"/>
    <w:rsid w:val="005B5806"/>
    <w:rsid w:val="005E5078"/>
    <w:rsid w:val="006002B6"/>
    <w:rsid w:val="006107E4"/>
    <w:rsid w:val="00610E14"/>
    <w:rsid w:val="00611934"/>
    <w:rsid w:val="00634690"/>
    <w:rsid w:val="00635657"/>
    <w:rsid w:val="00637C94"/>
    <w:rsid w:val="00664453"/>
    <w:rsid w:val="00667953"/>
    <w:rsid w:val="00672443"/>
    <w:rsid w:val="00685585"/>
    <w:rsid w:val="00694779"/>
    <w:rsid w:val="006B6EED"/>
    <w:rsid w:val="006F6D10"/>
    <w:rsid w:val="00701423"/>
    <w:rsid w:val="00720227"/>
    <w:rsid w:val="00720584"/>
    <w:rsid w:val="00726453"/>
    <w:rsid w:val="007444A8"/>
    <w:rsid w:val="00774758"/>
    <w:rsid w:val="00780FA4"/>
    <w:rsid w:val="007F5460"/>
    <w:rsid w:val="00830BF0"/>
    <w:rsid w:val="008933BB"/>
    <w:rsid w:val="008A0EBF"/>
    <w:rsid w:val="008A3FB7"/>
    <w:rsid w:val="008A6DEB"/>
    <w:rsid w:val="008C77CC"/>
    <w:rsid w:val="008D5BDF"/>
    <w:rsid w:val="008E3F1B"/>
    <w:rsid w:val="00902311"/>
    <w:rsid w:val="0090256F"/>
    <w:rsid w:val="00913329"/>
    <w:rsid w:val="00924D37"/>
    <w:rsid w:val="00925E40"/>
    <w:rsid w:val="009326FB"/>
    <w:rsid w:val="0094141C"/>
    <w:rsid w:val="00995357"/>
    <w:rsid w:val="009A55CF"/>
    <w:rsid w:val="009A6CCA"/>
    <w:rsid w:val="009A7F77"/>
    <w:rsid w:val="009C5BB5"/>
    <w:rsid w:val="009C7449"/>
    <w:rsid w:val="009D5BFA"/>
    <w:rsid w:val="00A07C7E"/>
    <w:rsid w:val="00A157C0"/>
    <w:rsid w:val="00A22061"/>
    <w:rsid w:val="00A35570"/>
    <w:rsid w:val="00A37775"/>
    <w:rsid w:val="00A50E82"/>
    <w:rsid w:val="00A562E9"/>
    <w:rsid w:val="00A5736B"/>
    <w:rsid w:val="00A674DF"/>
    <w:rsid w:val="00A700C0"/>
    <w:rsid w:val="00A90BEC"/>
    <w:rsid w:val="00AC3261"/>
    <w:rsid w:val="00AC569F"/>
    <w:rsid w:val="00AD721F"/>
    <w:rsid w:val="00AE1BFD"/>
    <w:rsid w:val="00AF4B04"/>
    <w:rsid w:val="00AF73C8"/>
    <w:rsid w:val="00B17730"/>
    <w:rsid w:val="00B272D6"/>
    <w:rsid w:val="00B35275"/>
    <w:rsid w:val="00B35C8F"/>
    <w:rsid w:val="00B45A1F"/>
    <w:rsid w:val="00B56229"/>
    <w:rsid w:val="00B601DD"/>
    <w:rsid w:val="00B62086"/>
    <w:rsid w:val="00B67364"/>
    <w:rsid w:val="00B67AEB"/>
    <w:rsid w:val="00B877A4"/>
    <w:rsid w:val="00B91B5B"/>
    <w:rsid w:val="00B9255B"/>
    <w:rsid w:val="00BA4A74"/>
    <w:rsid w:val="00BC555B"/>
    <w:rsid w:val="00BE6646"/>
    <w:rsid w:val="00BE751C"/>
    <w:rsid w:val="00C01FDE"/>
    <w:rsid w:val="00C03EF1"/>
    <w:rsid w:val="00C20578"/>
    <w:rsid w:val="00C2223C"/>
    <w:rsid w:val="00C24967"/>
    <w:rsid w:val="00C52F70"/>
    <w:rsid w:val="00C55311"/>
    <w:rsid w:val="00C70409"/>
    <w:rsid w:val="00C84605"/>
    <w:rsid w:val="00C86E18"/>
    <w:rsid w:val="00CA7F6C"/>
    <w:rsid w:val="00CD1F16"/>
    <w:rsid w:val="00CE7570"/>
    <w:rsid w:val="00D24FBA"/>
    <w:rsid w:val="00D25465"/>
    <w:rsid w:val="00DA662A"/>
    <w:rsid w:val="00DC2803"/>
    <w:rsid w:val="00DC3CC1"/>
    <w:rsid w:val="00DD25C8"/>
    <w:rsid w:val="00DE5223"/>
    <w:rsid w:val="00E00F72"/>
    <w:rsid w:val="00E2514C"/>
    <w:rsid w:val="00E56A8D"/>
    <w:rsid w:val="00E86D59"/>
    <w:rsid w:val="00E90804"/>
    <w:rsid w:val="00E94CF8"/>
    <w:rsid w:val="00E95BD9"/>
    <w:rsid w:val="00E96345"/>
    <w:rsid w:val="00EA7739"/>
    <w:rsid w:val="00EC092C"/>
    <w:rsid w:val="00EC35B1"/>
    <w:rsid w:val="00ED4E68"/>
    <w:rsid w:val="00ED62D5"/>
    <w:rsid w:val="00F04986"/>
    <w:rsid w:val="00F12A7E"/>
    <w:rsid w:val="00F12ACF"/>
    <w:rsid w:val="00F13391"/>
    <w:rsid w:val="00F423AA"/>
    <w:rsid w:val="00F4462C"/>
    <w:rsid w:val="00F52B1A"/>
    <w:rsid w:val="00F62210"/>
    <w:rsid w:val="00F6322A"/>
    <w:rsid w:val="00F67ECB"/>
    <w:rsid w:val="00F70950"/>
    <w:rsid w:val="00F72A80"/>
    <w:rsid w:val="00F75C34"/>
    <w:rsid w:val="00FA7CDB"/>
    <w:rsid w:val="00FD0F93"/>
    <w:rsid w:val="00FD4BA1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3D72-D9DA-4FD1-B9B8-5CAF0CDA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24</Pages>
  <Words>10901</Words>
  <Characters>62138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2019-07-26T09:50:00Z</cp:lastPrinted>
  <dcterms:created xsi:type="dcterms:W3CDTF">2019-04-12T09:45:00Z</dcterms:created>
  <dcterms:modified xsi:type="dcterms:W3CDTF">2019-09-24T14:50:00Z</dcterms:modified>
</cp:coreProperties>
</file>