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B8" w:rsidRDefault="00B978B8" w:rsidP="00593861">
      <w:pPr>
        <w:spacing w:line="288" w:lineRule="auto"/>
        <w:ind w:left="13" w:firstLine="21"/>
        <w:jc w:val="center"/>
        <w:rPr>
          <w:szCs w:val="28"/>
        </w:rPr>
      </w:pPr>
    </w:p>
    <w:p w:rsidR="00593861" w:rsidRPr="00CF0E92" w:rsidRDefault="00070B41" w:rsidP="00593861">
      <w:pPr>
        <w:spacing w:line="288" w:lineRule="auto"/>
        <w:ind w:left="13" w:firstLine="21"/>
        <w:jc w:val="center"/>
        <w:rPr>
          <w:szCs w:val="28"/>
        </w:rPr>
      </w:pPr>
      <w:r>
        <w:rPr>
          <w:szCs w:val="28"/>
        </w:rPr>
        <w:t>Протокол №4</w:t>
      </w:r>
    </w:p>
    <w:p w:rsidR="00593861" w:rsidRPr="00CF0E92" w:rsidRDefault="00593861" w:rsidP="00593861">
      <w:pPr>
        <w:spacing w:line="288" w:lineRule="auto"/>
        <w:ind w:left="13" w:firstLine="21"/>
        <w:jc w:val="center"/>
        <w:rPr>
          <w:szCs w:val="28"/>
        </w:rPr>
      </w:pPr>
      <w:r w:rsidRPr="00CF0E92">
        <w:rPr>
          <w:szCs w:val="28"/>
        </w:rPr>
        <w:t xml:space="preserve">очного заседания Общественной комиссии </w:t>
      </w:r>
    </w:p>
    <w:p w:rsidR="00593861" w:rsidRPr="00CF0E92" w:rsidRDefault="00593861" w:rsidP="00593861">
      <w:pPr>
        <w:spacing w:line="288" w:lineRule="auto"/>
        <w:ind w:left="13" w:firstLine="21"/>
        <w:jc w:val="center"/>
        <w:rPr>
          <w:szCs w:val="28"/>
        </w:rPr>
      </w:pPr>
      <w:r w:rsidRPr="00CF0E92">
        <w:rPr>
          <w:szCs w:val="28"/>
        </w:rPr>
        <w:t>городского округа Лыткарино</w:t>
      </w:r>
    </w:p>
    <w:p w:rsidR="00593861" w:rsidRPr="00CF0E92" w:rsidRDefault="00593861" w:rsidP="00593861">
      <w:pPr>
        <w:spacing w:line="288" w:lineRule="auto"/>
        <w:ind w:left="13" w:firstLine="688"/>
        <w:jc w:val="center"/>
        <w:rPr>
          <w:szCs w:val="28"/>
        </w:rPr>
      </w:pPr>
    </w:p>
    <w:p w:rsidR="00593861" w:rsidRPr="00CF0E92" w:rsidRDefault="00593861" w:rsidP="00593861">
      <w:pPr>
        <w:spacing w:line="288" w:lineRule="auto"/>
        <w:ind w:left="13" w:firstLine="688"/>
        <w:jc w:val="both"/>
        <w:rPr>
          <w:szCs w:val="28"/>
        </w:rPr>
      </w:pPr>
    </w:p>
    <w:p w:rsidR="00593861" w:rsidRPr="00CF0E92" w:rsidRDefault="00593861" w:rsidP="00C558F1">
      <w:pPr>
        <w:spacing w:line="288" w:lineRule="auto"/>
        <w:ind w:left="13" w:hanging="8"/>
        <w:jc w:val="both"/>
        <w:rPr>
          <w:szCs w:val="28"/>
        </w:rPr>
      </w:pPr>
      <w:r w:rsidRPr="00CF0E92">
        <w:rPr>
          <w:szCs w:val="28"/>
        </w:rPr>
        <w:t>1</w:t>
      </w:r>
      <w:r w:rsidR="006C7AA3">
        <w:rPr>
          <w:szCs w:val="28"/>
        </w:rPr>
        <w:t>8</w:t>
      </w:r>
      <w:r w:rsidRPr="00CF0E92">
        <w:rPr>
          <w:szCs w:val="28"/>
        </w:rPr>
        <w:t>.0</w:t>
      </w:r>
      <w:r w:rsidR="000465EB">
        <w:rPr>
          <w:szCs w:val="28"/>
        </w:rPr>
        <w:t>2</w:t>
      </w:r>
      <w:r w:rsidRPr="00CF0E92">
        <w:rPr>
          <w:szCs w:val="28"/>
        </w:rPr>
        <w:t xml:space="preserve">.2019                                                             </w:t>
      </w:r>
      <w:r w:rsidR="00C70FD6">
        <w:rPr>
          <w:szCs w:val="28"/>
        </w:rPr>
        <w:t xml:space="preserve">   </w:t>
      </w:r>
      <w:r w:rsidRPr="00CF0E92">
        <w:rPr>
          <w:szCs w:val="28"/>
        </w:rPr>
        <w:t xml:space="preserve">   </w:t>
      </w:r>
      <w:r w:rsidR="00427CD8">
        <w:rPr>
          <w:szCs w:val="28"/>
        </w:rPr>
        <w:t xml:space="preserve">     </w:t>
      </w:r>
      <w:r w:rsidRPr="00CF0E92">
        <w:rPr>
          <w:szCs w:val="28"/>
        </w:rPr>
        <w:t xml:space="preserve"> городской округ Лыткарино</w:t>
      </w:r>
    </w:p>
    <w:p w:rsidR="00593861" w:rsidRPr="00CF0E92" w:rsidRDefault="00593861" w:rsidP="00593861">
      <w:pPr>
        <w:spacing w:line="288" w:lineRule="auto"/>
        <w:ind w:left="13" w:firstLine="688"/>
        <w:jc w:val="both"/>
        <w:rPr>
          <w:szCs w:val="28"/>
        </w:rPr>
      </w:pPr>
    </w:p>
    <w:p w:rsidR="006A0F1F" w:rsidRDefault="00593861" w:rsidP="006A0F1F">
      <w:pPr>
        <w:spacing w:line="288" w:lineRule="auto"/>
        <w:ind w:left="13" w:firstLine="688"/>
        <w:jc w:val="both"/>
        <w:rPr>
          <w:szCs w:val="28"/>
        </w:rPr>
      </w:pPr>
      <w:r w:rsidRPr="00CF0E92">
        <w:rPr>
          <w:szCs w:val="28"/>
        </w:rPr>
        <w:t xml:space="preserve">Общественная комиссия городского округа Лыткарино, созданная постановлением Главы городского округа Лыткарино от 30.11.2018 №754-п, на основании п.10 Правил </w:t>
      </w:r>
      <w:r w:rsidRPr="00CF0E92">
        <w:rPr>
          <w:rFonts w:eastAsia="Calibri"/>
          <w:szCs w:val="28"/>
          <w:lang w:eastAsia="en-US"/>
        </w:rPr>
        <w:t xml:space="preserve">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утвержденных постановлением Правительства Российской Федерации от 07.03.2018 № 237, постановления Главы </w:t>
      </w:r>
      <w:r w:rsidRPr="00CF0E92">
        <w:rPr>
          <w:szCs w:val="28"/>
        </w:rPr>
        <w:t>городского округа Лыткарино от 13.12.2018 №791-п «</w:t>
      </w:r>
      <w:r w:rsidRPr="00CF0E92">
        <w:rPr>
          <w:rStyle w:val="a3"/>
          <w:b w:val="0"/>
          <w:szCs w:val="28"/>
        </w:rPr>
        <w:t xml:space="preserve">Об участии городского округа Лыткарино во Всероссийском конкурсе лучших проектов создания комфортной городской среды», </w:t>
      </w:r>
      <w:r w:rsidR="000465EB">
        <w:rPr>
          <w:rStyle w:val="a3"/>
          <w:b w:val="0"/>
          <w:szCs w:val="28"/>
        </w:rPr>
        <w:t xml:space="preserve">постановления Главы городского округа Лыткарино от 24.01.2019 №33-п «О </w:t>
      </w:r>
      <w:r w:rsidR="006A0F1F" w:rsidRPr="001D7CD2">
        <w:rPr>
          <w:szCs w:val="28"/>
        </w:rPr>
        <w:t xml:space="preserve">начале приема предложений от населения о предлагаемых мероприятиях на территории ориентировочной площадью </w:t>
      </w:r>
      <w:r w:rsidR="006A0F1F">
        <w:rPr>
          <w:szCs w:val="28"/>
        </w:rPr>
        <w:t xml:space="preserve">215,19 </w:t>
      </w:r>
      <w:r w:rsidR="006A0F1F" w:rsidRPr="001D7CD2">
        <w:rPr>
          <w:szCs w:val="28"/>
        </w:rPr>
        <w:t>га, прилегающей к обводненному карьеру Волкуша</w:t>
      </w:r>
      <w:r w:rsidR="006A0F1F">
        <w:rPr>
          <w:szCs w:val="28"/>
        </w:rPr>
        <w:t>,</w:t>
      </w:r>
      <w:r w:rsidR="006A0F1F" w:rsidRPr="001D7CD2">
        <w:rPr>
          <w:szCs w:val="28"/>
        </w:rPr>
        <w:t xml:space="preserve"> в рамках участия</w:t>
      </w:r>
      <w:r w:rsidR="006A0F1F">
        <w:rPr>
          <w:b/>
          <w:sz w:val="24"/>
          <w:szCs w:val="24"/>
        </w:rPr>
        <w:t xml:space="preserve"> </w:t>
      </w:r>
      <w:r w:rsidR="006A0F1F" w:rsidRPr="00342081">
        <w:rPr>
          <w:rStyle w:val="a3"/>
          <w:b w:val="0"/>
          <w:szCs w:val="28"/>
        </w:rPr>
        <w:t>городского округа Лыткарино</w:t>
      </w:r>
      <w:r w:rsidR="006A0F1F">
        <w:rPr>
          <w:rStyle w:val="a3"/>
          <w:b w:val="0"/>
          <w:szCs w:val="28"/>
        </w:rPr>
        <w:t xml:space="preserve"> </w:t>
      </w:r>
      <w:r w:rsidR="006A0F1F" w:rsidRPr="00342081">
        <w:rPr>
          <w:rStyle w:val="a3"/>
          <w:b w:val="0"/>
          <w:szCs w:val="28"/>
        </w:rPr>
        <w:t xml:space="preserve"> во Всероссийском конкурсе лучших проектов создания комфортной городской среды</w:t>
      </w:r>
      <w:r w:rsidR="006A0F1F">
        <w:rPr>
          <w:rStyle w:val="a3"/>
          <w:b w:val="0"/>
          <w:szCs w:val="28"/>
        </w:rPr>
        <w:t xml:space="preserve">» </w:t>
      </w:r>
      <w:r w:rsidRPr="00CF0E92">
        <w:rPr>
          <w:rStyle w:val="a3"/>
          <w:b w:val="0"/>
          <w:szCs w:val="28"/>
        </w:rPr>
        <w:t xml:space="preserve">в настоящем очном заседании подводит итоги приема </w:t>
      </w:r>
      <w:r w:rsidRPr="00CF0E92">
        <w:rPr>
          <w:szCs w:val="28"/>
        </w:rPr>
        <w:t>предложени</w:t>
      </w:r>
      <w:r w:rsidR="00674636">
        <w:rPr>
          <w:szCs w:val="28"/>
        </w:rPr>
        <w:t>й</w:t>
      </w:r>
      <w:r w:rsidRPr="00CF0E92">
        <w:rPr>
          <w:szCs w:val="28"/>
        </w:rPr>
        <w:t xml:space="preserve"> </w:t>
      </w:r>
      <w:r w:rsidRPr="00CF0E92">
        <w:rPr>
          <w:bCs/>
          <w:szCs w:val="28"/>
        </w:rPr>
        <w:t xml:space="preserve">от жителей городского округа Лыткарино </w:t>
      </w:r>
      <w:r w:rsidR="006A0F1F">
        <w:rPr>
          <w:bCs/>
          <w:szCs w:val="28"/>
        </w:rPr>
        <w:t xml:space="preserve">о </w:t>
      </w:r>
      <w:r w:rsidR="006A0F1F" w:rsidRPr="001D7CD2">
        <w:rPr>
          <w:szCs w:val="28"/>
        </w:rPr>
        <w:t xml:space="preserve">предлагаемых мероприятиях на территории ориентировочной площадью </w:t>
      </w:r>
      <w:r w:rsidR="006A0F1F">
        <w:rPr>
          <w:szCs w:val="28"/>
        </w:rPr>
        <w:t xml:space="preserve">215,19 </w:t>
      </w:r>
      <w:r w:rsidR="006A0F1F" w:rsidRPr="001D7CD2">
        <w:rPr>
          <w:szCs w:val="28"/>
        </w:rPr>
        <w:t>га, прилегающей к обводненному карьеру Волкуша</w:t>
      </w:r>
      <w:r w:rsidR="006A0F1F">
        <w:rPr>
          <w:szCs w:val="28"/>
        </w:rPr>
        <w:t>,</w:t>
      </w:r>
      <w:r w:rsidR="006A0F1F" w:rsidRPr="001D7CD2">
        <w:rPr>
          <w:szCs w:val="28"/>
        </w:rPr>
        <w:t xml:space="preserve"> в рамках участия</w:t>
      </w:r>
      <w:r w:rsidR="006A0F1F">
        <w:rPr>
          <w:b/>
          <w:sz w:val="24"/>
          <w:szCs w:val="24"/>
        </w:rPr>
        <w:t xml:space="preserve"> </w:t>
      </w:r>
      <w:r w:rsidR="006A0F1F" w:rsidRPr="00342081">
        <w:rPr>
          <w:rStyle w:val="a3"/>
          <w:b w:val="0"/>
          <w:szCs w:val="28"/>
        </w:rPr>
        <w:t>городского округа Лыткарино</w:t>
      </w:r>
      <w:r w:rsidR="006A0F1F">
        <w:rPr>
          <w:rStyle w:val="a3"/>
          <w:b w:val="0"/>
          <w:szCs w:val="28"/>
        </w:rPr>
        <w:t xml:space="preserve"> </w:t>
      </w:r>
      <w:r w:rsidR="006A0F1F" w:rsidRPr="00342081">
        <w:rPr>
          <w:rStyle w:val="a3"/>
          <w:b w:val="0"/>
          <w:szCs w:val="28"/>
        </w:rPr>
        <w:t>во Всероссийском конкурсе лучших проектов создания комфортной городской среды</w:t>
      </w:r>
      <w:r w:rsidR="006A0F1F">
        <w:rPr>
          <w:szCs w:val="28"/>
        </w:rPr>
        <w:t>.</w:t>
      </w:r>
    </w:p>
    <w:p w:rsidR="00B978B8" w:rsidRDefault="00593861" w:rsidP="00B978B8">
      <w:pPr>
        <w:spacing w:line="288" w:lineRule="auto"/>
        <w:ind w:left="13" w:firstLine="688"/>
        <w:jc w:val="both"/>
        <w:rPr>
          <w:bCs/>
          <w:szCs w:val="28"/>
        </w:rPr>
      </w:pPr>
      <w:r w:rsidRPr="00CF0E92">
        <w:rPr>
          <w:rStyle w:val="a3"/>
          <w:b w:val="0"/>
          <w:szCs w:val="28"/>
        </w:rPr>
        <w:t>Прием предложе</w:t>
      </w:r>
      <w:r w:rsidR="00D43143">
        <w:rPr>
          <w:rStyle w:val="a3"/>
          <w:b w:val="0"/>
          <w:szCs w:val="28"/>
        </w:rPr>
        <w:t>ний осуществлялся</w:t>
      </w:r>
      <w:r w:rsidRPr="00CF0E92">
        <w:rPr>
          <w:rStyle w:val="a3"/>
          <w:b w:val="0"/>
          <w:szCs w:val="28"/>
        </w:rPr>
        <w:t xml:space="preserve"> в пункте сбора предложений </w:t>
      </w:r>
      <w:r w:rsidRPr="00CF0E92">
        <w:rPr>
          <w:szCs w:val="28"/>
        </w:rPr>
        <w:t xml:space="preserve">по адресу: г.Лыткарино, ул.Ленина, д. 21, </w:t>
      </w:r>
      <w:bookmarkStart w:id="0" w:name="_GoBack"/>
      <w:bookmarkEnd w:id="0"/>
      <w:r w:rsidRPr="00CF0E92">
        <w:rPr>
          <w:szCs w:val="28"/>
        </w:rPr>
        <w:t>(2-й этаж</w:t>
      </w:r>
      <w:r w:rsidR="00744A6E">
        <w:rPr>
          <w:szCs w:val="28"/>
        </w:rPr>
        <w:t>,</w:t>
      </w:r>
      <w:r w:rsidRPr="00CF0E92">
        <w:rPr>
          <w:szCs w:val="28"/>
        </w:rPr>
        <w:t xml:space="preserve"> Управление архитектуры, градостроительства и инвестиционной политики г. Лыткарино) </w:t>
      </w:r>
      <w:r w:rsidR="00D43143">
        <w:rPr>
          <w:bCs/>
          <w:szCs w:val="28"/>
        </w:rPr>
        <w:t>в период с 30</w:t>
      </w:r>
      <w:r w:rsidRPr="00CF0E92">
        <w:rPr>
          <w:bCs/>
          <w:szCs w:val="28"/>
        </w:rPr>
        <w:t>.</w:t>
      </w:r>
      <w:r w:rsidR="00D43143">
        <w:rPr>
          <w:bCs/>
          <w:szCs w:val="28"/>
        </w:rPr>
        <w:t>01</w:t>
      </w:r>
      <w:r w:rsidRPr="00CF0E92">
        <w:rPr>
          <w:bCs/>
          <w:szCs w:val="28"/>
        </w:rPr>
        <w:t>.201</w:t>
      </w:r>
      <w:r w:rsidR="00D43143">
        <w:rPr>
          <w:bCs/>
          <w:szCs w:val="28"/>
        </w:rPr>
        <w:t>9</w:t>
      </w:r>
      <w:r w:rsidRPr="00CF0E92">
        <w:rPr>
          <w:bCs/>
          <w:szCs w:val="28"/>
        </w:rPr>
        <w:t xml:space="preserve"> по 1</w:t>
      </w:r>
      <w:r w:rsidR="00D43143">
        <w:rPr>
          <w:bCs/>
          <w:szCs w:val="28"/>
        </w:rPr>
        <w:t>3</w:t>
      </w:r>
      <w:r w:rsidRPr="00CF0E92">
        <w:rPr>
          <w:bCs/>
          <w:szCs w:val="28"/>
        </w:rPr>
        <w:t>.0</w:t>
      </w:r>
      <w:r w:rsidR="00D43143">
        <w:rPr>
          <w:bCs/>
          <w:szCs w:val="28"/>
        </w:rPr>
        <w:t xml:space="preserve">2.2019. </w:t>
      </w:r>
    </w:p>
    <w:p w:rsidR="00CB7B86" w:rsidRDefault="00593861" w:rsidP="00593861">
      <w:pPr>
        <w:spacing w:line="288" w:lineRule="auto"/>
        <w:ind w:left="13" w:firstLine="688"/>
        <w:jc w:val="both"/>
        <w:rPr>
          <w:szCs w:val="28"/>
        </w:rPr>
      </w:pPr>
      <w:r w:rsidRPr="00CF0E92">
        <w:rPr>
          <w:bCs/>
          <w:szCs w:val="28"/>
        </w:rPr>
        <w:t xml:space="preserve">В пункт сбора предложений поступило </w:t>
      </w:r>
      <w:r w:rsidR="007700AC" w:rsidRPr="007700AC">
        <w:rPr>
          <w:bCs/>
          <w:szCs w:val="28"/>
        </w:rPr>
        <w:t>20</w:t>
      </w:r>
      <w:r w:rsidRPr="00CF0E92">
        <w:rPr>
          <w:bCs/>
          <w:color w:val="FF0000"/>
          <w:szCs w:val="28"/>
        </w:rPr>
        <w:t xml:space="preserve"> </w:t>
      </w:r>
      <w:r w:rsidRPr="00CF0E92">
        <w:rPr>
          <w:bCs/>
          <w:szCs w:val="28"/>
        </w:rPr>
        <w:t>предложени</w:t>
      </w:r>
      <w:r w:rsidR="007700AC">
        <w:rPr>
          <w:bCs/>
          <w:szCs w:val="28"/>
        </w:rPr>
        <w:t>й</w:t>
      </w:r>
      <w:r w:rsidRPr="00CF0E92">
        <w:rPr>
          <w:bCs/>
          <w:szCs w:val="28"/>
        </w:rPr>
        <w:t xml:space="preserve"> </w:t>
      </w:r>
      <w:r w:rsidR="00D43143">
        <w:rPr>
          <w:bCs/>
          <w:szCs w:val="28"/>
        </w:rPr>
        <w:t xml:space="preserve">о </w:t>
      </w:r>
      <w:r w:rsidR="00D43143" w:rsidRPr="001D7CD2">
        <w:rPr>
          <w:szCs w:val="28"/>
        </w:rPr>
        <w:t xml:space="preserve">мероприятиях на территории ориентировочной площадью </w:t>
      </w:r>
      <w:r w:rsidR="00D43143">
        <w:rPr>
          <w:szCs w:val="28"/>
        </w:rPr>
        <w:t xml:space="preserve">215,19 </w:t>
      </w:r>
      <w:r w:rsidR="00D43143" w:rsidRPr="001D7CD2">
        <w:rPr>
          <w:szCs w:val="28"/>
        </w:rPr>
        <w:t>га, прилегающей к обводненному карьеру Волкуша</w:t>
      </w:r>
      <w:r w:rsidR="00D43143">
        <w:rPr>
          <w:szCs w:val="28"/>
        </w:rPr>
        <w:t>,</w:t>
      </w:r>
      <w:r w:rsidR="00D43143" w:rsidRPr="001D7CD2">
        <w:rPr>
          <w:szCs w:val="28"/>
        </w:rPr>
        <w:t xml:space="preserve"> в рамках участия</w:t>
      </w:r>
      <w:r w:rsidR="00D43143">
        <w:rPr>
          <w:b/>
          <w:sz w:val="24"/>
          <w:szCs w:val="24"/>
        </w:rPr>
        <w:t xml:space="preserve"> </w:t>
      </w:r>
      <w:r w:rsidR="00D43143" w:rsidRPr="00342081">
        <w:rPr>
          <w:rStyle w:val="a3"/>
          <w:b w:val="0"/>
          <w:szCs w:val="28"/>
        </w:rPr>
        <w:t>городского округа Лыткарино</w:t>
      </w:r>
      <w:r w:rsidR="00D43143">
        <w:rPr>
          <w:rStyle w:val="a3"/>
          <w:b w:val="0"/>
          <w:szCs w:val="28"/>
        </w:rPr>
        <w:t xml:space="preserve"> </w:t>
      </w:r>
      <w:r w:rsidR="00D43143" w:rsidRPr="00342081">
        <w:rPr>
          <w:rStyle w:val="a3"/>
          <w:b w:val="0"/>
          <w:szCs w:val="28"/>
        </w:rPr>
        <w:t xml:space="preserve">во Всероссийском конкурсе лучших проектов создания комфортной городской </w:t>
      </w:r>
      <w:r w:rsidR="00D43143" w:rsidRPr="00342081">
        <w:rPr>
          <w:rStyle w:val="a3"/>
          <w:b w:val="0"/>
          <w:szCs w:val="28"/>
        </w:rPr>
        <w:lastRenderedPageBreak/>
        <w:t>среды</w:t>
      </w:r>
      <w:r w:rsidR="00D43143">
        <w:rPr>
          <w:szCs w:val="28"/>
        </w:rPr>
        <w:t>.</w:t>
      </w:r>
      <w:r w:rsidR="00550A16">
        <w:rPr>
          <w:szCs w:val="28"/>
        </w:rPr>
        <w:t xml:space="preserve"> Предложе</w:t>
      </w:r>
      <w:r w:rsidR="002D71F7">
        <w:rPr>
          <w:szCs w:val="28"/>
        </w:rPr>
        <w:t>ны следующие м</w:t>
      </w:r>
      <w:r w:rsidR="00550A16">
        <w:rPr>
          <w:szCs w:val="28"/>
        </w:rPr>
        <w:t>ероприяти</w:t>
      </w:r>
      <w:r w:rsidR="002D71F7">
        <w:rPr>
          <w:szCs w:val="28"/>
        </w:rPr>
        <w:t>я</w:t>
      </w:r>
      <w:r w:rsidR="00550A16">
        <w:rPr>
          <w:szCs w:val="28"/>
        </w:rPr>
        <w:t xml:space="preserve">: </w:t>
      </w:r>
      <w:r w:rsidR="00CB7B86">
        <w:rPr>
          <w:szCs w:val="28"/>
        </w:rPr>
        <w:t xml:space="preserve">устройство спортивных площадок, детских площадок, велодорожек, веревочного парка («панда-парк»), благоустройство пляжа, прокат пляжного инвентаря, раздевалки, пункты общественного питания, мангальная зона, </w:t>
      </w:r>
      <w:r w:rsidR="00070B41">
        <w:rPr>
          <w:szCs w:val="28"/>
        </w:rPr>
        <w:t xml:space="preserve">скамейки и </w:t>
      </w:r>
      <w:r w:rsidR="00CB7B86">
        <w:rPr>
          <w:szCs w:val="28"/>
        </w:rPr>
        <w:t>беседки для отдыха, экологические тропы (маршруты), информационные указатели, кормушки для животных и птиц.</w:t>
      </w:r>
    </w:p>
    <w:p w:rsidR="006530EF" w:rsidRDefault="00593861" w:rsidP="00593861">
      <w:pPr>
        <w:spacing w:line="288" w:lineRule="auto"/>
        <w:ind w:left="13" w:firstLine="688"/>
        <w:jc w:val="both"/>
        <w:rPr>
          <w:szCs w:val="28"/>
        </w:rPr>
      </w:pPr>
      <w:r w:rsidRPr="00CF0E92">
        <w:rPr>
          <w:szCs w:val="28"/>
        </w:rPr>
        <w:t xml:space="preserve">На основании изложенного Общественная комиссия городского округа Лыткарино решила: подвести итоги приема предложений от населения и </w:t>
      </w:r>
      <w:r w:rsidR="00CB7B86">
        <w:rPr>
          <w:szCs w:val="28"/>
        </w:rPr>
        <w:t xml:space="preserve"> учесть </w:t>
      </w:r>
      <w:r w:rsidR="006530EF">
        <w:rPr>
          <w:szCs w:val="28"/>
        </w:rPr>
        <w:t>мероприятия</w:t>
      </w:r>
      <w:r w:rsidR="00CB7B86">
        <w:rPr>
          <w:szCs w:val="28"/>
        </w:rPr>
        <w:t xml:space="preserve">, предложенные жителями городского округа Лыткарино. </w:t>
      </w:r>
    </w:p>
    <w:p w:rsidR="00593861" w:rsidRPr="00CF0E92" w:rsidRDefault="00593861" w:rsidP="00593861">
      <w:pPr>
        <w:spacing w:line="288" w:lineRule="auto"/>
        <w:ind w:left="13" w:firstLine="688"/>
        <w:jc w:val="both"/>
        <w:rPr>
          <w:szCs w:val="28"/>
        </w:rPr>
      </w:pPr>
      <w:r w:rsidRPr="00CF0E92">
        <w:rPr>
          <w:szCs w:val="28"/>
        </w:rPr>
        <w:t>Настоящий протокол подлежит опубликованию в средствах массовой информации  в течение 5 рабочих дней со дня подведения итогов определения общественной территории и размещению на официальном сайте городского округа Лыткарино в сети «Интернет».</w:t>
      </w:r>
    </w:p>
    <w:p w:rsidR="00593861" w:rsidRDefault="00593861" w:rsidP="00593861">
      <w:pPr>
        <w:spacing w:line="288" w:lineRule="auto"/>
        <w:jc w:val="both"/>
        <w:rPr>
          <w:szCs w:val="28"/>
        </w:rPr>
      </w:pPr>
    </w:p>
    <w:p w:rsidR="00593861" w:rsidRPr="00CF0E92" w:rsidRDefault="00593861" w:rsidP="00DD0CEB">
      <w:pPr>
        <w:spacing w:line="288" w:lineRule="auto"/>
        <w:jc w:val="both"/>
        <w:rPr>
          <w:szCs w:val="28"/>
        </w:rPr>
      </w:pPr>
      <w:r>
        <w:rPr>
          <w:szCs w:val="28"/>
        </w:rPr>
        <w:t>Общественная комис</w:t>
      </w:r>
      <w:r w:rsidR="00335E79">
        <w:rPr>
          <w:szCs w:val="28"/>
        </w:rPr>
        <w:t>сия городского округа Лыткарино</w:t>
      </w:r>
    </w:p>
    <w:p w:rsidR="00593861" w:rsidRPr="00CF0E92" w:rsidRDefault="00593861" w:rsidP="00593861">
      <w:pPr>
        <w:rPr>
          <w:szCs w:val="28"/>
        </w:rPr>
      </w:pPr>
    </w:p>
    <w:sectPr w:rsidR="00593861" w:rsidRPr="00CF0E92" w:rsidSect="00593861">
      <w:footerReference w:type="default" r:id="rId6"/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64" w:rsidRDefault="00AB4B64" w:rsidP="00A1129B">
      <w:r>
        <w:separator/>
      </w:r>
    </w:p>
  </w:endnote>
  <w:endnote w:type="continuationSeparator" w:id="0">
    <w:p w:rsidR="00AB4B64" w:rsidRDefault="00AB4B64" w:rsidP="00A1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03014"/>
      <w:docPartObj>
        <w:docPartGallery w:val="Page Numbers (Bottom of Page)"/>
        <w:docPartUnique/>
      </w:docPartObj>
    </w:sdtPr>
    <w:sdtEndPr/>
    <w:sdtContent>
      <w:p w:rsidR="00A1129B" w:rsidRDefault="00AB4B6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0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129B" w:rsidRDefault="00A112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64" w:rsidRDefault="00AB4B64" w:rsidP="00A1129B">
      <w:r>
        <w:separator/>
      </w:r>
    </w:p>
  </w:footnote>
  <w:footnote w:type="continuationSeparator" w:id="0">
    <w:p w:rsidR="00AB4B64" w:rsidRDefault="00AB4B64" w:rsidP="00A11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861"/>
    <w:rsid w:val="00013657"/>
    <w:rsid w:val="000465EB"/>
    <w:rsid w:val="000640EB"/>
    <w:rsid w:val="00070B41"/>
    <w:rsid w:val="000C0335"/>
    <w:rsid w:val="001E7C79"/>
    <w:rsid w:val="0021389E"/>
    <w:rsid w:val="002345B8"/>
    <w:rsid w:val="00251B10"/>
    <w:rsid w:val="00281654"/>
    <w:rsid w:val="002923A9"/>
    <w:rsid w:val="002D71F7"/>
    <w:rsid w:val="002F262B"/>
    <w:rsid w:val="002F61E6"/>
    <w:rsid w:val="00306E8D"/>
    <w:rsid w:val="00335E79"/>
    <w:rsid w:val="00351883"/>
    <w:rsid w:val="00372DBD"/>
    <w:rsid w:val="00373756"/>
    <w:rsid w:val="00427CD8"/>
    <w:rsid w:val="004A44D3"/>
    <w:rsid w:val="004C2D32"/>
    <w:rsid w:val="004F1A61"/>
    <w:rsid w:val="005327CB"/>
    <w:rsid w:val="00550A16"/>
    <w:rsid w:val="005919D4"/>
    <w:rsid w:val="00593861"/>
    <w:rsid w:val="006059CA"/>
    <w:rsid w:val="00620336"/>
    <w:rsid w:val="006530EF"/>
    <w:rsid w:val="00674636"/>
    <w:rsid w:val="006A0F1F"/>
    <w:rsid w:val="006C7AA3"/>
    <w:rsid w:val="00707681"/>
    <w:rsid w:val="00744A6E"/>
    <w:rsid w:val="00753B7E"/>
    <w:rsid w:val="007700AC"/>
    <w:rsid w:val="0078666B"/>
    <w:rsid w:val="007E605B"/>
    <w:rsid w:val="00804CB4"/>
    <w:rsid w:val="008E1E3F"/>
    <w:rsid w:val="00900CD0"/>
    <w:rsid w:val="00920009"/>
    <w:rsid w:val="009946B5"/>
    <w:rsid w:val="00996470"/>
    <w:rsid w:val="009A1283"/>
    <w:rsid w:val="009F32EC"/>
    <w:rsid w:val="00A1129B"/>
    <w:rsid w:val="00A750D5"/>
    <w:rsid w:val="00AB4B64"/>
    <w:rsid w:val="00AF3900"/>
    <w:rsid w:val="00AF7629"/>
    <w:rsid w:val="00B14EBC"/>
    <w:rsid w:val="00B978B8"/>
    <w:rsid w:val="00C558F1"/>
    <w:rsid w:val="00C57317"/>
    <w:rsid w:val="00C70FD6"/>
    <w:rsid w:val="00CB7B86"/>
    <w:rsid w:val="00D43143"/>
    <w:rsid w:val="00D65A97"/>
    <w:rsid w:val="00DD0CEB"/>
    <w:rsid w:val="00EA3D25"/>
    <w:rsid w:val="00ED4DDD"/>
    <w:rsid w:val="00FD1B8B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B14DB-B2E1-4224-A844-235D2F7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8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93861"/>
    <w:rPr>
      <w:b/>
      <w:bCs/>
    </w:rPr>
  </w:style>
  <w:style w:type="paragraph" w:styleId="a4">
    <w:name w:val="Body Text Indent"/>
    <w:basedOn w:val="a"/>
    <w:link w:val="a5"/>
    <w:semiHidden/>
    <w:rsid w:val="00593861"/>
    <w:pPr>
      <w:suppressAutoHyphens/>
      <w:overflowPunct/>
      <w:autoSpaceDE/>
      <w:autoSpaceDN/>
      <w:adjustRightInd/>
      <w:ind w:left="426" w:hanging="426"/>
      <w:jc w:val="both"/>
      <w:textAlignment w:val="auto"/>
    </w:pPr>
    <w:rPr>
      <w:kern w:val="1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59386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A112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1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112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129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Вилли</dc:creator>
  <cp:lastModifiedBy>Пользователь</cp:lastModifiedBy>
  <cp:revision>40</cp:revision>
  <dcterms:created xsi:type="dcterms:W3CDTF">2019-01-03T21:28:00Z</dcterms:created>
  <dcterms:modified xsi:type="dcterms:W3CDTF">2019-02-14T07:07:00Z</dcterms:modified>
</cp:coreProperties>
</file>