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A44" w:rsidRDefault="00DE3A44" w:rsidP="00DE3A44">
      <w:pPr>
        <w:jc w:val="center"/>
        <w:rPr>
          <w:color w:val="000000" w:themeColor="text1"/>
        </w:rPr>
      </w:pPr>
      <w:r>
        <w:rPr>
          <w:b/>
          <w:noProof/>
          <w:color w:val="000000" w:themeColor="text1"/>
        </w:rPr>
        <w:drawing>
          <wp:inline distT="0" distB="0" distL="0" distR="0">
            <wp:extent cx="56007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A44" w:rsidRDefault="00DE3A44" w:rsidP="00DE3A44">
      <w:pPr>
        <w:pStyle w:val="2"/>
        <w:rPr>
          <w:color w:val="000000" w:themeColor="text1"/>
          <w:sz w:val="32"/>
        </w:rPr>
      </w:pPr>
    </w:p>
    <w:p w:rsidR="00DE3A44" w:rsidRDefault="00DE3A44" w:rsidP="00DE3A44">
      <w:pPr>
        <w:pStyle w:val="2"/>
        <w:rPr>
          <w:color w:val="000000" w:themeColor="text1"/>
          <w:spacing w:val="20"/>
        </w:rPr>
      </w:pPr>
      <w:r>
        <w:rPr>
          <w:color w:val="000000" w:themeColor="text1"/>
          <w:spacing w:val="20"/>
        </w:rPr>
        <w:t>ГЛАВА ГОРОДА ЛЫТКАРИНО</w:t>
      </w:r>
    </w:p>
    <w:p w:rsidR="00DE3A44" w:rsidRDefault="00DE3A44" w:rsidP="00DE3A44">
      <w:pPr>
        <w:jc w:val="center"/>
        <w:rPr>
          <w:b/>
          <w:bCs/>
          <w:color w:val="000000" w:themeColor="text1"/>
          <w:spacing w:val="20"/>
          <w:sz w:val="36"/>
        </w:rPr>
      </w:pPr>
      <w:r>
        <w:rPr>
          <w:b/>
          <w:bCs/>
          <w:color w:val="000000" w:themeColor="text1"/>
          <w:spacing w:val="20"/>
          <w:sz w:val="36"/>
        </w:rPr>
        <w:t>МОСКОВСКОЙ ОБЛАСТИ</w:t>
      </w:r>
    </w:p>
    <w:p w:rsidR="00DE3A44" w:rsidRDefault="00DE3A44" w:rsidP="00DE3A44">
      <w:pPr>
        <w:jc w:val="center"/>
        <w:rPr>
          <w:b/>
          <w:bCs/>
          <w:color w:val="000000" w:themeColor="text1"/>
          <w:sz w:val="32"/>
        </w:rPr>
      </w:pPr>
    </w:p>
    <w:p w:rsidR="00DE3A44" w:rsidRDefault="00DE3A44" w:rsidP="00DE3A44">
      <w:pPr>
        <w:pStyle w:val="2"/>
        <w:rPr>
          <w:color w:val="000000" w:themeColor="text1"/>
          <w:sz w:val="40"/>
        </w:rPr>
      </w:pPr>
      <w:r>
        <w:rPr>
          <w:color w:val="000000" w:themeColor="text1"/>
          <w:sz w:val="40"/>
        </w:rPr>
        <w:t>ПОСТАНОВЛЕНИЕ</w:t>
      </w:r>
    </w:p>
    <w:p w:rsidR="00DE3A44" w:rsidRDefault="00DE3A44" w:rsidP="00DE3A44">
      <w:pPr>
        <w:jc w:val="center"/>
        <w:rPr>
          <w:color w:val="000000" w:themeColor="text1"/>
        </w:rPr>
      </w:pPr>
    </w:p>
    <w:p w:rsidR="00DE3A44" w:rsidRPr="00177AF4" w:rsidRDefault="00F90A56" w:rsidP="00DE3A44">
      <w:pPr>
        <w:jc w:val="center"/>
        <w:rPr>
          <w:color w:val="000000" w:themeColor="text1"/>
          <w:u w:val="single"/>
        </w:rPr>
      </w:pPr>
      <w:bookmarkStart w:id="0" w:name="_GoBack"/>
      <w:r w:rsidRPr="00177AF4">
        <w:rPr>
          <w:color w:val="000000" w:themeColor="text1"/>
          <w:u w:val="single"/>
        </w:rPr>
        <w:t xml:space="preserve">29.01.2018 </w:t>
      </w:r>
      <w:r w:rsidR="00DE3A44" w:rsidRPr="00177AF4">
        <w:rPr>
          <w:color w:val="000000" w:themeColor="text1"/>
          <w:u w:val="single"/>
        </w:rPr>
        <w:t>№</w:t>
      </w:r>
      <w:r w:rsidRPr="00177AF4">
        <w:rPr>
          <w:color w:val="000000" w:themeColor="text1"/>
          <w:u w:val="single"/>
        </w:rPr>
        <w:t xml:space="preserve"> 73-п</w:t>
      </w:r>
    </w:p>
    <w:bookmarkEnd w:id="0"/>
    <w:p w:rsidR="00DE3A44" w:rsidRDefault="00DE3A44" w:rsidP="00DE3A44">
      <w:pPr>
        <w:jc w:val="center"/>
        <w:rPr>
          <w:color w:val="000000" w:themeColor="text1"/>
        </w:rPr>
      </w:pPr>
    </w:p>
    <w:p w:rsidR="00DE3A44" w:rsidRDefault="00DE3A44" w:rsidP="00DE3A44">
      <w:pPr>
        <w:jc w:val="center"/>
        <w:rPr>
          <w:color w:val="000000" w:themeColor="text1"/>
        </w:rPr>
      </w:pPr>
      <w:r>
        <w:rPr>
          <w:color w:val="000000" w:themeColor="text1"/>
        </w:rPr>
        <w:t>г. Лыткарино</w:t>
      </w:r>
    </w:p>
    <w:p w:rsidR="00DE3A44" w:rsidRDefault="00DE3A44" w:rsidP="00DE3A44">
      <w:pPr>
        <w:jc w:val="center"/>
        <w:rPr>
          <w:color w:val="000000" w:themeColor="text1"/>
        </w:rPr>
      </w:pPr>
    </w:p>
    <w:p w:rsidR="00B5300B" w:rsidRDefault="00B5300B" w:rsidP="00DE3A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08"/>
      </w:tblGrid>
      <w:tr w:rsidR="00B5300B" w:rsidRPr="00B60A1B" w:rsidTr="00B5300B">
        <w:trPr>
          <w:jc w:val="center"/>
        </w:trPr>
        <w:tc>
          <w:tcPr>
            <w:tcW w:w="6708" w:type="dxa"/>
          </w:tcPr>
          <w:p w:rsidR="00B5300B" w:rsidRPr="002728B8" w:rsidRDefault="00B5300B" w:rsidP="00B5300B">
            <w:pPr>
              <w:ind w:right="-8"/>
              <w:jc w:val="center"/>
            </w:pPr>
            <w:r>
              <w:rPr>
                <w:sz w:val="28"/>
              </w:rPr>
              <w:br/>
              <w:t xml:space="preserve">Об утверждении </w:t>
            </w:r>
            <w:proofErr w:type="gramStart"/>
            <w:r>
              <w:rPr>
                <w:sz w:val="28"/>
              </w:rPr>
              <w:t>Порядка согласования мест размещения контейнерных площадок</w:t>
            </w:r>
            <w:proofErr w:type="gramEnd"/>
            <w:r>
              <w:rPr>
                <w:sz w:val="28"/>
              </w:rPr>
              <w:t xml:space="preserve"> на территории </w:t>
            </w:r>
            <w:r>
              <w:rPr>
                <w:sz w:val="28"/>
                <w:szCs w:val="28"/>
              </w:rPr>
              <w:t>городского округа Лыткарино</w:t>
            </w:r>
          </w:p>
        </w:tc>
      </w:tr>
    </w:tbl>
    <w:p w:rsidR="00B5300B" w:rsidRDefault="00B5300B" w:rsidP="00B5300B">
      <w:pPr>
        <w:jc w:val="center"/>
        <w:rPr>
          <w:sz w:val="16"/>
          <w:szCs w:val="16"/>
        </w:rPr>
      </w:pPr>
    </w:p>
    <w:p w:rsidR="00B5300B" w:rsidRDefault="00B5300B" w:rsidP="00B5300B">
      <w:pPr>
        <w:jc w:val="both"/>
        <w:rPr>
          <w:sz w:val="16"/>
          <w:szCs w:val="16"/>
        </w:rPr>
      </w:pPr>
    </w:p>
    <w:p w:rsidR="00B5300B" w:rsidRDefault="00B5300B" w:rsidP="00B530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Федеральным законом от 06.10.2003 № 131-ФЗ </w:t>
      </w:r>
      <w:r>
        <w:rPr>
          <w:sz w:val="28"/>
          <w:szCs w:val="28"/>
        </w:rPr>
        <w:br/>
        <w:t xml:space="preserve">«Об общих принципах организации местного самоуправления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Российской Федерации», Законом Московской области от 30.12.2014 № 191/2014-ОЗ </w:t>
      </w:r>
      <w:r>
        <w:rPr>
          <w:sz w:val="28"/>
          <w:szCs w:val="28"/>
        </w:rPr>
        <w:br/>
        <w:t>«О благоустройстве в Московской области», Правилами благоустройства территории городского округа Лыткарино Московской области, утвержденными распоряжением Министерства жилищно-коммунального хозяйства Московской области от 30.10.2017 № 409-РВ, Уставом города Лыткарино Московской области, в целях упорядочения размещения контейнерных площадок на территории городского округа Лыткарино, постановляю:</w:t>
      </w:r>
    </w:p>
    <w:p w:rsidR="00B5300B" w:rsidRDefault="00B5300B" w:rsidP="00B5300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>
        <w:rPr>
          <w:sz w:val="28"/>
          <w:szCs w:val="28"/>
        </w:rPr>
        <w:tab/>
        <w:t>Утвердить прилагаемый Порядок согласования мест размещения контейнерных площадок на территории городского округа Лыткарино.</w:t>
      </w:r>
    </w:p>
    <w:p w:rsidR="00B5300B" w:rsidRPr="003A114D" w:rsidRDefault="00B5300B" w:rsidP="00B530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A114D">
        <w:rPr>
          <w:sz w:val="28"/>
          <w:szCs w:val="28"/>
        </w:rPr>
        <w:t>2.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>О</w:t>
      </w:r>
      <w:r w:rsidRPr="003A114D">
        <w:rPr>
          <w:color w:val="000000"/>
          <w:sz w:val="28"/>
          <w:szCs w:val="28"/>
          <w:shd w:val="clear" w:color="auto" w:fill="FFFFFF"/>
        </w:rPr>
        <w:t xml:space="preserve">публиковать  настоящее постановление в средствах массовой информации и разместить на официальном сайте </w:t>
      </w:r>
      <w:r>
        <w:rPr>
          <w:color w:val="000000"/>
          <w:sz w:val="28"/>
          <w:szCs w:val="28"/>
          <w:shd w:val="clear" w:color="auto" w:fill="FFFFFF"/>
        </w:rPr>
        <w:t>города Лыткарино</w:t>
      </w:r>
      <w:r>
        <w:rPr>
          <w:sz w:val="28"/>
          <w:szCs w:val="28"/>
        </w:rPr>
        <w:t xml:space="preserve"> </w:t>
      </w:r>
      <w:r w:rsidRPr="003A114D">
        <w:rPr>
          <w:color w:val="000000"/>
          <w:sz w:val="28"/>
          <w:szCs w:val="28"/>
          <w:shd w:val="clear" w:color="auto" w:fill="FFFFFF"/>
        </w:rPr>
        <w:t>в сети «Интернет».</w:t>
      </w:r>
    </w:p>
    <w:p w:rsidR="00B5300B" w:rsidRDefault="00B5300B" w:rsidP="00B530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города Лыткарино Л.С.Иванову.   </w:t>
      </w:r>
    </w:p>
    <w:p w:rsidR="00B5300B" w:rsidRDefault="00B5300B" w:rsidP="00B5300B">
      <w:pPr>
        <w:ind w:firstLine="708"/>
        <w:jc w:val="both"/>
        <w:rPr>
          <w:sz w:val="28"/>
          <w:szCs w:val="28"/>
        </w:rPr>
      </w:pPr>
    </w:p>
    <w:p w:rsidR="00DE3A44" w:rsidRDefault="00DE3A44" w:rsidP="00B5300B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</w:t>
      </w:r>
    </w:p>
    <w:p w:rsidR="00DE3A44" w:rsidRDefault="00DE3A44" w:rsidP="00DE3A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B5300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Е.В.Серёгин</w:t>
      </w:r>
    </w:p>
    <w:p w:rsidR="00DE3A44" w:rsidRDefault="00DE3A44" w:rsidP="00DE3A44">
      <w:pPr>
        <w:rPr>
          <w:sz w:val="28"/>
          <w:szCs w:val="28"/>
        </w:rPr>
      </w:pPr>
    </w:p>
    <w:p w:rsidR="00DE3A44" w:rsidRDefault="00DE3A44" w:rsidP="00DE3A44">
      <w:pPr>
        <w:rPr>
          <w:sz w:val="28"/>
          <w:szCs w:val="28"/>
        </w:rPr>
      </w:pPr>
    </w:p>
    <w:p w:rsidR="00DE3A44" w:rsidRDefault="00DE3A44" w:rsidP="00DE3A44">
      <w:pPr>
        <w:rPr>
          <w:sz w:val="28"/>
          <w:szCs w:val="28"/>
        </w:rPr>
      </w:pPr>
    </w:p>
    <w:p w:rsidR="00DE3A44" w:rsidRDefault="00DE3A44" w:rsidP="00DE3A44">
      <w:pPr>
        <w:rPr>
          <w:sz w:val="28"/>
          <w:szCs w:val="28"/>
        </w:rPr>
      </w:pPr>
    </w:p>
    <w:p w:rsidR="00DE3A44" w:rsidRDefault="00DE3A44" w:rsidP="00DE3A44">
      <w:pPr>
        <w:rPr>
          <w:sz w:val="28"/>
          <w:szCs w:val="28"/>
        </w:rPr>
      </w:pPr>
    </w:p>
    <w:p w:rsidR="00DE3A44" w:rsidRDefault="00DE3A44" w:rsidP="00DE3A44">
      <w:pPr>
        <w:rPr>
          <w:sz w:val="28"/>
          <w:szCs w:val="28"/>
        </w:rPr>
      </w:pPr>
    </w:p>
    <w:p w:rsidR="00DE3A44" w:rsidRDefault="00DE3A44" w:rsidP="00DE3A44">
      <w:pPr>
        <w:rPr>
          <w:sz w:val="28"/>
          <w:szCs w:val="28"/>
        </w:rPr>
      </w:pPr>
    </w:p>
    <w:p w:rsidR="000C11E9" w:rsidRPr="000C11E9" w:rsidRDefault="000C11E9" w:rsidP="000C11E9">
      <w:pPr>
        <w:autoSpaceDE w:val="0"/>
        <w:autoSpaceDN w:val="0"/>
        <w:adjustRightInd w:val="0"/>
        <w:ind w:left="6379"/>
        <w:outlineLvl w:val="0"/>
      </w:pPr>
      <w:r w:rsidRPr="000C11E9">
        <w:t xml:space="preserve">Утвержден </w:t>
      </w:r>
    </w:p>
    <w:p w:rsidR="000C11E9" w:rsidRPr="000C11E9" w:rsidRDefault="000C11E9" w:rsidP="000C11E9">
      <w:pPr>
        <w:autoSpaceDE w:val="0"/>
        <w:autoSpaceDN w:val="0"/>
        <w:adjustRightInd w:val="0"/>
        <w:ind w:left="6379"/>
      </w:pPr>
      <w:r w:rsidRPr="000C11E9">
        <w:t xml:space="preserve">постановлением Главы                   </w:t>
      </w:r>
    </w:p>
    <w:p w:rsidR="000C11E9" w:rsidRPr="000C11E9" w:rsidRDefault="000C11E9" w:rsidP="000C11E9">
      <w:pPr>
        <w:autoSpaceDE w:val="0"/>
        <w:autoSpaceDN w:val="0"/>
        <w:adjustRightInd w:val="0"/>
        <w:ind w:left="6379"/>
      </w:pPr>
      <w:r w:rsidRPr="000C11E9">
        <w:t>города Лыткарино</w:t>
      </w:r>
    </w:p>
    <w:p w:rsidR="000C11E9" w:rsidRPr="000C11E9" w:rsidRDefault="000C11E9" w:rsidP="000C11E9">
      <w:pPr>
        <w:autoSpaceDE w:val="0"/>
        <w:autoSpaceDN w:val="0"/>
        <w:adjustRightInd w:val="0"/>
        <w:ind w:left="6379"/>
      </w:pPr>
      <w:r w:rsidRPr="000C11E9">
        <w:t xml:space="preserve">от ________№ ______     </w:t>
      </w:r>
    </w:p>
    <w:p w:rsidR="000C11E9" w:rsidRDefault="000C11E9" w:rsidP="000C11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11E9" w:rsidRDefault="000C11E9" w:rsidP="000C11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11E9" w:rsidRPr="00B82A18" w:rsidRDefault="000C11E9" w:rsidP="000C11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</w:rPr>
        <w:t>Порядок согласования</w:t>
      </w:r>
      <w:r w:rsidRPr="00B82A18">
        <w:rPr>
          <w:sz w:val="28"/>
        </w:rPr>
        <w:t xml:space="preserve"> мест </w:t>
      </w:r>
      <w:r>
        <w:rPr>
          <w:sz w:val="28"/>
        </w:rPr>
        <w:t xml:space="preserve">размещения контейнерных площадок </w:t>
      </w:r>
      <w:r w:rsidRPr="00B82A18">
        <w:rPr>
          <w:sz w:val="28"/>
        </w:rPr>
        <w:t xml:space="preserve">на территории </w:t>
      </w:r>
      <w:r>
        <w:rPr>
          <w:sz w:val="28"/>
          <w:szCs w:val="28"/>
        </w:rPr>
        <w:t>городского округа Лыткарино</w:t>
      </w:r>
    </w:p>
    <w:p w:rsidR="000C11E9" w:rsidRPr="002540C8" w:rsidRDefault="000C11E9" w:rsidP="000C11E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35"/>
      <w:bookmarkEnd w:id="1"/>
    </w:p>
    <w:p w:rsidR="000C11E9" w:rsidRDefault="000C11E9" w:rsidP="000C11E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0C11E9" w:rsidRDefault="000C11E9" w:rsidP="000C11E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C11E9" w:rsidRPr="00F42E78" w:rsidRDefault="000C11E9" w:rsidP="000C11E9">
      <w:pPr>
        <w:tabs>
          <w:tab w:val="left" w:pos="150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Настоящий Порядок </w:t>
      </w:r>
      <w:r>
        <w:rPr>
          <w:sz w:val="28"/>
        </w:rPr>
        <w:t xml:space="preserve">разработан в соответствии </w:t>
      </w:r>
      <w:r w:rsidRPr="002540C8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hyperlink r:id="rId6" w:history="1">
        <w:r w:rsidRPr="002540C8">
          <w:rPr>
            <w:sz w:val="28"/>
            <w:szCs w:val="28"/>
          </w:rPr>
          <w:t>законом</w:t>
        </w:r>
      </w:hyperlink>
      <w:r w:rsidRPr="002540C8">
        <w:rPr>
          <w:sz w:val="28"/>
          <w:szCs w:val="28"/>
        </w:rPr>
        <w:t xml:space="preserve"> </w:t>
      </w:r>
      <w:r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Pr="002540C8">
        <w:rPr>
          <w:sz w:val="28"/>
          <w:szCs w:val="28"/>
        </w:rPr>
        <w:t xml:space="preserve">, </w:t>
      </w:r>
      <w:hyperlink r:id="rId7" w:history="1">
        <w:r w:rsidRPr="002540C8">
          <w:rPr>
            <w:sz w:val="28"/>
            <w:szCs w:val="28"/>
          </w:rPr>
          <w:t>Законом</w:t>
        </w:r>
      </w:hyperlink>
      <w:r w:rsidRPr="002540C8">
        <w:rPr>
          <w:sz w:val="28"/>
          <w:szCs w:val="28"/>
        </w:rPr>
        <w:t xml:space="preserve"> Московской области </w:t>
      </w:r>
      <w:r>
        <w:rPr>
          <w:sz w:val="28"/>
          <w:szCs w:val="28"/>
        </w:rPr>
        <w:t xml:space="preserve"> </w:t>
      </w:r>
      <w:r w:rsidRPr="002540C8">
        <w:rPr>
          <w:sz w:val="28"/>
          <w:szCs w:val="28"/>
        </w:rPr>
        <w:t xml:space="preserve">от 30.12.2014 № 191/2014-ОЗ «О благоустройстве в Московской области», </w:t>
      </w:r>
      <w:r>
        <w:rPr>
          <w:sz w:val="28"/>
          <w:szCs w:val="28"/>
        </w:rPr>
        <w:t>Правилами благоустройства территории городского округа Лыткарино Московской области, утвержденными распоряжением Министерства жилищно-коммунального хозяйства Московской области от 30.10.2017 № 409-РВ</w:t>
      </w:r>
      <w:r w:rsidRPr="002540C8">
        <w:rPr>
          <w:sz w:val="28"/>
          <w:szCs w:val="28"/>
        </w:rPr>
        <w:t xml:space="preserve">, </w:t>
      </w:r>
      <w:r>
        <w:rPr>
          <w:sz w:val="28"/>
          <w:szCs w:val="28"/>
        </w:rPr>
        <w:t>«СанПиН 2.1.2.2645.10.</w:t>
      </w:r>
      <w:proofErr w:type="gramEnd"/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Санитарно</w:t>
      </w:r>
      <w:r>
        <w:rPr>
          <w:color w:val="000000"/>
          <w:sz w:val="28"/>
          <w:szCs w:val="28"/>
        </w:rPr>
        <w:t xml:space="preserve">-эпидемиологические требования к условиям проживания в жилых зданиях и помещениях. Санитарно-эпидемиологические правила и нормативы», </w:t>
      </w:r>
      <w:proofErr w:type="gramStart"/>
      <w:r>
        <w:rPr>
          <w:color w:val="000000"/>
          <w:sz w:val="28"/>
          <w:szCs w:val="28"/>
        </w:rPr>
        <w:t>утвержденными</w:t>
      </w:r>
      <w:proofErr w:type="gramEnd"/>
      <w:r>
        <w:rPr>
          <w:color w:val="000000"/>
          <w:sz w:val="28"/>
          <w:szCs w:val="28"/>
        </w:rPr>
        <w:t xml:space="preserve"> постановлением Главного государственного   санитарного   врача   Российской Федерации от 10.06.2010 № 64, «</w:t>
      </w:r>
      <w:r w:rsidRPr="004B2820">
        <w:rPr>
          <w:color w:val="000000"/>
          <w:sz w:val="28"/>
          <w:szCs w:val="28"/>
        </w:rPr>
        <w:t>СанПиН 42-128-4690-88. Санитарные правила содерж</w:t>
      </w:r>
      <w:r>
        <w:rPr>
          <w:color w:val="000000"/>
          <w:sz w:val="28"/>
          <w:szCs w:val="28"/>
        </w:rPr>
        <w:t xml:space="preserve">ания территорий населенных мест», </w:t>
      </w:r>
      <w:proofErr w:type="gramStart"/>
      <w:r>
        <w:rPr>
          <w:color w:val="000000"/>
          <w:sz w:val="28"/>
          <w:szCs w:val="28"/>
        </w:rPr>
        <w:t>утвержденными</w:t>
      </w:r>
      <w:proofErr w:type="gramEnd"/>
      <w:r w:rsidRPr="004B2820">
        <w:rPr>
          <w:color w:val="000000"/>
          <w:sz w:val="28"/>
          <w:szCs w:val="28"/>
        </w:rPr>
        <w:t xml:space="preserve"> Главным государственным санитарным в</w:t>
      </w:r>
      <w:r>
        <w:rPr>
          <w:color w:val="000000"/>
          <w:sz w:val="28"/>
          <w:szCs w:val="28"/>
        </w:rPr>
        <w:t xml:space="preserve">рачом СССР 05.08.1988 N 4690-88, </w:t>
      </w:r>
      <w:r>
        <w:rPr>
          <w:sz w:val="28"/>
        </w:rPr>
        <w:t xml:space="preserve">и </w:t>
      </w:r>
      <w:r>
        <w:rPr>
          <w:sz w:val="28"/>
          <w:szCs w:val="28"/>
        </w:rPr>
        <w:t>определяет процедуру согласования Администрацией городского округа Лыткарино мест размещения контейнерных площадок на территории городского округа Лыткарино при организации сбора и вывоза мусора.</w:t>
      </w:r>
    </w:p>
    <w:p w:rsidR="000C11E9" w:rsidRDefault="000C11E9" w:rsidP="000C11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  <w:t xml:space="preserve">Все термины и определения  в настоящем Порядке используются в значении,    установленном   </w:t>
      </w:r>
      <w:hyperlink r:id="rId8" w:history="1">
        <w:r w:rsidRPr="002540C8">
          <w:rPr>
            <w:sz w:val="28"/>
            <w:szCs w:val="28"/>
          </w:rPr>
          <w:t>Законом</w:t>
        </w:r>
      </w:hyperlink>
      <w:r w:rsidRPr="002540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540C8">
        <w:rPr>
          <w:sz w:val="28"/>
          <w:szCs w:val="28"/>
        </w:rPr>
        <w:t xml:space="preserve">Московской </w:t>
      </w:r>
      <w:r>
        <w:rPr>
          <w:sz w:val="28"/>
          <w:szCs w:val="28"/>
        </w:rPr>
        <w:t xml:space="preserve">   </w:t>
      </w:r>
      <w:r w:rsidRPr="002540C8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    </w:t>
      </w:r>
      <w:r w:rsidRPr="002540C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2540C8">
        <w:rPr>
          <w:sz w:val="28"/>
          <w:szCs w:val="28"/>
        </w:rPr>
        <w:t>30.12.2014 № 191/2014-ОЗ «О благоус</w:t>
      </w:r>
      <w:r>
        <w:rPr>
          <w:sz w:val="28"/>
          <w:szCs w:val="28"/>
        </w:rPr>
        <w:t>тройстве в Московской области» и Правилами благоустройства территории городского округа Лыткарино Московской области, утвержденными распоряжением Министерства жилищно-коммунального хозяйства Московской области от 30.10.2017 № 409-РВ.</w:t>
      </w:r>
    </w:p>
    <w:p w:rsidR="000C11E9" w:rsidRDefault="000C11E9" w:rsidP="000C11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При организации сбора и вывоза мусора на территории городского округа Лыткарино все контейнеры и бункеры-накопители размещаются (устанавливаются) на специально оборудованных контейнерных площадках по согласованию с</w:t>
      </w:r>
      <w:r w:rsidRPr="00662001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Администрацией городского округа Лыткарино (далее – Администрация).</w:t>
      </w:r>
    </w:p>
    <w:p w:rsidR="000C11E9" w:rsidRDefault="000C11E9" w:rsidP="000C11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Допускается временная </w:t>
      </w:r>
      <w:r w:rsidRPr="006F690B">
        <w:rPr>
          <w:sz w:val="28"/>
          <w:szCs w:val="28"/>
        </w:rPr>
        <w:t xml:space="preserve">(на срок до 1 суток) установка на дворовых территориях </w:t>
      </w:r>
      <w:r>
        <w:rPr>
          <w:sz w:val="28"/>
          <w:szCs w:val="28"/>
        </w:rPr>
        <w:t xml:space="preserve">контейнеров и </w:t>
      </w:r>
      <w:r w:rsidRPr="006F690B">
        <w:rPr>
          <w:sz w:val="28"/>
          <w:szCs w:val="28"/>
        </w:rPr>
        <w:t>бункеров-накопителей для сбора строительного мусора вблизи мест производства ремонтных</w:t>
      </w:r>
      <w:r>
        <w:rPr>
          <w:sz w:val="28"/>
          <w:szCs w:val="28"/>
        </w:rPr>
        <w:t xml:space="preserve">, аварийных работ и работ по уборке территории, </w:t>
      </w:r>
      <w:r w:rsidRPr="006F690B">
        <w:rPr>
          <w:sz w:val="28"/>
          <w:szCs w:val="28"/>
        </w:rPr>
        <w:t xml:space="preserve">выполняемых юридическими и физическими лицами, при отсутствии на указанных территориях оборудованных площадок для установки </w:t>
      </w:r>
      <w:r>
        <w:rPr>
          <w:sz w:val="28"/>
          <w:szCs w:val="28"/>
        </w:rPr>
        <w:t xml:space="preserve">контейнеров и </w:t>
      </w:r>
      <w:r w:rsidRPr="006F690B">
        <w:rPr>
          <w:sz w:val="28"/>
          <w:szCs w:val="28"/>
        </w:rPr>
        <w:t xml:space="preserve">бункеров-накопителей. Места временной установки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lastRenderedPageBreak/>
        <w:t xml:space="preserve">контейнеров и </w:t>
      </w:r>
      <w:r w:rsidRPr="006F690B">
        <w:rPr>
          <w:sz w:val="28"/>
          <w:szCs w:val="28"/>
        </w:rPr>
        <w:t>бункеров-накопителей должны быть согласованы с собственник</w:t>
      </w:r>
      <w:r>
        <w:rPr>
          <w:sz w:val="28"/>
          <w:szCs w:val="28"/>
        </w:rPr>
        <w:t xml:space="preserve">ом, владельцем, пользователем территории. </w:t>
      </w:r>
    </w:p>
    <w:p w:rsidR="000C11E9" w:rsidRDefault="000C11E9" w:rsidP="000C11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На территориях частных домовладений места расположения мусоросборников определяются  самими домовладельцами с учетом установленных требований. </w:t>
      </w:r>
    </w:p>
    <w:p w:rsidR="000C11E9" w:rsidRPr="002540C8" w:rsidRDefault="000C11E9" w:rsidP="000C11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11E9" w:rsidRDefault="000C11E9" w:rsidP="000C11E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Согласование мест размещения контейнерных площадок </w:t>
      </w:r>
    </w:p>
    <w:p w:rsidR="000C11E9" w:rsidRDefault="000C11E9" w:rsidP="000C11E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C11E9" w:rsidRDefault="000C11E9" w:rsidP="000C11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2.1.</w:t>
      </w:r>
      <w:r>
        <w:rPr>
          <w:sz w:val="28"/>
          <w:szCs w:val="28"/>
        </w:rPr>
        <w:tab/>
        <w:t xml:space="preserve">В целях согласования места размещения контейнерной площадки </w:t>
      </w:r>
      <w:r w:rsidRPr="002540C8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городского округа Лыткарино</w:t>
      </w:r>
      <w:r w:rsidRPr="00BD7FA9">
        <w:rPr>
          <w:sz w:val="28"/>
          <w:szCs w:val="28"/>
        </w:rPr>
        <w:t xml:space="preserve"> </w:t>
      </w:r>
      <w:r>
        <w:rPr>
          <w:sz w:val="28"/>
          <w:szCs w:val="28"/>
        </w:rPr>
        <w:t>жилищно-эксплуатационные организации, хозяйствующие субъекты подают в Администрацию  заявку с обоснованием необходимости устройства контейнерной площадки с приложением следующих документов:</w:t>
      </w:r>
    </w:p>
    <w:p w:rsidR="000C11E9" w:rsidRDefault="000C11E9" w:rsidP="000C11E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2.1.1. </w:t>
      </w:r>
      <w:r>
        <w:rPr>
          <w:color w:val="000000"/>
          <w:sz w:val="28"/>
          <w:szCs w:val="28"/>
        </w:rPr>
        <w:t xml:space="preserve">схема размещения контейнерной площадки в масштабе 1:500 с указанием ее площади и следующих параметров: </w:t>
      </w:r>
    </w:p>
    <w:p w:rsidR="000C11E9" w:rsidRDefault="000C11E9" w:rsidP="000C11E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удаление от окон жилых зданий, границ участков детских учреждений, мест отдыха;</w:t>
      </w:r>
    </w:p>
    <w:p w:rsidR="000C11E9" w:rsidRDefault="000C11E9" w:rsidP="000C11E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возможность подъезда транспорта, устройства разворотных площадок;</w:t>
      </w:r>
    </w:p>
    <w:p w:rsidR="000C11E9" w:rsidRDefault="000C11E9" w:rsidP="000C11E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видимость со стороны уличных фасадов зданий, транзитных транспортных и пешеходных коммуникаций;</w:t>
      </w:r>
    </w:p>
    <w:p w:rsidR="000C11E9" w:rsidRDefault="000C11E9" w:rsidP="000C11E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2.1.2. эскизный проект контейнерной площадки с указанием количества и объема контейнеров.</w:t>
      </w:r>
    </w:p>
    <w:p w:rsidR="000C11E9" w:rsidRDefault="000C11E9" w:rsidP="000C11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Заявка, поступившая в Администрацию, подлежит рассмотрению в течение 10 рабочих дней с момента регистрации.</w:t>
      </w:r>
    </w:p>
    <w:p w:rsidR="000C11E9" w:rsidRDefault="000C11E9" w:rsidP="000C11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Рассмотрение заявок обеспечивается Управлением жилищно-коммунального хозяйства и развития городской инфраструктуры города Лыткарино (далее – Управление). </w:t>
      </w:r>
    </w:p>
    <w:p w:rsidR="000C11E9" w:rsidRDefault="000C11E9" w:rsidP="000C11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 Управление проверяет наличие необходимых документов, правильность их оформления и соответствие предполагаемого места размещения контейнерной площадки требованиям действующего законодательства.  </w:t>
      </w:r>
    </w:p>
    <w:p w:rsidR="000C11E9" w:rsidRDefault="000C11E9" w:rsidP="000C11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 Основаниями для отказа в согласовании размещения контейнерной площадки являются:</w:t>
      </w:r>
    </w:p>
    <w:p w:rsidR="000C11E9" w:rsidRDefault="000C11E9" w:rsidP="000C11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2.5.1. непредставление или представление неполного комплекта документов, установленных пунктом 2.1 настоящего Порядка;</w:t>
      </w:r>
    </w:p>
    <w:p w:rsidR="000C11E9" w:rsidRDefault="000C11E9" w:rsidP="000C11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2.5.2. параметры размещения контейнерной площадки не соответствуют требованиям действующего законодательства.</w:t>
      </w:r>
    </w:p>
    <w:p w:rsidR="000C11E9" w:rsidRDefault="000C11E9" w:rsidP="000C11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 По результатам рассмотрения заявки и приложенных к ней документов Управление готовит решение о согласовании (об отказе в согласовании) размещения контейнерной площадки.</w:t>
      </w:r>
    </w:p>
    <w:p w:rsidR="000C11E9" w:rsidRDefault="000C11E9" w:rsidP="000C11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2.7. Решение оформляется в виде письма на бланке Администрации,  подписывается заместителем Главы Администрации, курирующим вопросы жилищно-коммунальной сферы,  и направляется (выдается) заявителю в сроки, указанные в пункте 2.2 настоящего Порядка.</w:t>
      </w:r>
    </w:p>
    <w:p w:rsidR="000C11E9" w:rsidRDefault="000C11E9" w:rsidP="000C11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В случае отказа в согласовании  размещения контейнерной площадки в решении должны быть указаны причины такого отказа, обоснованные нормами действующего законодательства.  </w:t>
      </w:r>
    </w:p>
    <w:p w:rsidR="000C11E9" w:rsidRDefault="000C11E9" w:rsidP="000C11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C11E9" w:rsidRDefault="000C11E9" w:rsidP="000C11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C11E9" w:rsidRDefault="000C11E9" w:rsidP="000C11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C11E9" w:rsidRDefault="000C11E9" w:rsidP="00DE3A44"/>
    <w:p w:rsidR="00D87EC5" w:rsidRPr="00DE3A44" w:rsidRDefault="00D87EC5">
      <w:pPr>
        <w:rPr>
          <w:sz w:val="28"/>
          <w:szCs w:val="28"/>
        </w:rPr>
      </w:pPr>
    </w:p>
    <w:sectPr w:rsidR="00D87EC5" w:rsidRPr="00DE3A44" w:rsidSect="002F133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3A44"/>
    <w:rsid w:val="000B438F"/>
    <w:rsid w:val="000C11E9"/>
    <w:rsid w:val="00177AF4"/>
    <w:rsid w:val="003B31B7"/>
    <w:rsid w:val="0048391E"/>
    <w:rsid w:val="004E3CCC"/>
    <w:rsid w:val="009C7A9A"/>
    <w:rsid w:val="00B5300B"/>
    <w:rsid w:val="00CD447B"/>
    <w:rsid w:val="00D87EC5"/>
    <w:rsid w:val="00DE3A44"/>
    <w:rsid w:val="00E2785D"/>
    <w:rsid w:val="00E40456"/>
    <w:rsid w:val="00F9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A44"/>
    <w:pPr>
      <w:keepNext/>
      <w:jc w:val="center"/>
      <w:outlineLvl w:val="1"/>
    </w:pPr>
    <w:rPr>
      <w:rFonts w:eastAsiaTheme="minorEastAsia"/>
      <w:b/>
      <w:sz w:val="3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E3A44"/>
    <w:rPr>
      <w:rFonts w:ascii="Times New Roman" w:eastAsiaTheme="minorEastAsia" w:hAnsi="Times New Roman" w:cs="Times New Roman"/>
      <w:b/>
      <w:sz w:val="36"/>
      <w:szCs w:val="16"/>
      <w:lang w:eastAsia="ru-RU"/>
    </w:rPr>
  </w:style>
  <w:style w:type="paragraph" w:customStyle="1" w:styleId="ConsPlusNormal">
    <w:name w:val="ConsPlusNormal"/>
    <w:rsid w:val="00DE3A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DE3A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3A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3A4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46">
    <w:name w:val="Font Style46"/>
    <w:rsid w:val="00DE3A44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B530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0D09E4E7D1EC1CDEA4BC4CC85B6C7D3ABD25D9D086458D9D9D125B1CX7M4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0D09E4E7D1EC1CDEA4BC4CC85B6C7D3ABD25D9D086458D9D9D125B1CX7M4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0D09E4E7D1EC1CDEA4BD42DD5B6C7D3AB320DAD587458D9D9D125B1CX7M4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2017-12-05T08:27:00Z</dcterms:created>
  <dcterms:modified xsi:type="dcterms:W3CDTF">2018-02-02T08:38:00Z</dcterms:modified>
</cp:coreProperties>
</file>