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0E2" w:rsidRPr="00A810E2" w:rsidRDefault="00A810E2" w:rsidP="00A810E2">
      <w:pPr>
        <w:spacing w:before="100" w:beforeAutospacing="1" w:after="100" w:afterAutospacing="1" w:line="240" w:lineRule="auto"/>
        <w:jc w:val="center"/>
        <w:rPr>
          <w:rFonts w:ascii="Tahoma" w:eastAsia="Times New Roman" w:hAnsi="Tahoma" w:cs="Tahoma"/>
          <w:sz w:val="21"/>
          <w:szCs w:val="21"/>
          <w:lang w:eastAsia="ru-RU"/>
        </w:rPr>
      </w:pPr>
      <w:r w:rsidRPr="00A810E2">
        <w:rPr>
          <w:rFonts w:ascii="Tahoma" w:eastAsia="Times New Roman" w:hAnsi="Tahoma" w:cs="Tahoma"/>
          <w:sz w:val="21"/>
          <w:szCs w:val="21"/>
          <w:lang w:eastAsia="ru-RU"/>
        </w:rPr>
        <w:t xml:space="preserve">Сведения об </w:t>
      </w:r>
      <w:proofErr w:type="gramStart"/>
      <w:r w:rsidRPr="00A810E2">
        <w:rPr>
          <w:rFonts w:ascii="Tahoma" w:eastAsia="Times New Roman" w:hAnsi="Tahoma" w:cs="Tahoma"/>
          <w:sz w:val="21"/>
          <w:szCs w:val="21"/>
          <w:lang w:eastAsia="ru-RU"/>
        </w:rPr>
        <w:t>отчете</w:t>
      </w:r>
      <w:proofErr w:type="gramEnd"/>
      <w:r w:rsidRPr="00A810E2">
        <w:rPr>
          <w:rFonts w:ascii="Tahoma" w:eastAsia="Times New Roman" w:hAnsi="Tahoma" w:cs="Tahoma"/>
          <w:sz w:val="21"/>
          <w:szCs w:val="21"/>
          <w:lang w:eastAsia="ru-RU"/>
        </w:rPr>
        <w:t xml:space="preserve"> о проведенных мероприятиях контрольным органом в сфере закупок</w:t>
      </w:r>
    </w:p>
    <w:p w:rsidR="00A810E2" w:rsidRPr="00A810E2" w:rsidRDefault="00A810E2" w:rsidP="00A810E2">
      <w:pPr>
        <w:spacing w:before="100" w:beforeAutospacing="1" w:after="100" w:afterAutospacing="1" w:line="240" w:lineRule="auto"/>
        <w:jc w:val="center"/>
        <w:rPr>
          <w:rFonts w:ascii="Tahoma" w:eastAsia="Times New Roman" w:hAnsi="Tahoma" w:cs="Tahoma"/>
          <w:sz w:val="21"/>
          <w:szCs w:val="21"/>
          <w:lang w:eastAsia="ru-RU"/>
        </w:rPr>
      </w:pPr>
      <w:r w:rsidRPr="00A810E2">
        <w:rPr>
          <w:rFonts w:ascii="Tahoma" w:eastAsia="Times New Roman" w:hAnsi="Tahoma" w:cs="Tahoma"/>
          <w:sz w:val="21"/>
          <w:szCs w:val="21"/>
          <w:lang w:eastAsia="ru-RU"/>
        </w:rPr>
        <w:t>за период с 01.01.2017 по 30.06.2017</w:t>
      </w:r>
    </w:p>
    <w:tbl>
      <w:tblPr>
        <w:tblW w:w="5000" w:type="pct"/>
        <w:tblCellMar>
          <w:left w:w="0" w:type="dxa"/>
          <w:right w:w="0" w:type="dxa"/>
        </w:tblCellMar>
        <w:tblLook w:val="04A0" w:firstRow="1" w:lastRow="0" w:firstColumn="1" w:lastColumn="0" w:noHBand="0" w:noVBand="1"/>
      </w:tblPr>
      <w:tblGrid>
        <w:gridCol w:w="5613"/>
        <w:gridCol w:w="3742"/>
      </w:tblGrid>
      <w:tr w:rsidR="00A810E2" w:rsidRPr="00A810E2" w:rsidTr="00A810E2">
        <w:tc>
          <w:tcPr>
            <w:tcW w:w="3000" w:type="pct"/>
            <w:vAlign w:val="center"/>
            <w:hideMark/>
          </w:tcPr>
          <w:p w:rsidR="00A810E2" w:rsidRPr="00A810E2" w:rsidRDefault="00A810E2" w:rsidP="00A810E2">
            <w:pPr>
              <w:spacing w:after="0" w:line="240" w:lineRule="auto"/>
              <w:jc w:val="center"/>
              <w:rPr>
                <w:rFonts w:ascii="Tahoma" w:eastAsia="Times New Roman" w:hAnsi="Tahoma" w:cs="Tahoma"/>
                <w:b/>
                <w:bCs/>
                <w:sz w:val="21"/>
                <w:szCs w:val="21"/>
                <w:lang w:eastAsia="ru-RU"/>
              </w:rPr>
            </w:pPr>
          </w:p>
        </w:tc>
        <w:tc>
          <w:tcPr>
            <w:tcW w:w="2000" w:type="pct"/>
            <w:vAlign w:val="center"/>
            <w:hideMark/>
          </w:tcPr>
          <w:p w:rsidR="00A810E2" w:rsidRPr="00A810E2" w:rsidRDefault="00A810E2" w:rsidP="00A810E2">
            <w:pPr>
              <w:spacing w:after="0" w:line="240" w:lineRule="auto"/>
              <w:jc w:val="center"/>
              <w:rPr>
                <w:rFonts w:ascii="Tahoma" w:eastAsia="Times New Roman" w:hAnsi="Tahoma" w:cs="Tahoma"/>
                <w:b/>
                <w:bCs/>
                <w:sz w:val="21"/>
                <w:szCs w:val="21"/>
                <w:lang w:eastAsia="ru-RU"/>
              </w:rPr>
            </w:pP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 Информация об организации, разместившей отчет</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Полное наименование</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АДМИНИСТРАЦИЯ ГОРОДА ЛЫТКАРИНО</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Сокращенное наименование</w:t>
            </w:r>
          </w:p>
        </w:tc>
        <w:tc>
          <w:tcPr>
            <w:tcW w:w="0" w:type="auto"/>
            <w:vAlign w:val="center"/>
            <w:hideMark/>
          </w:tcPr>
          <w:p w:rsidR="00A810E2" w:rsidRPr="00A810E2" w:rsidRDefault="00A810E2" w:rsidP="00A810E2">
            <w:pPr>
              <w:spacing w:after="0" w:line="240" w:lineRule="auto"/>
              <w:rPr>
                <w:rFonts w:ascii="Tahoma" w:eastAsia="Times New Roman" w:hAnsi="Tahoma" w:cs="Tahoma"/>
                <w:sz w:val="21"/>
                <w:szCs w:val="21"/>
                <w:lang w:eastAsia="ru-RU"/>
              </w:rPr>
            </w:pP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ИНН</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5026004859</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КПП</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502701001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ОГРН</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1025003178441</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2. Количество действующих на территории субъекта органов, осуществляющих контрольные функции</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Контроль в сфере закупок</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Внутренний государственны</w:t>
            </w:r>
            <w:proofErr w:type="gramStart"/>
            <w:r w:rsidRPr="00A810E2">
              <w:rPr>
                <w:rFonts w:ascii="Tahoma" w:eastAsia="Times New Roman" w:hAnsi="Tahoma" w:cs="Tahoma"/>
                <w:b/>
                <w:bCs/>
                <w:sz w:val="21"/>
                <w:szCs w:val="21"/>
                <w:lang w:eastAsia="ru-RU"/>
              </w:rPr>
              <w:t>й(</w:t>
            </w:r>
            <w:proofErr w:type="gramEnd"/>
            <w:r w:rsidRPr="00A810E2">
              <w:rPr>
                <w:rFonts w:ascii="Tahoma" w:eastAsia="Times New Roman" w:hAnsi="Tahoma" w:cs="Tahoma"/>
                <w:b/>
                <w:bCs/>
                <w:sz w:val="21"/>
                <w:szCs w:val="21"/>
                <w:lang w:eastAsia="ru-RU"/>
              </w:rPr>
              <w:t>муниципальный) финансовый контроль</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Контроль в сфере закупок и внутренний государственны</w:t>
            </w:r>
            <w:proofErr w:type="gramStart"/>
            <w:r w:rsidRPr="00A810E2">
              <w:rPr>
                <w:rFonts w:ascii="Tahoma" w:eastAsia="Times New Roman" w:hAnsi="Tahoma" w:cs="Tahoma"/>
                <w:b/>
                <w:bCs/>
                <w:sz w:val="21"/>
                <w:szCs w:val="21"/>
                <w:lang w:eastAsia="ru-RU"/>
              </w:rPr>
              <w:t>й(</w:t>
            </w:r>
            <w:proofErr w:type="gramEnd"/>
            <w:r w:rsidRPr="00A810E2">
              <w:rPr>
                <w:rFonts w:ascii="Tahoma" w:eastAsia="Times New Roman" w:hAnsi="Tahoma" w:cs="Tahoma"/>
                <w:b/>
                <w:bCs/>
                <w:sz w:val="21"/>
                <w:szCs w:val="21"/>
                <w:lang w:eastAsia="ru-RU"/>
              </w:rPr>
              <w:t>муниципальный) финансовый контроль одновременно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3. Количество проведенных контрольных мероприятий контрольными органами в сфере закупок</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12</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проверки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проверки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 xml:space="preserve">4. Количество проведенных контрольных мероприятий </w:t>
            </w:r>
            <w:proofErr w:type="spellStart"/>
            <w:r w:rsidRPr="00A810E2">
              <w:rPr>
                <w:rFonts w:ascii="Tahoma" w:eastAsia="Times New Roman" w:hAnsi="Tahoma" w:cs="Tahoma"/>
                <w:sz w:val="21"/>
                <w:szCs w:val="21"/>
                <w:lang w:eastAsia="ru-RU"/>
              </w:rPr>
              <w:t>ораганами</w:t>
            </w:r>
            <w:proofErr w:type="spellEnd"/>
            <w:r w:rsidRPr="00A810E2">
              <w:rPr>
                <w:rFonts w:ascii="Tahoma" w:eastAsia="Times New Roman" w:hAnsi="Tahoma" w:cs="Tahoma"/>
                <w:sz w:val="21"/>
                <w:szCs w:val="21"/>
                <w:lang w:eastAsia="ru-RU"/>
              </w:rPr>
              <w:t xml:space="preserve"> внутреннего государственног</w:t>
            </w:r>
            <w:proofErr w:type="gramStart"/>
            <w:r w:rsidRPr="00A810E2">
              <w:rPr>
                <w:rFonts w:ascii="Tahoma" w:eastAsia="Times New Roman" w:hAnsi="Tahoma" w:cs="Tahoma"/>
                <w:sz w:val="21"/>
                <w:szCs w:val="21"/>
                <w:lang w:eastAsia="ru-RU"/>
              </w:rPr>
              <w:t>о(</w:t>
            </w:r>
            <w:proofErr w:type="gramEnd"/>
            <w:r w:rsidRPr="00A810E2">
              <w:rPr>
                <w:rFonts w:ascii="Tahoma" w:eastAsia="Times New Roman" w:hAnsi="Tahoma" w:cs="Tahoma"/>
                <w:sz w:val="21"/>
                <w:szCs w:val="21"/>
                <w:lang w:eastAsia="ru-RU"/>
              </w:rPr>
              <w:t>муниципального) финансового контроля</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проверки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ревизии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обследования</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проверки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ревизии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обследования</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 xml:space="preserve">5. Количество проведенных контрольных мероприятий </w:t>
            </w:r>
            <w:proofErr w:type="spellStart"/>
            <w:r w:rsidRPr="00A810E2">
              <w:rPr>
                <w:rFonts w:ascii="Tahoma" w:eastAsia="Times New Roman" w:hAnsi="Tahoma" w:cs="Tahoma"/>
                <w:sz w:val="21"/>
                <w:szCs w:val="21"/>
                <w:lang w:eastAsia="ru-RU"/>
              </w:rPr>
              <w:t>ораганами</w:t>
            </w:r>
            <w:proofErr w:type="spellEnd"/>
            <w:r w:rsidRPr="00A810E2">
              <w:rPr>
                <w:rFonts w:ascii="Tahoma" w:eastAsia="Times New Roman" w:hAnsi="Tahoma" w:cs="Tahoma"/>
                <w:sz w:val="21"/>
                <w:szCs w:val="21"/>
                <w:lang w:eastAsia="ru-RU"/>
              </w:rPr>
              <w:t xml:space="preserve">, как уполномоченными на осуществление контроля в сфере закупок, так и являющимися органами </w:t>
            </w:r>
            <w:proofErr w:type="spellStart"/>
            <w:r w:rsidRPr="00A810E2">
              <w:rPr>
                <w:rFonts w:ascii="Tahoma" w:eastAsia="Times New Roman" w:hAnsi="Tahoma" w:cs="Tahoma"/>
                <w:sz w:val="21"/>
                <w:szCs w:val="21"/>
                <w:lang w:eastAsia="ru-RU"/>
              </w:rPr>
              <w:t>внутреннго</w:t>
            </w:r>
            <w:proofErr w:type="spellEnd"/>
            <w:r w:rsidRPr="00A810E2">
              <w:rPr>
                <w:rFonts w:ascii="Tahoma" w:eastAsia="Times New Roman" w:hAnsi="Tahoma" w:cs="Tahoma"/>
                <w:sz w:val="21"/>
                <w:szCs w:val="21"/>
                <w:lang w:eastAsia="ru-RU"/>
              </w:rPr>
              <w:t xml:space="preserve"> государственног</w:t>
            </w:r>
            <w:proofErr w:type="gramStart"/>
            <w:r w:rsidRPr="00A810E2">
              <w:rPr>
                <w:rFonts w:ascii="Tahoma" w:eastAsia="Times New Roman" w:hAnsi="Tahoma" w:cs="Tahoma"/>
                <w:sz w:val="21"/>
                <w:szCs w:val="21"/>
                <w:lang w:eastAsia="ru-RU"/>
              </w:rPr>
              <w:t>о(</w:t>
            </w:r>
            <w:proofErr w:type="gramEnd"/>
            <w:r w:rsidRPr="00A810E2">
              <w:rPr>
                <w:rFonts w:ascii="Tahoma" w:eastAsia="Times New Roman" w:hAnsi="Tahoma" w:cs="Tahoma"/>
                <w:sz w:val="21"/>
                <w:szCs w:val="21"/>
                <w:lang w:eastAsia="ru-RU"/>
              </w:rPr>
              <w:t>муниципального) финансового контроля одновременно</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23</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проверки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22</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ревизии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Плановые обследования</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проверки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ревизии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Внеплановые обследования</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 xml:space="preserve">6. </w:t>
            </w:r>
            <w:proofErr w:type="gramStart"/>
            <w:r w:rsidRPr="00A810E2">
              <w:rPr>
                <w:rFonts w:ascii="Tahoma" w:eastAsia="Times New Roman" w:hAnsi="Tahoma" w:cs="Tahoma"/>
                <w:sz w:val="21"/>
                <w:szCs w:val="21"/>
                <w:lang w:eastAsia="ru-RU"/>
              </w:rPr>
              <w:t>Количество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организации, осуществляющей полномочия заказчика, иных юридических лиц, осуществляющих закупки в соответствии с Федеральным законом № 44-ФЗ</w:t>
            </w:r>
            <w:proofErr w:type="gramEnd"/>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Признано обоснованными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Признано обоснованными частично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Признано необоснованными</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Возвращено заявителю</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Отозвано заявителем</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Основные причины жалоб с указанием пункта, части, статьи Закона № 44-ФЗ, кодекса Российской Федерации об административных правонарушениях (КоАП РФ)</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7. Общее количество рассмотренных обращений о согласовании возможности заключения контракта с единственным поставщиком (подрядчиком, исполнителем)</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3</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Согласовано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3</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Отказано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8. Общее количество выданных предписаний об устранении правонарушений</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 аннулировании определения поставщиков (подрядчиков, исполнителей)</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9. Количество предписаний обжалованных в судебном порядке</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Отменено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Отменено частично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Оставлено в силе</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10. Количество обжалований в досудебно</w:t>
            </w:r>
            <w:proofErr w:type="gramStart"/>
            <w:r w:rsidRPr="00A810E2">
              <w:rPr>
                <w:rFonts w:ascii="Tahoma" w:eastAsia="Times New Roman" w:hAnsi="Tahoma" w:cs="Tahoma"/>
                <w:sz w:val="21"/>
                <w:szCs w:val="21"/>
                <w:lang w:eastAsia="ru-RU"/>
              </w:rPr>
              <w:t>м(</w:t>
            </w:r>
            <w:proofErr w:type="gramEnd"/>
            <w:r w:rsidRPr="00A810E2">
              <w:rPr>
                <w:rFonts w:ascii="Tahoma" w:eastAsia="Times New Roman" w:hAnsi="Tahoma" w:cs="Tahoma"/>
                <w:sz w:val="21"/>
                <w:szCs w:val="21"/>
                <w:lang w:eastAsia="ru-RU"/>
              </w:rPr>
              <w:t>внесудебном) порядке действий(бездействия) должностных лиц</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Обосновано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Не обосновано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11. Количество возбужденных дел об административных правонарушениях за нарушения законодательства Российской Федерации о контрактной системе в сфере закупок</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Основные причины возбуждения дел с указанием пункта, части, статьи Закона № 44-ФЗ</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gridSpan w:val="2"/>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12. Количество выданных постановлений о наложении административных штрафов</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Общее количество</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Сумма наложенных административных штрафов (в рублях)</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0.00</w:t>
            </w:r>
          </w:p>
        </w:tc>
      </w:tr>
      <w:tr w:rsidR="00A810E2" w:rsidRPr="00A810E2" w:rsidTr="00A810E2">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b/>
                <w:bCs/>
                <w:sz w:val="21"/>
                <w:szCs w:val="21"/>
                <w:lang w:eastAsia="ru-RU"/>
              </w:rPr>
              <w:t>Сумма взысканных административных штрафов (в рублях)</w:t>
            </w:r>
          </w:p>
        </w:tc>
        <w:tc>
          <w:tcPr>
            <w:tcW w:w="0" w:type="auto"/>
            <w:vAlign w:val="center"/>
            <w:hideMark/>
          </w:tcPr>
          <w:p w:rsidR="00A810E2" w:rsidRPr="00A810E2" w:rsidRDefault="00A810E2" w:rsidP="00A810E2">
            <w:pPr>
              <w:spacing w:before="100" w:beforeAutospacing="1" w:after="100" w:afterAutospacing="1" w:line="240" w:lineRule="auto"/>
              <w:rPr>
                <w:rFonts w:ascii="Tahoma" w:eastAsia="Times New Roman" w:hAnsi="Tahoma" w:cs="Tahoma"/>
                <w:sz w:val="21"/>
                <w:szCs w:val="21"/>
                <w:lang w:eastAsia="ru-RU"/>
              </w:rPr>
            </w:pPr>
            <w:r w:rsidRPr="00A810E2">
              <w:rPr>
                <w:rFonts w:ascii="Tahoma" w:eastAsia="Times New Roman" w:hAnsi="Tahoma" w:cs="Tahoma"/>
                <w:sz w:val="21"/>
                <w:szCs w:val="21"/>
                <w:lang w:eastAsia="ru-RU"/>
              </w:rPr>
              <w:t>0.00</w:t>
            </w:r>
          </w:p>
        </w:tc>
      </w:tr>
    </w:tbl>
    <w:p w:rsidR="005563A0" w:rsidRDefault="005563A0"/>
    <w:p w:rsidR="00A810E2" w:rsidRDefault="00A810E2"/>
    <w:p w:rsidR="00A810E2" w:rsidRDefault="00A810E2" w:rsidP="00A810E2">
      <w:pPr>
        <w:widowControl w:val="0"/>
        <w:autoSpaceDE w:val="0"/>
        <w:autoSpaceDN w:val="0"/>
        <w:adjustRightInd w:val="0"/>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Первый заместитель Главы</w:t>
      </w:r>
    </w:p>
    <w:p w:rsidR="00A810E2" w:rsidRDefault="00A810E2" w:rsidP="00A810E2">
      <w:pPr>
        <w:widowControl w:val="0"/>
        <w:autoSpaceDE w:val="0"/>
        <w:autoSpaceDN w:val="0"/>
        <w:adjustRightInd w:val="0"/>
        <w:spacing w:after="0" w:line="240" w:lineRule="auto"/>
      </w:pPr>
      <w:r>
        <w:rPr>
          <w:rFonts w:ascii="Times New Roman" w:hAnsi="Times New Roman"/>
          <w:color w:val="000000"/>
          <w:sz w:val="28"/>
          <w:szCs w:val="28"/>
          <w:lang w:eastAsia="ru-RU"/>
        </w:rPr>
        <w:t>Администрации г. Лыткарино                                                  Л.С. Иванова</w:t>
      </w:r>
    </w:p>
    <w:p w:rsidR="00A810E2" w:rsidRDefault="00A810E2">
      <w:bookmarkStart w:id="0" w:name="_GoBack"/>
      <w:bookmarkEnd w:id="0"/>
    </w:p>
    <w:sectPr w:rsidR="00A810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0E2"/>
    <w:rsid w:val="00053ECD"/>
    <w:rsid w:val="003F5D42"/>
    <w:rsid w:val="005563A0"/>
    <w:rsid w:val="00A810E2"/>
    <w:rsid w:val="00E24E32"/>
    <w:rsid w:val="00F25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aption">
    <w:name w:val="caption"/>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A810E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4967056">
      <w:bodyDiv w:val="1"/>
      <w:marLeft w:val="0"/>
      <w:marRight w:val="0"/>
      <w:marTop w:val="0"/>
      <w:marBottom w:val="0"/>
      <w:divBdr>
        <w:top w:val="none" w:sz="0" w:space="0" w:color="auto"/>
        <w:left w:val="none" w:sz="0" w:space="0" w:color="auto"/>
        <w:bottom w:val="none" w:sz="0" w:space="0" w:color="auto"/>
        <w:right w:val="none" w:sz="0" w:space="0" w:color="auto"/>
      </w:divBdr>
      <w:divsChild>
        <w:div w:id="93014711">
          <w:marLeft w:val="0"/>
          <w:marRight w:val="0"/>
          <w:marTop w:val="3750"/>
          <w:marBottom w:val="0"/>
          <w:divBdr>
            <w:top w:val="none" w:sz="0" w:space="0" w:color="auto"/>
            <w:left w:val="none" w:sz="0" w:space="0" w:color="auto"/>
            <w:bottom w:val="none" w:sz="0" w:space="0" w:color="auto"/>
            <w:right w:val="none" w:sz="0" w:space="0" w:color="auto"/>
          </w:divBdr>
          <w:divsChild>
            <w:div w:id="244919779">
              <w:marLeft w:val="0"/>
              <w:marRight w:val="0"/>
              <w:marTop w:val="0"/>
              <w:marBottom w:val="0"/>
              <w:divBdr>
                <w:top w:val="none" w:sz="0" w:space="0" w:color="auto"/>
                <w:left w:val="none" w:sz="0" w:space="0" w:color="auto"/>
                <w:bottom w:val="none" w:sz="0" w:space="0" w:color="auto"/>
                <w:right w:val="none" w:sz="0" w:space="0" w:color="auto"/>
              </w:divBdr>
              <w:divsChild>
                <w:div w:id="1245652308">
                  <w:marLeft w:val="0"/>
                  <w:marRight w:val="0"/>
                  <w:marTop w:val="0"/>
                  <w:marBottom w:val="0"/>
                  <w:divBdr>
                    <w:top w:val="none" w:sz="0" w:space="0" w:color="auto"/>
                    <w:left w:val="none" w:sz="0" w:space="0" w:color="auto"/>
                    <w:bottom w:val="none" w:sz="0" w:space="0" w:color="auto"/>
                    <w:right w:val="none" w:sz="0" w:space="0" w:color="auto"/>
                  </w:divBdr>
                  <w:divsChild>
                    <w:div w:id="967009909">
                      <w:marLeft w:val="0"/>
                      <w:marRight w:val="0"/>
                      <w:marTop w:val="0"/>
                      <w:marBottom w:val="0"/>
                      <w:divBdr>
                        <w:top w:val="none" w:sz="0" w:space="0" w:color="auto"/>
                        <w:left w:val="none" w:sz="0" w:space="0" w:color="auto"/>
                        <w:bottom w:val="none" w:sz="0" w:space="0" w:color="auto"/>
                        <w:right w:val="none" w:sz="0" w:space="0" w:color="auto"/>
                      </w:divBdr>
                      <w:divsChild>
                        <w:div w:id="8988806">
                          <w:marLeft w:val="0"/>
                          <w:marRight w:val="0"/>
                          <w:marTop w:val="0"/>
                          <w:marBottom w:val="0"/>
                          <w:divBdr>
                            <w:top w:val="none" w:sz="0" w:space="0" w:color="auto"/>
                            <w:left w:val="none" w:sz="0" w:space="0" w:color="auto"/>
                            <w:bottom w:val="none" w:sz="0" w:space="0" w:color="auto"/>
                            <w:right w:val="none" w:sz="0" w:space="0" w:color="auto"/>
                          </w:divBdr>
                          <w:divsChild>
                            <w:div w:id="722483647">
                              <w:marLeft w:val="0"/>
                              <w:marRight w:val="0"/>
                              <w:marTop w:val="0"/>
                              <w:marBottom w:val="0"/>
                              <w:divBdr>
                                <w:top w:val="none" w:sz="0" w:space="0" w:color="auto"/>
                                <w:left w:val="none" w:sz="0" w:space="0" w:color="auto"/>
                                <w:bottom w:val="none" w:sz="0" w:space="0" w:color="auto"/>
                                <w:right w:val="none" w:sz="0" w:space="0" w:color="auto"/>
                              </w:divBdr>
                              <w:divsChild>
                                <w:div w:id="147949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502</Words>
  <Characters>2867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cp:lastPrinted>2017-10-19T11:42:00Z</cp:lastPrinted>
  <dcterms:created xsi:type="dcterms:W3CDTF">2017-10-19T11:41:00Z</dcterms:created>
  <dcterms:modified xsi:type="dcterms:W3CDTF">2017-10-19T11:43:00Z</dcterms:modified>
</cp:coreProperties>
</file>