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7C" w:rsidRDefault="000B6B7C" w:rsidP="000B6B7C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0B6B7C">
        <w:rPr>
          <w:b/>
          <w:sz w:val="28"/>
          <w:szCs w:val="28"/>
        </w:rPr>
        <w:t>Прокуратура города Лыткарино приняла меры в связи с ненадлежащим осуществлением административного надзора за лицами</w:t>
      </w:r>
      <w:r>
        <w:rPr>
          <w:b/>
          <w:sz w:val="28"/>
          <w:szCs w:val="28"/>
        </w:rPr>
        <w:t xml:space="preserve">, освобожденными из мест лишения свободы. </w:t>
      </w:r>
    </w:p>
    <w:p w:rsidR="002577CE" w:rsidRDefault="002577CE" w:rsidP="000B6B7C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0B6B7C" w:rsidRDefault="000B6B7C" w:rsidP="000B6B7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города Лыткарино проведена проверка исполнения федерального законодательства в части осуществления административного надзора за лицами, освобожденными из мест лишения свободы в деятельности отдела полиции по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Лыткарино МУ МВД России «Люберецкое».</w:t>
      </w:r>
    </w:p>
    <w:p w:rsidR="000B6B7C" w:rsidRDefault="000B6B7C" w:rsidP="000B6B7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в материалах ряда дел, находящихся на исполнении                    в отделе полиции по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.о. Лыткарино МУ МВД России «Люберецкое», отсутствовала информация о поведении поднадзорных лиц по месту жительства или работы, о привлечении к административной ответственности, об исполнении ими административных ограничений, установленных судом. </w:t>
      </w:r>
    </w:p>
    <w:p w:rsidR="000B6B7C" w:rsidRDefault="000B6B7C" w:rsidP="000B6B7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проверки, прокуратурой города Лыткарино начальнику МУ МВД России «Люберецкое» внесено представление об устранении нарушений закона, которое рассмотрено и удовлетворено, 4 виновных должностных лица привлечены к дисциплинарной ответственности. </w:t>
      </w:r>
    </w:p>
    <w:p w:rsidR="000B6B7C" w:rsidRDefault="000B6B7C" w:rsidP="000B6B7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6B7C" w:rsidRDefault="000B6B7C" w:rsidP="000B6B7C">
      <w:pPr>
        <w:pStyle w:val="a3"/>
        <w:spacing w:before="0" w:beforeAutospacing="0" w:after="0" w:afterAutospacing="0" w:line="240" w:lineRule="exact"/>
        <w:jc w:val="both"/>
        <w:rPr>
          <w:sz w:val="20"/>
          <w:szCs w:val="20"/>
        </w:rPr>
      </w:pPr>
    </w:p>
    <w:p w:rsidR="000B6B7C" w:rsidRDefault="000B6B7C" w:rsidP="000B6B7C">
      <w:pPr>
        <w:pStyle w:val="a3"/>
        <w:spacing w:before="0" w:beforeAutospacing="0" w:after="0" w:afterAutospacing="0" w:line="240" w:lineRule="exact"/>
        <w:jc w:val="both"/>
        <w:rPr>
          <w:sz w:val="20"/>
          <w:szCs w:val="20"/>
        </w:rPr>
      </w:pPr>
    </w:p>
    <w:p w:rsidR="000B6B7C" w:rsidRDefault="000B6B7C" w:rsidP="000B6B7C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Прокурор</w:t>
      </w:r>
    </w:p>
    <w:p w:rsidR="000B6B7C" w:rsidRDefault="000B6B7C" w:rsidP="000B6B7C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0B6B7C" w:rsidRDefault="000B6B7C" w:rsidP="000B6B7C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советник юстиции                                                                  В.Ю. </w:t>
      </w:r>
      <w:proofErr w:type="spellStart"/>
      <w:r>
        <w:rPr>
          <w:sz w:val="28"/>
          <w:szCs w:val="28"/>
        </w:rPr>
        <w:t>Штыров</w:t>
      </w:r>
      <w:proofErr w:type="spellEnd"/>
      <w:r>
        <w:rPr>
          <w:sz w:val="28"/>
          <w:szCs w:val="28"/>
        </w:rPr>
        <w:t xml:space="preserve"> </w:t>
      </w:r>
    </w:p>
    <w:p w:rsidR="000B6B7C" w:rsidRDefault="000B6B7C" w:rsidP="000B6B7C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0B6B7C" w:rsidRDefault="000B6B7C" w:rsidP="000B6B7C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0B6B7C" w:rsidRDefault="000B6B7C" w:rsidP="000B6B7C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B0526E" w:rsidRDefault="00B0526E"/>
    <w:sectPr w:rsidR="00B0526E" w:rsidSect="000B6B7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6B7C"/>
    <w:rsid w:val="000B6B7C"/>
    <w:rsid w:val="001304A4"/>
    <w:rsid w:val="001D611A"/>
    <w:rsid w:val="002577CE"/>
    <w:rsid w:val="00B0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B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TihonovaTV</dc:creator>
  <cp:lastModifiedBy>Рыжиков Никита</cp:lastModifiedBy>
  <cp:revision>3</cp:revision>
  <dcterms:created xsi:type="dcterms:W3CDTF">2018-04-03T20:04:00Z</dcterms:created>
  <dcterms:modified xsi:type="dcterms:W3CDTF">2018-04-03T20:05:00Z</dcterms:modified>
</cp:coreProperties>
</file>