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B28" w:rsidRPr="00A46B28" w:rsidRDefault="006770D2" w:rsidP="00A46B28">
      <w:pPr>
        <w:pStyle w:val="a4"/>
        <w:spacing w:before="0" w:after="0" w:line="276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Функционирование </w:t>
      </w:r>
      <w:bookmarkStart w:id="0" w:name="_GoBack"/>
      <w:bookmarkEnd w:id="0"/>
      <w:r w:rsidR="00A46B28" w:rsidRPr="00A46B28">
        <w:rPr>
          <w:rFonts w:ascii="Times New Roman" w:hAnsi="Times New Roman" w:cs="Times New Roman"/>
          <w:b/>
          <w:sz w:val="27"/>
          <w:szCs w:val="27"/>
        </w:rPr>
        <w:t>на Портале Бизнес-навигатора МСП зеркального реестра проверок, механизм обратной связи для получения в онлайн-режиме информации от субъектов МСП о результатах проверок и нарушениях, допущенных при их проведении, в целях их сопоставления с информацией, содержащейся в едином реестре проверок</w:t>
      </w:r>
      <w:r w:rsidR="00A46B28" w:rsidRPr="00A46B28">
        <w:rPr>
          <w:rFonts w:ascii="Times New Roman" w:hAnsi="Times New Roman" w:cs="Times New Roman"/>
          <w:b/>
          <w:sz w:val="27"/>
          <w:szCs w:val="27"/>
        </w:rPr>
        <w:br/>
      </w:r>
    </w:p>
    <w:p w:rsidR="00A46B28" w:rsidRDefault="00A46B28" w:rsidP="00A46B28">
      <w:pPr>
        <w:pStyle w:val="a4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46B28" w:rsidRDefault="00A46B28" w:rsidP="00A46B28">
      <w:pPr>
        <w:pStyle w:val="a4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Во исполнение пунктов 2 и 3 перечня поручений Президента Российской Федерации от 12.11.2018 № Пр-2094 23 октября 2018 года АО «Корпорация «МСП» совместно с Генеральной прокуратурой Российской Федерации, Министерством экономического развития Российской Федерации, Министерством цифрового развития, связи и массовых коммуникаций Российской Федерации при участии контрольно-надзорных органов разработан </w:t>
      </w:r>
      <w:r>
        <w:rPr>
          <w:rFonts w:ascii="Times New Roman" w:hAnsi="Times New Roman" w:cs="Times New Roman"/>
          <w:sz w:val="27"/>
          <w:szCs w:val="27"/>
        </w:rPr>
        <w:br/>
        <w:t xml:space="preserve">и с 15 октября 2019 года доступен на портале Бизнес-Навигатора МСП механизм обратной связи для получения в онлайн-режиме информации от субъектов МСП </w:t>
      </w:r>
      <w:r>
        <w:rPr>
          <w:rFonts w:ascii="Times New Roman" w:hAnsi="Times New Roman" w:cs="Times New Roman"/>
          <w:sz w:val="27"/>
          <w:szCs w:val="27"/>
        </w:rPr>
        <w:br/>
        <w:t xml:space="preserve">о результатах проверок и нарушениях, допущенных при их проведении, в целях </w:t>
      </w:r>
      <w:r>
        <w:rPr>
          <w:rFonts w:ascii="Times New Roman" w:hAnsi="Times New Roman" w:cs="Times New Roman"/>
          <w:sz w:val="27"/>
          <w:szCs w:val="27"/>
        </w:rPr>
        <w:br/>
        <w:t>их сопоставления с информацией, содержащейся в едином реестре проверок</w:t>
      </w:r>
      <w:r>
        <w:rPr>
          <w:rFonts w:ascii="Times New Roman" w:hAnsi="Times New Roman" w:cs="Times New Roman"/>
          <w:sz w:val="27"/>
          <w:szCs w:val="27"/>
        </w:rPr>
        <w:br/>
        <w:t xml:space="preserve">(далее – зеркальный реестр проверок). </w:t>
      </w:r>
    </w:p>
    <w:p w:rsidR="00A46B28" w:rsidRDefault="00A46B28" w:rsidP="00A46B28">
      <w:pPr>
        <w:pStyle w:val="a4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Использование функционала зеркального реестра проверок позволит предпринимателю оставлять обратную связь по результатам проведенной проверки (с возможностью указания нарушений, которые, по мнению предпринимателя, были допущены проверяющими органами при организации и проведении проверки) с обеспечением реагирования Генеральной прокуратуры Российской Федерации и контрольно-надзорных органов в случае выявления нарушений.</w:t>
      </w:r>
    </w:p>
    <w:p w:rsidR="00A46B28" w:rsidRDefault="00A46B28" w:rsidP="00A46B28">
      <w:pPr>
        <w:pStyle w:val="a4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Кроме того, функционирование зеркального реестра позволит получить сводно-аналитическую информацию о нарушениях со стороны контрольно-надзорных органов при проведении проверок с целью использования такой информации при подготовке предложений по совершенствованию контрольно-надзорной деятельности, в том числе на основе риск-ориентированного подхода, а также типичных, наиболее массовых нарушениях субъектами МСП обязательных требований, что позволит контрольно-надзорным органам разработать пошаговые руководства для предпринимателей в целях профилактики нарушений и обеспечения подготовки предпринимателей к проведению контрольно-надзорных мероприятий.</w:t>
      </w:r>
    </w:p>
    <w:p w:rsidR="00A46B28" w:rsidRDefault="00A46B28" w:rsidP="00A46B28">
      <w:pPr>
        <w:pStyle w:val="a4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целях обеспечения информирования предпринимателей о функционировании на портале Бизнес-навигатора МСП зеркального реестра проверок на главной странице, а также в разделе «Бизнесу», регионального сайта информационной поддержки субъектов МСП: </w:t>
      </w:r>
      <w:hyperlink r:id="rId4" w:history="1">
        <w:r>
          <w:rPr>
            <w:rStyle w:val="a3"/>
            <w:rFonts w:ascii="Times New Roman" w:hAnsi="Times New Roman" w:cs="Times New Roman"/>
            <w:sz w:val="27"/>
            <w:szCs w:val="27"/>
          </w:rPr>
          <w:t>https://mb.mosreg.ru/content/Полезное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и на официальном сайте инвестиционного портала в разделе «Мой бизнес» </w:t>
      </w:r>
      <w:hyperlink r:id="rId5" w:history="1">
        <w:r>
          <w:rPr>
            <w:rStyle w:val="a3"/>
            <w:rFonts w:ascii="Times New Roman" w:hAnsi="Times New Roman" w:cs="Times New Roman"/>
            <w:sz w:val="27"/>
            <w:szCs w:val="27"/>
          </w:rPr>
          <w:t>https://invest.mosreg.ru/business_creation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размещены постоянные ссылки в формате баннера на страницу зеркального реестра проверок.</w:t>
      </w:r>
    </w:p>
    <w:p w:rsidR="00274835" w:rsidRDefault="00274835"/>
    <w:sectPr w:rsidR="00274835" w:rsidSect="00A46B2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28"/>
    <w:rsid w:val="00274835"/>
    <w:rsid w:val="006770D2"/>
    <w:rsid w:val="00A4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5E9D5-14D8-4A18-BAF7-CBC7527C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6B28"/>
    <w:rPr>
      <w:color w:val="336699"/>
      <w:u w:val="single"/>
    </w:rPr>
  </w:style>
  <w:style w:type="paragraph" w:styleId="a4">
    <w:name w:val="Normal (Web)"/>
    <w:basedOn w:val="a"/>
    <w:uiPriority w:val="99"/>
    <w:rsid w:val="00A46B28"/>
    <w:pPr>
      <w:spacing w:before="240" w:after="24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vest.mosreg.ru/business_creation" TargetMode="External"/><Relationship Id="rId4" Type="http://schemas.openxmlformats.org/officeDocument/2006/relationships/hyperlink" Target="https://mb.mosreg.ru/content/&#1055;&#1086;&#1083;&#1077;&#1079;&#1085;&#1086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2019-11-19T13:26:00Z</dcterms:created>
  <dcterms:modified xsi:type="dcterms:W3CDTF">2019-11-19T13:49:00Z</dcterms:modified>
</cp:coreProperties>
</file>