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6B" w:rsidRPr="00BC1C6B" w:rsidRDefault="001B2883" w:rsidP="00BC1C6B">
      <w:pPr>
        <w:spacing w:after="0"/>
        <w:jc w:val="center"/>
        <w:rPr>
          <w:rFonts w:ascii="Times New Roman" w:hAnsi="Times New Roman" w:cs="Times New Roman"/>
          <w:sz w:val="28"/>
          <w:szCs w:val="26"/>
        </w:rPr>
      </w:pPr>
      <w:bookmarkStart w:id="0" w:name="_GoBack"/>
      <w:bookmarkEnd w:id="0"/>
      <w:r>
        <w:rPr>
          <w:rFonts w:ascii="Times New Roman" w:hAnsi="Times New Roman" w:cs="Times New Roman"/>
          <w:sz w:val="28"/>
          <w:szCs w:val="26"/>
        </w:rPr>
        <w:t>Ответы на</w:t>
      </w:r>
      <w:r w:rsidR="002A052C" w:rsidRPr="00BC1C6B">
        <w:rPr>
          <w:rFonts w:ascii="Times New Roman" w:hAnsi="Times New Roman" w:cs="Times New Roman"/>
          <w:sz w:val="28"/>
          <w:szCs w:val="26"/>
        </w:rPr>
        <w:t xml:space="preserve"> воп</w:t>
      </w:r>
      <w:r w:rsidR="00BC1C6B" w:rsidRPr="00BC1C6B">
        <w:rPr>
          <w:rFonts w:ascii="Times New Roman" w:hAnsi="Times New Roman" w:cs="Times New Roman"/>
          <w:sz w:val="28"/>
          <w:szCs w:val="26"/>
        </w:rPr>
        <w:t>рос</w:t>
      </w:r>
      <w:r>
        <w:rPr>
          <w:rFonts w:ascii="Times New Roman" w:hAnsi="Times New Roman" w:cs="Times New Roman"/>
          <w:sz w:val="28"/>
          <w:szCs w:val="26"/>
        </w:rPr>
        <w:t>ы</w:t>
      </w:r>
      <w:r w:rsidR="00BC1C6B" w:rsidRPr="00BC1C6B">
        <w:rPr>
          <w:rFonts w:ascii="Times New Roman" w:hAnsi="Times New Roman" w:cs="Times New Roman"/>
          <w:sz w:val="28"/>
          <w:szCs w:val="26"/>
        </w:rPr>
        <w:t xml:space="preserve"> </w:t>
      </w:r>
      <w:r>
        <w:rPr>
          <w:rFonts w:ascii="Times New Roman" w:hAnsi="Times New Roman" w:cs="Times New Roman"/>
          <w:sz w:val="28"/>
          <w:szCs w:val="26"/>
        </w:rPr>
        <w:t>граждан, заданных</w:t>
      </w:r>
    </w:p>
    <w:p w:rsidR="002D4857" w:rsidRPr="00BC1C6B" w:rsidRDefault="002A052C" w:rsidP="00BC1C6B">
      <w:pPr>
        <w:jc w:val="center"/>
        <w:rPr>
          <w:rFonts w:ascii="Times New Roman" w:hAnsi="Times New Roman" w:cs="Times New Roman"/>
          <w:sz w:val="28"/>
          <w:szCs w:val="26"/>
        </w:rPr>
      </w:pPr>
      <w:r w:rsidRPr="00BC1C6B">
        <w:rPr>
          <w:rFonts w:ascii="Times New Roman" w:hAnsi="Times New Roman" w:cs="Times New Roman"/>
          <w:sz w:val="28"/>
          <w:szCs w:val="26"/>
        </w:rPr>
        <w:t xml:space="preserve">на ежемесячной встрече Главы города Лыткарино </w:t>
      </w:r>
      <w:r w:rsidR="00D13029">
        <w:rPr>
          <w:rFonts w:ascii="Times New Roman" w:hAnsi="Times New Roman" w:cs="Times New Roman"/>
          <w:sz w:val="28"/>
          <w:szCs w:val="26"/>
        </w:rPr>
        <w:t>с жителями</w:t>
      </w:r>
    </w:p>
    <w:p w:rsidR="00D84A21" w:rsidRPr="00BC1C6B" w:rsidRDefault="00BC1C6B" w:rsidP="00E50687">
      <w:pPr>
        <w:spacing w:after="0" w:line="240" w:lineRule="auto"/>
        <w:rPr>
          <w:rFonts w:ascii="Times New Roman" w:hAnsi="Times New Roman" w:cs="Times New Roman"/>
          <w:sz w:val="28"/>
          <w:szCs w:val="26"/>
        </w:rPr>
      </w:pPr>
      <w:r w:rsidRPr="00BC1C6B">
        <w:rPr>
          <w:rFonts w:ascii="Times New Roman" w:hAnsi="Times New Roman" w:cs="Times New Roman"/>
          <w:sz w:val="28"/>
          <w:szCs w:val="26"/>
        </w:rPr>
        <w:t xml:space="preserve">г. Лыткарино                                                       </w:t>
      </w:r>
      <w:r>
        <w:rPr>
          <w:rFonts w:ascii="Times New Roman" w:hAnsi="Times New Roman" w:cs="Times New Roman"/>
          <w:sz w:val="28"/>
          <w:szCs w:val="26"/>
        </w:rPr>
        <w:t xml:space="preserve">                       </w:t>
      </w:r>
      <w:r w:rsidR="00D91076">
        <w:rPr>
          <w:rFonts w:ascii="Times New Roman" w:hAnsi="Times New Roman" w:cs="Times New Roman"/>
          <w:sz w:val="28"/>
          <w:szCs w:val="26"/>
        </w:rPr>
        <w:t xml:space="preserve"> </w:t>
      </w:r>
      <w:r w:rsidR="00CE6237">
        <w:rPr>
          <w:rFonts w:ascii="Times New Roman" w:hAnsi="Times New Roman" w:cs="Times New Roman"/>
          <w:sz w:val="28"/>
          <w:szCs w:val="26"/>
        </w:rPr>
        <w:t xml:space="preserve"> </w:t>
      </w:r>
      <w:r>
        <w:rPr>
          <w:rFonts w:ascii="Times New Roman" w:hAnsi="Times New Roman" w:cs="Times New Roman"/>
          <w:sz w:val="28"/>
          <w:szCs w:val="26"/>
        </w:rPr>
        <w:t xml:space="preserve">  </w:t>
      </w:r>
      <w:r w:rsidR="00D91076">
        <w:rPr>
          <w:rFonts w:ascii="Times New Roman" w:hAnsi="Times New Roman" w:cs="Times New Roman"/>
          <w:sz w:val="28"/>
          <w:szCs w:val="26"/>
        </w:rPr>
        <w:t>«13</w:t>
      </w:r>
      <w:r w:rsidRPr="00BC1C6B">
        <w:rPr>
          <w:rFonts w:ascii="Times New Roman" w:hAnsi="Times New Roman" w:cs="Times New Roman"/>
          <w:sz w:val="28"/>
          <w:szCs w:val="26"/>
        </w:rPr>
        <w:t xml:space="preserve">» </w:t>
      </w:r>
      <w:r w:rsidR="00D91076">
        <w:rPr>
          <w:rFonts w:ascii="Times New Roman" w:hAnsi="Times New Roman" w:cs="Times New Roman"/>
          <w:sz w:val="28"/>
          <w:szCs w:val="26"/>
        </w:rPr>
        <w:t>феврал</w:t>
      </w:r>
      <w:r w:rsidR="00D13029">
        <w:rPr>
          <w:rFonts w:ascii="Times New Roman" w:hAnsi="Times New Roman" w:cs="Times New Roman"/>
          <w:sz w:val="28"/>
          <w:szCs w:val="26"/>
        </w:rPr>
        <w:t>я</w:t>
      </w:r>
      <w:r w:rsidRPr="00BC1C6B">
        <w:rPr>
          <w:rFonts w:ascii="Times New Roman" w:hAnsi="Times New Roman" w:cs="Times New Roman"/>
          <w:sz w:val="28"/>
          <w:szCs w:val="26"/>
        </w:rPr>
        <w:t xml:space="preserve"> 201</w:t>
      </w:r>
      <w:r w:rsidR="00766D87">
        <w:rPr>
          <w:rFonts w:ascii="Times New Roman" w:hAnsi="Times New Roman" w:cs="Times New Roman"/>
          <w:sz w:val="28"/>
          <w:szCs w:val="26"/>
        </w:rPr>
        <w:t>7</w:t>
      </w:r>
      <w:r w:rsidRPr="00BC1C6B">
        <w:rPr>
          <w:rFonts w:ascii="Times New Roman" w:hAnsi="Times New Roman" w:cs="Times New Roman"/>
          <w:sz w:val="28"/>
          <w:szCs w:val="26"/>
        </w:rPr>
        <w:t xml:space="preserve"> года</w:t>
      </w:r>
    </w:p>
    <w:tbl>
      <w:tblPr>
        <w:tblStyle w:val="a3"/>
        <w:tblW w:w="11057" w:type="dxa"/>
        <w:tblInd w:w="-601" w:type="dxa"/>
        <w:tblLook w:val="04A0" w:firstRow="1" w:lastRow="0" w:firstColumn="1" w:lastColumn="0" w:noHBand="0" w:noVBand="1"/>
      </w:tblPr>
      <w:tblGrid>
        <w:gridCol w:w="594"/>
        <w:gridCol w:w="4651"/>
        <w:gridCol w:w="5812"/>
      </w:tblGrid>
      <w:tr w:rsidR="001B2883" w:rsidRPr="00BC1C6B" w:rsidTr="003B6AE2">
        <w:trPr>
          <w:trHeight w:val="587"/>
        </w:trPr>
        <w:tc>
          <w:tcPr>
            <w:tcW w:w="594" w:type="dxa"/>
            <w:vAlign w:val="center"/>
          </w:tcPr>
          <w:p w:rsidR="001B2883" w:rsidRPr="00BC1C6B" w:rsidRDefault="001B2883" w:rsidP="00E50687">
            <w:pPr>
              <w:jc w:val="center"/>
              <w:rPr>
                <w:rFonts w:ascii="Times New Roman" w:hAnsi="Times New Roman" w:cs="Times New Roman"/>
                <w:sz w:val="28"/>
                <w:szCs w:val="26"/>
              </w:rPr>
            </w:pPr>
            <w:r w:rsidRPr="00BC1C6B">
              <w:rPr>
                <w:rFonts w:ascii="Times New Roman" w:hAnsi="Times New Roman" w:cs="Times New Roman"/>
                <w:sz w:val="28"/>
                <w:szCs w:val="26"/>
              </w:rPr>
              <w:t xml:space="preserve">№ </w:t>
            </w:r>
            <w:proofErr w:type="gramStart"/>
            <w:r w:rsidRPr="00BC1C6B">
              <w:rPr>
                <w:rFonts w:ascii="Times New Roman" w:hAnsi="Times New Roman" w:cs="Times New Roman"/>
                <w:sz w:val="28"/>
                <w:szCs w:val="26"/>
              </w:rPr>
              <w:t>п</w:t>
            </w:r>
            <w:proofErr w:type="gramEnd"/>
            <w:r w:rsidRPr="00BC1C6B">
              <w:rPr>
                <w:rFonts w:ascii="Times New Roman" w:hAnsi="Times New Roman" w:cs="Times New Roman"/>
                <w:sz w:val="28"/>
                <w:szCs w:val="26"/>
              </w:rPr>
              <w:t>/п</w:t>
            </w:r>
          </w:p>
        </w:tc>
        <w:tc>
          <w:tcPr>
            <w:tcW w:w="4651" w:type="dxa"/>
            <w:vAlign w:val="center"/>
          </w:tcPr>
          <w:p w:rsidR="001B2883" w:rsidRPr="00BC1C6B" w:rsidRDefault="001B2883" w:rsidP="00E50687">
            <w:pPr>
              <w:jc w:val="center"/>
              <w:rPr>
                <w:rFonts w:ascii="Times New Roman" w:hAnsi="Times New Roman" w:cs="Times New Roman"/>
                <w:sz w:val="28"/>
                <w:szCs w:val="26"/>
              </w:rPr>
            </w:pPr>
            <w:r w:rsidRPr="00BC1C6B">
              <w:rPr>
                <w:rFonts w:ascii="Times New Roman" w:hAnsi="Times New Roman" w:cs="Times New Roman"/>
                <w:sz w:val="28"/>
                <w:szCs w:val="26"/>
              </w:rPr>
              <w:t>Вопрос</w:t>
            </w:r>
          </w:p>
        </w:tc>
        <w:tc>
          <w:tcPr>
            <w:tcW w:w="5812" w:type="dxa"/>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Ответ</w:t>
            </w:r>
          </w:p>
        </w:tc>
      </w:tr>
      <w:tr w:rsidR="001B2883" w:rsidRPr="00BC1C6B" w:rsidTr="003B6AE2">
        <w:trPr>
          <w:trHeight w:val="294"/>
        </w:trPr>
        <w:tc>
          <w:tcPr>
            <w:tcW w:w="594" w:type="dxa"/>
            <w:vAlign w:val="center"/>
          </w:tcPr>
          <w:p w:rsidR="001B2883" w:rsidRPr="00BC1C6B" w:rsidRDefault="001B2883" w:rsidP="00E50687">
            <w:pPr>
              <w:jc w:val="center"/>
              <w:rPr>
                <w:rFonts w:ascii="Times New Roman" w:hAnsi="Times New Roman" w:cs="Times New Roman"/>
                <w:sz w:val="28"/>
                <w:szCs w:val="26"/>
              </w:rPr>
            </w:pPr>
            <w:r w:rsidRPr="00BC1C6B">
              <w:rPr>
                <w:rFonts w:ascii="Times New Roman" w:hAnsi="Times New Roman" w:cs="Times New Roman"/>
                <w:sz w:val="28"/>
                <w:szCs w:val="26"/>
              </w:rPr>
              <w:t>1</w:t>
            </w:r>
          </w:p>
        </w:tc>
        <w:tc>
          <w:tcPr>
            <w:tcW w:w="4651" w:type="dxa"/>
            <w:vAlign w:val="center"/>
          </w:tcPr>
          <w:p w:rsidR="001B2883" w:rsidRPr="00BC1C6B" w:rsidRDefault="001B2883" w:rsidP="00E50687">
            <w:pPr>
              <w:rPr>
                <w:rFonts w:ascii="Times New Roman" w:hAnsi="Times New Roman" w:cs="Times New Roman"/>
                <w:sz w:val="28"/>
                <w:szCs w:val="26"/>
              </w:rPr>
            </w:pPr>
            <w:r>
              <w:rPr>
                <w:rFonts w:ascii="Times New Roman" w:hAnsi="Times New Roman" w:cs="Times New Roman"/>
                <w:sz w:val="28"/>
                <w:szCs w:val="26"/>
              </w:rPr>
              <w:t>Почему в детской поликлинике нет записи в ЕМИАС?</w:t>
            </w:r>
          </w:p>
        </w:tc>
        <w:tc>
          <w:tcPr>
            <w:tcW w:w="5812" w:type="dxa"/>
          </w:tcPr>
          <w:p w:rsidR="001B2883" w:rsidRDefault="00E50687" w:rsidP="00E50687">
            <w:pPr>
              <w:rPr>
                <w:rFonts w:ascii="Times New Roman" w:hAnsi="Times New Roman" w:cs="Times New Roman"/>
                <w:sz w:val="28"/>
                <w:szCs w:val="26"/>
              </w:rPr>
            </w:pPr>
            <w:r>
              <w:rPr>
                <w:rFonts w:ascii="Times New Roman" w:hAnsi="Times New Roman" w:cs="Times New Roman"/>
                <w:sz w:val="28"/>
                <w:szCs w:val="26"/>
              </w:rPr>
              <w:t>В</w:t>
            </w:r>
            <w:r w:rsidRPr="00E50687">
              <w:rPr>
                <w:rFonts w:ascii="Times New Roman" w:hAnsi="Times New Roman" w:cs="Times New Roman"/>
                <w:sz w:val="28"/>
                <w:szCs w:val="26"/>
              </w:rPr>
              <w:t xml:space="preserve"> детской поликлинике </w:t>
            </w:r>
            <w:r>
              <w:rPr>
                <w:rFonts w:ascii="Times New Roman" w:hAnsi="Times New Roman" w:cs="Times New Roman"/>
                <w:sz w:val="28"/>
                <w:szCs w:val="26"/>
              </w:rPr>
              <w:t>ГБУЗ «Лыткаринская городская больница»</w:t>
            </w:r>
            <w:r w:rsidRPr="00E50687">
              <w:rPr>
                <w:rFonts w:ascii="Times New Roman" w:hAnsi="Times New Roman" w:cs="Times New Roman"/>
                <w:sz w:val="28"/>
                <w:szCs w:val="26"/>
              </w:rPr>
              <w:t xml:space="preserve"> </w:t>
            </w:r>
            <w:r>
              <w:rPr>
                <w:rFonts w:ascii="Times New Roman" w:hAnsi="Times New Roman" w:cs="Times New Roman"/>
                <w:sz w:val="28"/>
                <w:szCs w:val="26"/>
              </w:rPr>
              <w:t xml:space="preserve">в настоящее время успешно </w:t>
            </w:r>
            <w:r w:rsidRPr="00E50687">
              <w:rPr>
                <w:rFonts w:ascii="Times New Roman" w:hAnsi="Times New Roman" w:cs="Times New Roman"/>
                <w:sz w:val="28"/>
                <w:szCs w:val="26"/>
              </w:rPr>
              <w:t>функционирует запись к специалистам по системе ЕМИАС.</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sidRPr="00BC1C6B">
              <w:rPr>
                <w:rFonts w:ascii="Times New Roman" w:hAnsi="Times New Roman" w:cs="Times New Roman"/>
                <w:sz w:val="28"/>
                <w:szCs w:val="26"/>
              </w:rPr>
              <w:t>2</w:t>
            </w:r>
          </w:p>
        </w:tc>
        <w:tc>
          <w:tcPr>
            <w:tcW w:w="4651" w:type="dxa"/>
            <w:vAlign w:val="center"/>
          </w:tcPr>
          <w:p w:rsidR="001B2883" w:rsidRPr="00BC1C6B" w:rsidRDefault="001B2883" w:rsidP="00E50687">
            <w:pPr>
              <w:rPr>
                <w:rFonts w:ascii="Times New Roman" w:hAnsi="Times New Roman" w:cs="Times New Roman"/>
                <w:sz w:val="28"/>
                <w:szCs w:val="26"/>
              </w:rPr>
            </w:pPr>
            <w:r>
              <w:rPr>
                <w:rFonts w:ascii="Times New Roman" w:hAnsi="Times New Roman" w:cs="Times New Roman"/>
                <w:sz w:val="28"/>
                <w:szCs w:val="26"/>
              </w:rPr>
              <w:t>О внесении в ЕПД информации о начисленных компенсациях для льготников.</w:t>
            </w:r>
          </w:p>
        </w:tc>
        <w:tc>
          <w:tcPr>
            <w:tcW w:w="5812" w:type="dxa"/>
          </w:tcPr>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 xml:space="preserve">Форма Единого платежного документа для внесения платы за содержание и ремонт жилого </w:t>
            </w:r>
            <w:proofErr w:type="gramStart"/>
            <w:r w:rsidRPr="001B2883">
              <w:rPr>
                <w:rFonts w:ascii="Times New Roman" w:hAnsi="Times New Roman" w:cs="Times New Roman"/>
                <w:sz w:val="28"/>
                <w:szCs w:val="26"/>
              </w:rPr>
              <w:t>помещения</w:t>
            </w:r>
            <w:proofErr w:type="gramEnd"/>
            <w:r w:rsidRPr="001B2883">
              <w:rPr>
                <w:rFonts w:ascii="Times New Roman" w:hAnsi="Times New Roman" w:cs="Times New Roman"/>
                <w:sz w:val="28"/>
                <w:szCs w:val="26"/>
              </w:rPr>
              <w:t xml:space="preserve"> и предоставление коммунальных услуг, утвержденного постановлением Правительства Московской области от 20.09.2016 № 679/30, не содержит строк для внесения сведений о коммунальных льготах.</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sidRPr="00BC1C6B">
              <w:rPr>
                <w:rFonts w:ascii="Times New Roman" w:hAnsi="Times New Roman" w:cs="Times New Roman"/>
                <w:sz w:val="28"/>
                <w:szCs w:val="26"/>
              </w:rPr>
              <w:t>3</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Почему наше общежитие по ул. Ухтомской 24 не попало в федеральную программу расселения ветхого и аварийного жилья.</w:t>
            </w:r>
          </w:p>
          <w:p w:rsidR="001B2883" w:rsidRPr="00BC1C6B" w:rsidRDefault="001B2883" w:rsidP="00E50687">
            <w:pPr>
              <w:rPr>
                <w:rFonts w:ascii="Times New Roman" w:hAnsi="Times New Roman" w:cs="Times New Roman"/>
                <w:sz w:val="28"/>
                <w:szCs w:val="26"/>
              </w:rPr>
            </w:pPr>
            <w:r>
              <w:rPr>
                <w:rFonts w:ascii="Times New Roman" w:hAnsi="Times New Roman" w:cs="Times New Roman"/>
                <w:sz w:val="28"/>
                <w:szCs w:val="26"/>
              </w:rPr>
              <w:t>3 этаж квартира 7.</w:t>
            </w:r>
          </w:p>
        </w:tc>
        <w:tc>
          <w:tcPr>
            <w:tcW w:w="5812" w:type="dxa"/>
          </w:tcPr>
          <w:p w:rsidR="001B2883" w:rsidRDefault="00D24A13" w:rsidP="00E50687">
            <w:pPr>
              <w:rPr>
                <w:rFonts w:ascii="Times New Roman" w:hAnsi="Times New Roman" w:cs="Times New Roman"/>
                <w:sz w:val="28"/>
                <w:szCs w:val="26"/>
              </w:rPr>
            </w:pPr>
            <w:r>
              <w:rPr>
                <w:rFonts w:ascii="Times New Roman" w:hAnsi="Times New Roman" w:cs="Times New Roman"/>
                <w:sz w:val="28"/>
                <w:szCs w:val="26"/>
              </w:rPr>
              <w:t>Переселение ж</w:t>
            </w:r>
            <w:r w:rsidR="00310371">
              <w:rPr>
                <w:rFonts w:ascii="Times New Roman" w:hAnsi="Times New Roman" w:cs="Times New Roman"/>
                <w:sz w:val="28"/>
                <w:szCs w:val="26"/>
              </w:rPr>
              <w:t xml:space="preserve">ителей дома №24 по ул. Ухтомского, подлежащего сносу, будет осуществляться в рамках </w:t>
            </w:r>
            <w:r w:rsidR="00E50687">
              <w:rPr>
                <w:rFonts w:ascii="Times New Roman" w:hAnsi="Times New Roman" w:cs="Times New Roman"/>
                <w:sz w:val="28"/>
                <w:szCs w:val="26"/>
              </w:rPr>
              <w:t>реализации</w:t>
            </w:r>
            <w:r w:rsidR="00310371">
              <w:rPr>
                <w:rFonts w:ascii="Times New Roman" w:hAnsi="Times New Roman" w:cs="Times New Roman"/>
                <w:sz w:val="28"/>
                <w:szCs w:val="26"/>
              </w:rPr>
              <w:t xml:space="preserve"> Договора о развитии застроенной территории квартала </w:t>
            </w:r>
            <w:r w:rsidR="00E50687">
              <w:rPr>
                <w:rFonts w:ascii="Times New Roman" w:hAnsi="Times New Roman" w:cs="Times New Roman"/>
                <w:sz w:val="28"/>
                <w:szCs w:val="26"/>
              </w:rPr>
              <w:t>№</w:t>
            </w:r>
            <w:r w:rsidR="00310371">
              <w:rPr>
                <w:rFonts w:ascii="Times New Roman" w:hAnsi="Times New Roman" w:cs="Times New Roman"/>
                <w:sz w:val="28"/>
                <w:szCs w:val="26"/>
              </w:rPr>
              <w:t xml:space="preserve">11 </w:t>
            </w:r>
            <w:proofErr w:type="spellStart"/>
            <w:r w:rsidR="00310371">
              <w:rPr>
                <w:rFonts w:ascii="Times New Roman" w:hAnsi="Times New Roman" w:cs="Times New Roman"/>
                <w:sz w:val="28"/>
                <w:szCs w:val="26"/>
              </w:rPr>
              <w:t>г</w:t>
            </w:r>
            <w:proofErr w:type="gramStart"/>
            <w:r w:rsidR="00310371">
              <w:rPr>
                <w:rFonts w:ascii="Times New Roman" w:hAnsi="Times New Roman" w:cs="Times New Roman"/>
                <w:sz w:val="28"/>
                <w:szCs w:val="26"/>
              </w:rPr>
              <w:t>.Л</w:t>
            </w:r>
            <w:proofErr w:type="gramEnd"/>
            <w:r w:rsidR="00310371">
              <w:rPr>
                <w:rFonts w:ascii="Times New Roman" w:hAnsi="Times New Roman" w:cs="Times New Roman"/>
                <w:sz w:val="28"/>
                <w:szCs w:val="26"/>
              </w:rPr>
              <w:t>ыткарино</w:t>
            </w:r>
            <w:proofErr w:type="spellEnd"/>
            <w:r w:rsidR="00310371">
              <w:rPr>
                <w:rFonts w:ascii="Times New Roman" w:hAnsi="Times New Roman" w:cs="Times New Roman"/>
                <w:sz w:val="28"/>
                <w:szCs w:val="26"/>
              </w:rPr>
              <w:t xml:space="preserve"> от 10.08.2011 №263-д, заключенного между Администрацией </w:t>
            </w:r>
            <w:proofErr w:type="spellStart"/>
            <w:r w:rsidR="00310371">
              <w:rPr>
                <w:rFonts w:ascii="Times New Roman" w:hAnsi="Times New Roman" w:cs="Times New Roman"/>
                <w:sz w:val="28"/>
                <w:szCs w:val="26"/>
              </w:rPr>
              <w:t>г.Лыткарино</w:t>
            </w:r>
            <w:proofErr w:type="spellEnd"/>
            <w:r w:rsidR="00310371">
              <w:rPr>
                <w:rFonts w:ascii="Times New Roman" w:hAnsi="Times New Roman" w:cs="Times New Roman"/>
                <w:sz w:val="28"/>
                <w:szCs w:val="26"/>
              </w:rPr>
              <w:t xml:space="preserve"> и застройщиком ООО ПО «Реконструкция», в соответствии с которым обязанностью застройщика является создание (или приобретение) благоустроенных жилых помещений для предоставления гражданам, выселяемым из жилых помещений, либо выплата им выкупной цены (в зависимости от формы собственности на жилые помещения). Согласно графику поэтапного отселения жителей сносимых жилых домов в квартале №11 </w:t>
            </w:r>
            <w:proofErr w:type="spellStart"/>
            <w:r w:rsidR="00310371">
              <w:rPr>
                <w:rFonts w:ascii="Times New Roman" w:hAnsi="Times New Roman" w:cs="Times New Roman"/>
                <w:sz w:val="28"/>
                <w:szCs w:val="26"/>
              </w:rPr>
              <w:t>г</w:t>
            </w:r>
            <w:proofErr w:type="gramStart"/>
            <w:r w:rsidR="00310371">
              <w:rPr>
                <w:rFonts w:ascii="Times New Roman" w:hAnsi="Times New Roman" w:cs="Times New Roman"/>
                <w:sz w:val="28"/>
                <w:szCs w:val="26"/>
              </w:rPr>
              <w:t>.Л</w:t>
            </w:r>
            <w:proofErr w:type="gramEnd"/>
            <w:r w:rsidR="00310371">
              <w:rPr>
                <w:rFonts w:ascii="Times New Roman" w:hAnsi="Times New Roman" w:cs="Times New Roman"/>
                <w:sz w:val="28"/>
                <w:szCs w:val="26"/>
              </w:rPr>
              <w:t>ыткарино</w:t>
            </w:r>
            <w:proofErr w:type="spellEnd"/>
            <w:r w:rsidR="00310371">
              <w:rPr>
                <w:rFonts w:ascii="Times New Roman" w:hAnsi="Times New Roman" w:cs="Times New Roman"/>
                <w:sz w:val="28"/>
                <w:szCs w:val="26"/>
              </w:rPr>
              <w:t xml:space="preserve">, разработанному в соответствии с новой редакцией Проекта планировки и проекта межевания территории по адресу: Московская область, городской округ Лыткарино, квартал №1, дом №24 по </w:t>
            </w:r>
            <w:proofErr w:type="spellStart"/>
            <w:r w:rsidR="00310371">
              <w:rPr>
                <w:rFonts w:ascii="Times New Roman" w:hAnsi="Times New Roman" w:cs="Times New Roman"/>
                <w:sz w:val="28"/>
                <w:szCs w:val="26"/>
              </w:rPr>
              <w:t>ул</w:t>
            </w:r>
            <w:proofErr w:type="gramStart"/>
            <w:r w:rsidR="00310371">
              <w:rPr>
                <w:rFonts w:ascii="Times New Roman" w:hAnsi="Times New Roman" w:cs="Times New Roman"/>
                <w:sz w:val="28"/>
                <w:szCs w:val="26"/>
              </w:rPr>
              <w:t>.У</w:t>
            </w:r>
            <w:proofErr w:type="gramEnd"/>
            <w:r w:rsidR="00310371">
              <w:rPr>
                <w:rFonts w:ascii="Times New Roman" w:hAnsi="Times New Roman" w:cs="Times New Roman"/>
                <w:sz w:val="28"/>
                <w:szCs w:val="26"/>
              </w:rPr>
              <w:t>хтомского</w:t>
            </w:r>
            <w:proofErr w:type="spellEnd"/>
            <w:r w:rsidR="00310371">
              <w:rPr>
                <w:rFonts w:ascii="Times New Roman" w:hAnsi="Times New Roman" w:cs="Times New Roman"/>
                <w:sz w:val="28"/>
                <w:szCs w:val="26"/>
              </w:rPr>
              <w:t xml:space="preserve"> подлежит отселению в 2023 году.</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4</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О новом порядке определения размера платы за потребление ресурсов. Почему оплата начисляется по </w:t>
            </w:r>
            <w:proofErr w:type="spellStart"/>
            <w:r>
              <w:rPr>
                <w:rFonts w:ascii="Times New Roman" w:hAnsi="Times New Roman" w:cs="Times New Roman"/>
                <w:sz w:val="28"/>
                <w:szCs w:val="26"/>
              </w:rPr>
              <w:t>кв.м</w:t>
            </w:r>
            <w:proofErr w:type="spellEnd"/>
            <w:r>
              <w:rPr>
                <w:rFonts w:ascii="Times New Roman" w:hAnsi="Times New Roman" w:cs="Times New Roman"/>
                <w:sz w:val="28"/>
                <w:szCs w:val="26"/>
              </w:rPr>
              <w:t>. жилой площади?</w:t>
            </w:r>
          </w:p>
        </w:tc>
        <w:tc>
          <w:tcPr>
            <w:tcW w:w="5812" w:type="dxa"/>
          </w:tcPr>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 xml:space="preserve">Плата за коммунальные </w:t>
            </w:r>
            <w:proofErr w:type="gramStart"/>
            <w:r w:rsidRPr="001B2883">
              <w:rPr>
                <w:rFonts w:ascii="Times New Roman" w:hAnsi="Times New Roman" w:cs="Times New Roman"/>
                <w:sz w:val="28"/>
                <w:szCs w:val="26"/>
              </w:rPr>
              <w:t>услуги</w:t>
            </w:r>
            <w:proofErr w:type="gramEnd"/>
            <w:r w:rsidRPr="001B2883">
              <w:rPr>
                <w:rFonts w:ascii="Times New Roman" w:hAnsi="Times New Roman" w:cs="Times New Roman"/>
                <w:sz w:val="28"/>
                <w:szCs w:val="26"/>
              </w:rPr>
              <w:t xml:space="preserve"> потребляемые при содержании общего имущества в многоквартирном доме включена в структуру платы за содержание жилого помещения на основании изменения и дополнения ст.156 Жилищного кодекса Российской Федерации </w:t>
            </w:r>
            <w:r w:rsidRPr="001B2883">
              <w:rPr>
                <w:rFonts w:ascii="Times New Roman" w:hAnsi="Times New Roman" w:cs="Times New Roman"/>
                <w:sz w:val="28"/>
                <w:szCs w:val="26"/>
              </w:rPr>
              <w:lastRenderedPageBreak/>
              <w:t>Федеральным законом от 29.06.2015 N 176-ФЗ.</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5</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Вернут ли на прежнюю работу хирурга ЛГБ № 2 </w:t>
            </w:r>
            <w:proofErr w:type="spellStart"/>
            <w:r>
              <w:rPr>
                <w:rFonts w:ascii="Times New Roman" w:hAnsi="Times New Roman" w:cs="Times New Roman"/>
                <w:sz w:val="28"/>
                <w:szCs w:val="26"/>
              </w:rPr>
              <w:t>Хомушко</w:t>
            </w:r>
            <w:proofErr w:type="spellEnd"/>
            <w:r>
              <w:rPr>
                <w:rFonts w:ascii="Times New Roman" w:hAnsi="Times New Roman" w:cs="Times New Roman"/>
                <w:sz w:val="28"/>
                <w:szCs w:val="26"/>
              </w:rPr>
              <w:t xml:space="preserve"> Кара-</w:t>
            </w:r>
            <w:proofErr w:type="spellStart"/>
            <w:r>
              <w:rPr>
                <w:rFonts w:ascii="Times New Roman" w:hAnsi="Times New Roman" w:cs="Times New Roman"/>
                <w:sz w:val="28"/>
                <w:szCs w:val="26"/>
              </w:rPr>
              <w:t>Олла</w:t>
            </w:r>
            <w:proofErr w:type="spellEnd"/>
            <w:r>
              <w:rPr>
                <w:rFonts w:ascii="Times New Roman" w:hAnsi="Times New Roman" w:cs="Times New Roman"/>
                <w:sz w:val="28"/>
                <w:szCs w:val="26"/>
              </w:rPr>
              <w:t xml:space="preserve"> </w:t>
            </w:r>
            <w:proofErr w:type="spellStart"/>
            <w:r>
              <w:rPr>
                <w:rFonts w:ascii="Times New Roman" w:hAnsi="Times New Roman" w:cs="Times New Roman"/>
                <w:sz w:val="28"/>
                <w:szCs w:val="26"/>
              </w:rPr>
              <w:t>Камыскаевича</w:t>
            </w:r>
            <w:proofErr w:type="spellEnd"/>
            <w:r>
              <w:rPr>
                <w:rFonts w:ascii="Times New Roman" w:hAnsi="Times New Roman" w:cs="Times New Roman"/>
                <w:sz w:val="28"/>
                <w:szCs w:val="26"/>
              </w:rPr>
              <w:t>?</w:t>
            </w:r>
          </w:p>
        </w:tc>
        <w:tc>
          <w:tcPr>
            <w:tcW w:w="5812" w:type="dxa"/>
          </w:tcPr>
          <w:p w:rsidR="001B2883" w:rsidRDefault="00E50687" w:rsidP="00E50687">
            <w:pPr>
              <w:rPr>
                <w:rFonts w:ascii="Times New Roman" w:hAnsi="Times New Roman" w:cs="Times New Roman"/>
                <w:sz w:val="28"/>
                <w:szCs w:val="26"/>
              </w:rPr>
            </w:pPr>
            <w:r>
              <w:rPr>
                <w:rFonts w:ascii="Times New Roman" w:hAnsi="Times New Roman" w:cs="Times New Roman"/>
                <w:sz w:val="28"/>
                <w:szCs w:val="26"/>
              </w:rPr>
              <w:t xml:space="preserve">Хирург </w:t>
            </w:r>
            <w:proofErr w:type="spellStart"/>
            <w:r>
              <w:rPr>
                <w:rFonts w:ascii="Times New Roman" w:hAnsi="Times New Roman" w:cs="Times New Roman"/>
                <w:sz w:val="28"/>
                <w:szCs w:val="26"/>
              </w:rPr>
              <w:t>Хомушко</w:t>
            </w:r>
            <w:proofErr w:type="spellEnd"/>
            <w:r w:rsidRPr="00E50687">
              <w:rPr>
                <w:rFonts w:ascii="Times New Roman" w:hAnsi="Times New Roman" w:cs="Times New Roman"/>
                <w:sz w:val="28"/>
                <w:szCs w:val="26"/>
              </w:rPr>
              <w:t xml:space="preserve"> К. К. продолжает свою профессиональную деятельность в </w:t>
            </w:r>
            <w:r>
              <w:rPr>
                <w:rFonts w:ascii="Times New Roman" w:hAnsi="Times New Roman" w:cs="Times New Roman"/>
                <w:sz w:val="28"/>
                <w:szCs w:val="26"/>
              </w:rPr>
              <w:t>ГБУЗ «Центральная городская больница»</w:t>
            </w:r>
            <w:r w:rsidRPr="00E50687">
              <w:rPr>
                <w:rFonts w:ascii="Times New Roman" w:hAnsi="Times New Roman" w:cs="Times New Roman"/>
                <w:sz w:val="28"/>
                <w:szCs w:val="26"/>
              </w:rPr>
              <w:t xml:space="preserve">, осуществляя прием в городской поликлинике </w:t>
            </w:r>
            <w:r>
              <w:rPr>
                <w:rFonts w:ascii="Times New Roman" w:hAnsi="Times New Roman" w:cs="Times New Roman"/>
                <w:sz w:val="28"/>
                <w:szCs w:val="26"/>
              </w:rPr>
              <w:t xml:space="preserve">           </w:t>
            </w:r>
            <w:r w:rsidRPr="00E50687">
              <w:rPr>
                <w:rFonts w:ascii="Times New Roman" w:hAnsi="Times New Roman" w:cs="Times New Roman"/>
                <w:sz w:val="28"/>
                <w:szCs w:val="26"/>
              </w:rPr>
              <w:t>№ 1</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6</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Прошу рассмотреть вопрос, о строительстве  теннисного корта в пределах нашего города.</w:t>
            </w:r>
          </w:p>
        </w:tc>
        <w:tc>
          <w:tcPr>
            <w:tcW w:w="5812" w:type="dxa"/>
          </w:tcPr>
          <w:p w:rsidR="001B2883" w:rsidRDefault="00310371" w:rsidP="00E50687">
            <w:pPr>
              <w:rPr>
                <w:rFonts w:ascii="Times New Roman" w:hAnsi="Times New Roman" w:cs="Times New Roman"/>
                <w:sz w:val="28"/>
                <w:szCs w:val="26"/>
              </w:rPr>
            </w:pPr>
            <w:r>
              <w:rPr>
                <w:rFonts w:ascii="Times New Roman" w:hAnsi="Times New Roman" w:cs="Times New Roman"/>
                <w:sz w:val="28"/>
                <w:szCs w:val="26"/>
              </w:rPr>
              <w:t>Соответствующие проекты планировки территорий города Лыткарино, реализуемые в настоящее время, предусматривают размещение в жилой застройке элементов придомовой территории рекреационного назначения (озеленение, площадки для отдыха, игр, физической культуры). Предложение о создании теннисного корта на территории города Лыткарино будет доведено Администрацией города до сведения застройщиков, осуществляющих реализацию утвержденных проектов планировки, а также учтено при разработке новых проектов планировки территорий.</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7</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Об организации остановки общественного транспорта возле новостроек по ул. Колхозной.</w:t>
            </w:r>
          </w:p>
        </w:tc>
        <w:tc>
          <w:tcPr>
            <w:tcW w:w="5812" w:type="dxa"/>
          </w:tcPr>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В III квартале 2017 года, при про</w:t>
            </w:r>
            <w:r>
              <w:rPr>
                <w:rFonts w:ascii="Times New Roman" w:hAnsi="Times New Roman" w:cs="Times New Roman"/>
                <w:sz w:val="28"/>
                <w:szCs w:val="26"/>
              </w:rPr>
              <w:t>ведении работ по благоустройству</w:t>
            </w:r>
            <w:r w:rsidRPr="001B2883">
              <w:rPr>
                <w:rFonts w:ascii="Times New Roman" w:hAnsi="Times New Roman" w:cs="Times New Roman"/>
                <w:sz w:val="28"/>
                <w:szCs w:val="26"/>
              </w:rPr>
              <w:t xml:space="preserve"> территории СК «Арена-Лыткарино» в районе микрорайона 4А, будет обустроен остановочный пункт и пешеходные переходы в соответствии с ГОСТ </w:t>
            </w:r>
            <w:proofErr w:type="gramStart"/>
            <w:r w:rsidRPr="001B2883">
              <w:rPr>
                <w:rFonts w:ascii="Times New Roman" w:hAnsi="Times New Roman" w:cs="Times New Roman"/>
                <w:sz w:val="28"/>
                <w:szCs w:val="26"/>
              </w:rPr>
              <w:t>Р</w:t>
            </w:r>
            <w:proofErr w:type="gramEnd"/>
            <w:r w:rsidRPr="001B2883">
              <w:rPr>
                <w:rFonts w:ascii="Times New Roman" w:hAnsi="Times New Roman" w:cs="Times New Roman"/>
                <w:sz w:val="28"/>
                <w:szCs w:val="26"/>
              </w:rPr>
              <w:t xml:space="preserve"> 52766-2007 «Дороги автомобильные общего пользования. Элементы обустройства. Общие требования».</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8</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Об очистке пешеходных асфальтированных дорожек  возле дома 6 квартал 3А.</w:t>
            </w:r>
          </w:p>
        </w:tc>
        <w:tc>
          <w:tcPr>
            <w:tcW w:w="5812" w:type="dxa"/>
            <w:vMerge w:val="restart"/>
          </w:tcPr>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 xml:space="preserve">По состоянию на 15.03.2017 тротуары убраны от наледи и смета. Управляющей компании МУП «ДЕЗ-Лыткарино» дано указание усилить </w:t>
            </w:r>
            <w:proofErr w:type="gramStart"/>
            <w:r w:rsidRPr="001B2883">
              <w:rPr>
                <w:rFonts w:ascii="Times New Roman" w:hAnsi="Times New Roman" w:cs="Times New Roman"/>
                <w:sz w:val="28"/>
                <w:szCs w:val="26"/>
              </w:rPr>
              <w:t>контроль за</w:t>
            </w:r>
            <w:proofErr w:type="gramEnd"/>
            <w:r w:rsidRPr="001B2883">
              <w:rPr>
                <w:rFonts w:ascii="Times New Roman" w:hAnsi="Times New Roman" w:cs="Times New Roman"/>
                <w:sz w:val="28"/>
                <w:szCs w:val="26"/>
              </w:rPr>
              <w:t xml:space="preserve"> содержанием указанных тротуаров.</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9</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Об очистке пешеходных, асфальтированных дорожек  возле дома 7 квартал 3А.</w:t>
            </w:r>
          </w:p>
        </w:tc>
        <w:tc>
          <w:tcPr>
            <w:tcW w:w="5812" w:type="dxa"/>
            <w:vMerge/>
          </w:tcPr>
          <w:p w:rsidR="001B2883" w:rsidRDefault="001B2883" w:rsidP="00E50687">
            <w:pPr>
              <w:rPr>
                <w:rFonts w:ascii="Times New Roman" w:hAnsi="Times New Roman" w:cs="Times New Roman"/>
                <w:sz w:val="28"/>
                <w:szCs w:val="26"/>
              </w:rPr>
            </w:pP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10</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О перерасходе </w:t>
            </w:r>
            <w:proofErr w:type="gramStart"/>
            <w:r>
              <w:rPr>
                <w:rFonts w:ascii="Times New Roman" w:hAnsi="Times New Roman" w:cs="Times New Roman"/>
                <w:sz w:val="28"/>
                <w:szCs w:val="26"/>
              </w:rPr>
              <w:t>горячей воды в связи с низкой температурой горячей воды равной 54 градуса при норме от 60 до 75 градусов</w:t>
            </w:r>
            <w:proofErr w:type="gramEnd"/>
            <w:r>
              <w:rPr>
                <w:rFonts w:ascii="Times New Roman" w:hAnsi="Times New Roman" w:cs="Times New Roman"/>
                <w:sz w:val="28"/>
                <w:szCs w:val="26"/>
              </w:rPr>
              <w:t>.</w:t>
            </w:r>
          </w:p>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Ул. Комсомольская д 30 </w:t>
            </w:r>
            <w:proofErr w:type="spellStart"/>
            <w:r>
              <w:rPr>
                <w:rFonts w:ascii="Times New Roman" w:hAnsi="Times New Roman" w:cs="Times New Roman"/>
                <w:sz w:val="28"/>
                <w:szCs w:val="26"/>
              </w:rPr>
              <w:t>кв</w:t>
            </w:r>
            <w:proofErr w:type="spellEnd"/>
            <w:r>
              <w:rPr>
                <w:rFonts w:ascii="Times New Roman" w:hAnsi="Times New Roman" w:cs="Times New Roman"/>
                <w:sz w:val="28"/>
                <w:szCs w:val="26"/>
              </w:rPr>
              <w:t xml:space="preserve"> 60</w:t>
            </w:r>
          </w:p>
        </w:tc>
        <w:tc>
          <w:tcPr>
            <w:tcW w:w="5812" w:type="dxa"/>
          </w:tcPr>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14.02.2017 г. сотрудниками управляющей организац</w:t>
            </w:r>
            <w:proofErr w:type="gramStart"/>
            <w:r w:rsidRPr="001B2883">
              <w:rPr>
                <w:rFonts w:ascii="Times New Roman" w:hAnsi="Times New Roman" w:cs="Times New Roman"/>
                <w:sz w:val="28"/>
                <w:szCs w:val="26"/>
              </w:rPr>
              <w:t>ии ООО</w:t>
            </w:r>
            <w:proofErr w:type="gramEnd"/>
            <w:r w:rsidRPr="001B2883">
              <w:rPr>
                <w:rFonts w:ascii="Times New Roman" w:hAnsi="Times New Roman" w:cs="Times New Roman"/>
                <w:sz w:val="28"/>
                <w:szCs w:val="26"/>
              </w:rPr>
              <w:t xml:space="preserve"> «Винти» проведены замеры температуры горячей воды в точке </w:t>
            </w:r>
            <w:proofErr w:type="spellStart"/>
            <w:r w:rsidRPr="001B2883">
              <w:rPr>
                <w:rFonts w:ascii="Times New Roman" w:hAnsi="Times New Roman" w:cs="Times New Roman"/>
                <w:sz w:val="28"/>
                <w:szCs w:val="26"/>
              </w:rPr>
              <w:t>водоразбора</w:t>
            </w:r>
            <w:proofErr w:type="spellEnd"/>
            <w:r w:rsidRPr="001B2883">
              <w:rPr>
                <w:rFonts w:ascii="Times New Roman" w:hAnsi="Times New Roman" w:cs="Times New Roman"/>
                <w:sz w:val="28"/>
                <w:szCs w:val="26"/>
              </w:rPr>
              <w:t xml:space="preserve"> по указанному адресу. На момент обследования температура ГВС соответствует нормативным требованиям. Акт проверки качества предоставления услуг по горячему водоснабжению составлен и вручен заявителю.</w:t>
            </w:r>
          </w:p>
        </w:tc>
      </w:tr>
      <w:tr w:rsidR="001B2883" w:rsidRPr="00BC1C6B" w:rsidTr="003B6AE2">
        <w:trPr>
          <w:trHeight w:val="1796"/>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11</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Почему плату за вывоз мусора начисляют за кв. м площади жилого помещения, а не за зарегистрированного </w:t>
            </w:r>
            <w:proofErr w:type="gramStart"/>
            <w:r>
              <w:rPr>
                <w:rFonts w:ascii="Times New Roman" w:hAnsi="Times New Roman" w:cs="Times New Roman"/>
                <w:sz w:val="28"/>
                <w:szCs w:val="26"/>
              </w:rPr>
              <w:t>человека</w:t>
            </w:r>
            <w:proofErr w:type="gramEnd"/>
            <w:r>
              <w:rPr>
                <w:rFonts w:ascii="Times New Roman" w:hAnsi="Times New Roman" w:cs="Times New Roman"/>
                <w:sz w:val="28"/>
                <w:szCs w:val="26"/>
              </w:rPr>
              <w:t xml:space="preserve"> проживающего на данной площади?</w:t>
            </w:r>
          </w:p>
        </w:tc>
        <w:tc>
          <w:tcPr>
            <w:tcW w:w="5812" w:type="dxa"/>
          </w:tcPr>
          <w:p w:rsidR="001B2883" w:rsidRPr="001B2883" w:rsidRDefault="001B2883" w:rsidP="00E50687">
            <w:pPr>
              <w:jc w:val="both"/>
              <w:rPr>
                <w:rFonts w:ascii="Times New Roman" w:hAnsi="Times New Roman" w:cs="Times New Roman"/>
                <w:sz w:val="28"/>
                <w:szCs w:val="28"/>
              </w:rPr>
            </w:pPr>
            <w:r w:rsidRPr="008A3F66">
              <w:rPr>
                <w:rFonts w:ascii="Times New Roman" w:hAnsi="Times New Roman" w:cs="Times New Roman"/>
                <w:sz w:val="28"/>
                <w:szCs w:val="28"/>
              </w:rPr>
              <w:t>На данный момент плата за сбор и вывоз ТКО, находится в структуре платы за содержание жилого помещения и в соответствии с Жилищным кодексом Российском Федерации размер платы определяется как за жилищную услугу, исходя из занимаемой общей площ</w:t>
            </w:r>
            <w:r>
              <w:rPr>
                <w:rFonts w:ascii="Times New Roman" w:hAnsi="Times New Roman" w:cs="Times New Roman"/>
                <w:sz w:val="28"/>
                <w:szCs w:val="28"/>
              </w:rPr>
              <w:t>ади жилого помещения.</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sidRPr="008A3F66">
              <w:rPr>
                <w:rFonts w:ascii="Times New Roman" w:hAnsi="Times New Roman" w:cs="Times New Roman"/>
                <w:sz w:val="28"/>
                <w:szCs w:val="28"/>
              </w:rPr>
              <w:t xml:space="preserve">Обязанность по внесению платы за сбор и вывоз ТКО как за коммунальную услугу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коммунальными отходами на территории соответствующего субъекта Российской Федерации, но </w:t>
            </w:r>
            <w:r>
              <w:rPr>
                <w:rFonts w:ascii="Times New Roman" w:hAnsi="Times New Roman" w:cs="Times New Roman"/>
                <w:sz w:val="28"/>
                <w:szCs w:val="28"/>
              </w:rPr>
              <w:t>не позднее 1 января 2019 года</w:t>
            </w:r>
            <w:proofErr w:type="gramEnd"/>
            <w:r>
              <w:rPr>
                <w:rFonts w:ascii="Times New Roman" w:hAnsi="Times New Roman" w:cs="Times New Roman"/>
                <w:sz w:val="28"/>
                <w:szCs w:val="28"/>
              </w:rPr>
              <w:t xml:space="preserve">.       </w:t>
            </w:r>
            <w:r w:rsidRPr="008A3F66">
              <w:rPr>
                <w:rFonts w:ascii="Times New Roman" w:hAnsi="Times New Roman" w:cs="Times New Roman"/>
                <w:sz w:val="28"/>
                <w:szCs w:val="28"/>
              </w:rPr>
              <w:t xml:space="preserve">До даты начала оказания региональным оператором услуги по обращению с твердыми коммунальными отходами применяются положения действующего законодательства о включении услуги по сбору и вывозу твердых коммунальных отходов в состав </w:t>
            </w:r>
            <w:proofErr w:type="gramStart"/>
            <w:r w:rsidRPr="008A3F66">
              <w:rPr>
                <w:rFonts w:ascii="Times New Roman" w:hAnsi="Times New Roman" w:cs="Times New Roman"/>
                <w:sz w:val="28"/>
                <w:szCs w:val="28"/>
              </w:rPr>
              <w:t>содержания общего имущества собственников помещений многоквартирного дома</w:t>
            </w:r>
            <w:proofErr w:type="gramEnd"/>
            <w:r w:rsidRPr="008A3F66">
              <w:rPr>
                <w:rFonts w:ascii="Times New Roman" w:hAnsi="Times New Roman" w:cs="Times New Roman"/>
                <w:sz w:val="28"/>
                <w:szCs w:val="28"/>
              </w:rPr>
              <w:t>.</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12</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Когда откроют городскую баню?</w:t>
            </w:r>
          </w:p>
        </w:tc>
        <w:tc>
          <w:tcPr>
            <w:tcW w:w="5812" w:type="dxa"/>
          </w:tcPr>
          <w:p w:rsidR="001B2883" w:rsidRDefault="00E50687" w:rsidP="00E50687">
            <w:pPr>
              <w:rPr>
                <w:rFonts w:ascii="Times New Roman" w:hAnsi="Times New Roman" w:cs="Times New Roman"/>
                <w:sz w:val="28"/>
                <w:szCs w:val="26"/>
              </w:rPr>
            </w:pPr>
            <w:r w:rsidRPr="00E50687">
              <w:rPr>
                <w:rFonts w:ascii="Times New Roman" w:hAnsi="Times New Roman" w:cs="Times New Roman"/>
                <w:sz w:val="28"/>
                <w:szCs w:val="26"/>
              </w:rPr>
              <w:t xml:space="preserve">Руководствуясь Федеральным законом от 21.07.2015 №115-ФЗ «О концессионных соглашениях», на основании решений Совета депутатов </w:t>
            </w:r>
            <w:proofErr w:type="spellStart"/>
            <w:r w:rsidRPr="00E50687">
              <w:rPr>
                <w:rFonts w:ascii="Times New Roman" w:hAnsi="Times New Roman" w:cs="Times New Roman"/>
                <w:sz w:val="28"/>
                <w:szCs w:val="26"/>
              </w:rPr>
              <w:t>г</w:t>
            </w:r>
            <w:proofErr w:type="gramStart"/>
            <w:r w:rsidRPr="00E50687">
              <w:rPr>
                <w:rFonts w:ascii="Times New Roman" w:hAnsi="Times New Roman" w:cs="Times New Roman"/>
                <w:sz w:val="28"/>
                <w:szCs w:val="26"/>
              </w:rPr>
              <w:t>.Л</w:t>
            </w:r>
            <w:proofErr w:type="gramEnd"/>
            <w:r w:rsidRPr="00E50687">
              <w:rPr>
                <w:rFonts w:ascii="Times New Roman" w:hAnsi="Times New Roman" w:cs="Times New Roman"/>
                <w:sz w:val="28"/>
                <w:szCs w:val="26"/>
              </w:rPr>
              <w:t>ыткарино</w:t>
            </w:r>
            <w:proofErr w:type="spellEnd"/>
            <w:r w:rsidRPr="00E50687">
              <w:rPr>
                <w:rFonts w:ascii="Times New Roman" w:hAnsi="Times New Roman" w:cs="Times New Roman"/>
                <w:sz w:val="28"/>
                <w:szCs w:val="26"/>
              </w:rPr>
              <w:t xml:space="preserve"> от 21.07.2016 №113/12, от 06.10.2016 №143/15  с ООО «ЦДМ» заключено концессионное соглашение от 10.10.2016 в отношении реконструкции здания бани в г. Лыткарино Московской области и осуществления деятельности с его использованием. В соответствии с данным соглашением реконструкция объекта будет осуществляться за счет собственных средств концессионера.  Срок реконструкции объекта Соглашения – не более 18 месяцев с момента получения разрешения на строительство до ввода Объекта в эксплуатацию.</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13</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Кто отвечает за чистоту и порядок на </w:t>
            </w:r>
            <w:proofErr w:type="spellStart"/>
            <w:r>
              <w:rPr>
                <w:rFonts w:ascii="Times New Roman" w:hAnsi="Times New Roman" w:cs="Times New Roman"/>
                <w:sz w:val="28"/>
                <w:szCs w:val="26"/>
              </w:rPr>
              <w:t>Волкушинском</w:t>
            </w:r>
            <w:proofErr w:type="spellEnd"/>
            <w:r>
              <w:rPr>
                <w:rFonts w:ascii="Times New Roman" w:hAnsi="Times New Roman" w:cs="Times New Roman"/>
                <w:sz w:val="28"/>
                <w:szCs w:val="26"/>
              </w:rPr>
              <w:t xml:space="preserve"> карьере?</w:t>
            </w:r>
          </w:p>
        </w:tc>
        <w:tc>
          <w:tcPr>
            <w:tcW w:w="5812" w:type="dxa"/>
          </w:tcPr>
          <w:p w:rsidR="001B2883" w:rsidRDefault="00E50687" w:rsidP="00E50687">
            <w:pPr>
              <w:rPr>
                <w:rFonts w:ascii="Times New Roman" w:hAnsi="Times New Roman" w:cs="Times New Roman"/>
                <w:sz w:val="28"/>
                <w:szCs w:val="26"/>
              </w:rPr>
            </w:pPr>
            <w:r w:rsidRPr="00E50687">
              <w:rPr>
                <w:rFonts w:ascii="Times New Roman" w:hAnsi="Times New Roman" w:cs="Times New Roman"/>
                <w:sz w:val="28"/>
                <w:szCs w:val="26"/>
              </w:rPr>
              <w:t>Земельный участок, занимаемый обводненным карьером «</w:t>
            </w:r>
            <w:proofErr w:type="spellStart"/>
            <w:r w:rsidRPr="00E50687">
              <w:rPr>
                <w:rFonts w:ascii="Times New Roman" w:hAnsi="Times New Roman" w:cs="Times New Roman"/>
                <w:sz w:val="28"/>
                <w:szCs w:val="26"/>
              </w:rPr>
              <w:t>Волкуша</w:t>
            </w:r>
            <w:proofErr w:type="spellEnd"/>
            <w:r w:rsidRPr="00E50687">
              <w:rPr>
                <w:rFonts w:ascii="Times New Roman" w:hAnsi="Times New Roman" w:cs="Times New Roman"/>
                <w:sz w:val="28"/>
                <w:szCs w:val="26"/>
              </w:rPr>
              <w:t xml:space="preserve">», предоставлен на праве постоянного </w:t>
            </w:r>
            <w:r w:rsidRPr="00E50687">
              <w:rPr>
                <w:rFonts w:ascii="Times New Roman" w:hAnsi="Times New Roman" w:cs="Times New Roman"/>
                <w:sz w:val="28"/>
                <w:szCs w:val="26"/>
              </w:rPr>
              <w:lastRenderedPageBreak/>
              <w:t>(бессрочного) пользования МУ «Лесопарк-Лыткарино». В соответствии с действующим законодательством землепользователь обязан содержать принадлежащую ему территорию в порядке, осуществлять его благоустройство и уборку от мусора.</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14</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Что делается для улучшения культурного отдыха населения?</w:t>
            </w:r>
          </w:p>
        </w:tc>
        <w:tc>
          <w:tcPr>
            <w:tcW w:w="5812" w:type="dxa"/>
          </w:tcPr>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На территории города Лыткарино осуществляют свою деятельность 5 муниципальных учреждений сферы культуры. Это 2 культурно-досуговых учреждения: Дворец культуры «Мир» и «Дом Культуры «Центр Молодежи», Лыткаринский историко-краеведческий музей, Централизованная библиотечная система, в состав которой входят 3 детских и 2 взрослых библиотеки. Дополнительное образование города в сфере культуры представляет Детская музыкальная школа.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Свою работу учреждения культуры основывают на интересах и потребностях всех категорий жителей, предлагая большой ряд мероприятий для творчества, развития и самореализации.</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Учреждения культуры ведут большую концертно-просветительскую деятельность в сотрудничестве с образовательными учреждениями и общественными организациями города.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Специалистами сферы культуры города ведется работа по следующим направлениям: работа с инвалидами, в том числе с детьми-инвалидами, работа по профилактике безнадзорности, наркомании и противоправного поведения несовершеннолетних, работа по патриотическому воспитанию, организация семейного досуга.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Основными формами работы в сфере культуры являются: концертные тематические программы с участием коллективов художественной самодеятельности и профессиональных артистов, музыкальные и поэтические вечера, фестивали и конкурсы, выставки мастеров изобразительного и декоративно - прикладного искусства.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В городе Лыткарино работают 87 клубных формирования, в которых занимается 1 991 человек.</w:t>
            </w:r>
          </w:p>
          <w:p w:rsidR="00931E5F" w:rsidRPr="00931E5F" w:rsidRDefault="00931E5F" w:rsidP="00931E5F">
            <w:pPr>
              <w:rPr>
                <w:rFonts w:ascii="Times New Roman" w:hAnsi="Times New Roman" w:cs="Times New Roman"/>
                <w:sz w:val="28"/>
                <w:szCs w:val="26"/>
              </w:rPr>
            </w:pP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В учреждениях культуры для жителей города проводятся: </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Шахматные турниры;</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Соревнования по Фристайлу и УГС (Управление Городской Собакой);</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Мастер классы по прикладному творчеству;</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В ДК «Мир» и ДК «Центр Молодежи» проводятся танцевальные вечера для людей пожилого возраста; </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Кинопоказы для ветеранов;</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Театральные постановки;</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В Центральной городской детской библиотеке работает литературно – музыкальный клуб «Аккорд»;</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 Ежегодно проходит городская выставка прикладного искусства «Лыткаринский вернисаж», на которой выставляются работы сделанные руками жителей города.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Концерт, посвященный неделе святых жен мироносиц;</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Концерт, посвященный Дню любви и верности;</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Концерт, посвященный Дню защитника Отечества;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Концерт, посвященный 8 Марта;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-Межрегиональный фестиваль современного танца «Весенние капели -2017»;</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-Фестиваль детского творчества для дошкольников «Веснушки -2017», посвященный Году Российского кино;</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Региональные фестивали танца «Ларец танцев» и «Своя тема»;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Концерт ко Дню Победы!; </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Концерт ко Дню города.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Также учреждениями культуры проводятся мероприятия, по организации досуга населения по месту жительства: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«Дети рисуют на асфальте»;</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«Играй гармонь любимая»;</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Праздники двора;</w:t>
            </w:r>
          </w:p>
          <w:p w:rsidR="00931E5F" w:rsidRPr="00931E5F"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Конкурсы, викторины, </w:t>
            </w:r>
            <w:proofErr w:type="spellStart"/>
            <w:r w:rsidRPr="00931E5F">
              <w:rPr>
                <w:rFonts w:ascii="Times New Roman" w:hAnsi="Times New Roman" w:cs="Times New Roman"/>
                <w:sz w:val="28"/>
                <w:szCs w:val="26"/>
              </w:rPr>
              <w:t>квесты</w:t>
            </w:r>
            <w:proofErr w:type="spellEnd"/>
            <w:r w:rsidRPr="00931E5F">
              <w:rPr>
                <w:rFonts w:ascii="Times New Roman" w:hAnsi="Times New Roman" w:cs="Times New Roman"/>
                <w:sz w:val="28"/>
                <w:szCs w:val="26"/>
              </w:rPr>
              <w:t xml:space="preserve"> на территориях школ и многое другое.</w:t>
            </w:r>
          </w:p>
          <w:p w:rsidR="001B2883" w:rsidRDefault="00931E5F" w:rsidP="00931E5F">
            <w:pPr>
              <w:rPr>
                <w:rFonts w:ascii="Times New Roman" w:hAnsi="Times New Roman" w:cs="Times New Roman"/>
                <w:sz w:val="28"/>
                <w:szCs w:val="26"/>
              </w:rPr>
            </w:pPr>
            <w:r w:rsidRPr="00931E5F">
              <w:rPr>
                <w:rFonts w:ascii="Times New Roman" w:hAnsi="Times New Roman" w:cs="Times New Roman"/>
                <w:sz w:val="28"/>
                <w:szCs w:val="26"/>
              </w:rPr>
              <w:t xml:space="preserve">         Информацию о проводимых мероприятиях, можно посмотреть на официальном сайте города Лыткарино.</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15</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Об устранении стихийных стоянок автомашин на проезжей части </w:t>
            </w:r>
            <w:r>
              <w:rPr>
                <w:rFonts w:ascii="Times New Roman" w:hAnsi="Times New Roman" w:cs="Times New Roman"/>
                <w:sz w:val="28"/>
                <w:szCs w:val="26"/>
              </w:rPr>
              <w:lastRenderedPageBreak/>
              <w:t>автодороги по ул. Октябрьской между ДК «Центр молодежи» и магазином «Пятерочка».</w:t>
            </w:r>
          </w:p>
        </w:tc>
        <w:tc>
          <w:tcPr>
            <w:tcW w:w="5812" w:type="dxa"/>
          </w:tcPr>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lastRenderedPageBreak/>
              <w:t xml:space="preserve">Автотранспортные средства, </w:t>
            </w:r>
            <w:proofErr w:type="spellStart"/>
            <w:r w:rsidRPr="001B2883">
              <w:rPr>
                <w:rFonts w:ascii="Times New Roman" w:hAnsi="Times New Roman" w:cs="Times New Roman"/>
                <w:sz w:val="28"/>
                <w:szCs w:val="26"/>
              </w:rPr>
              <w:t>паркующиеся</w:t>
            </w:r>
            <w:proofErr w:type="spellEnd"/>
            <w:r w:rsidRPr="001B2883">
              <w:rPr>
                <w:rFonts w:ascii="Times New Roman" w:hAnsi="Times New Roman" w:cs="Times New Roman"/>
                <w:sz w:val="28"/>
                <w:szCs w:val="26"/>
              </w:rPr>
              <w:t xml:space="preserve"> в дворов</w:t>
            </w:r>
            <w:r>
              <w:rPr>
                <w:rFonts w:ascii="Times New Roman" w:hAnsi="Times New Roman" w:cs="Times New Roman"/>
                <w:sz w:val="28"/>
                <w:szCs w:val="26"/>
              </w:rPr>
              <w:t xml:space="preserve">ом проезде между    </w:t>
            </w:r>
            <w:r w:rsidRPr="001B2883">
              <w:rPr>
                <w:rFonts w:ascii="Times New Roman" w:hAnsi="Times New Roman" w:cs="Times New Roman"/>
                <w:sz w:val="28"/>
                <w:szCs w:val="26"/>
              </w:rPr>
              <w:t xml:space="preserve">ДК «Центр </w:t>
            </w:r>
            <w:r w:rsidRPr="001B2883">
              <w:rPr>
                <w:rFonts w:ascii="Times New Roman" w:hAnsi="Times New Roman" w:cs="Times New Roman"/>
                <w:sz w:val="28"/>
                <w:szCs w:val="26"/>
              </w:rPr>
              <w:lastRenderedPageBreak/>
              <w:t>молодежи» и магазином «Пятерочка», не нарушают правил дорожного движения, проезду автомобильной и специальной технике, как и проходу пешеходов, препятствий не создают.</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16</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Почему необходимо осуществлять замену прибора учета электроэнергии 1961 года?</w:t>
            </w:r>
          </w:p>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Ул. Ленина 5 кв. 23</w:t>
            </w:r>
          </w:p>
        </w:tc>
        <w:tc>
          <w:tcPr>
            <w:tcW w:w="5812" w:type="dxa"/>
          </w:tcPr>
          <w:p w:rsidR="001B2883" w:rsidRPr="005F4306" w:rsidRDefault="001B2883" w:rsidP="00E50687">
            <w:pPr>
              <w:pStyle w:val="a6"/>
              <w:rPr>
                <w:rFonts w:ascii="Times New Roman" w:hAnsi="Times New Roman" w:cs="Times New Roman"/>
                <w:sz w:val="28"/>
                <w:szCs w:val="28"/>
                <w:shd w:val="clear" w:color="auto" w:fill="FFFFFF"/>
              </w:rPr>
            </w:pPr>
            <w:r w:rsidRPr="005F4306">
              <w:rPr>
                <w:rFonts w:ascii="Times New Roman" w:hAnsi="Times New Roman" w:cs="Times New Roman"/>
                <w:sz w:val="28"/>
                <w:szCs w:val="28"/>
                <w:shd w:val="clear" w:color="auto" w:fill="FFFFFF"/>
              </w:rPr>
              <w:t xml:space="preserve">Замена старых счетчиков электроэнергии на новые, </w:t>
            </w:r>
            <w:r w:rsidRPr="005F4306">
              <w:rPr>
                <w:rFonts w:ascii="Times New Roman" w:hAnsi="Times New Roman" w:cs="Times New Roman"/>
                <w:color w:val="000000"/>
                <w:sz w:val="28"/>
                <w:szCs w:val="28"/>
                <w:shd w:val="clear" w:color="auto" w:fill="FFFFFF"/>
              </w:rPr>
              <w:t>класса точности 2,0 и выше,</w:t>
            </w:r>
            <w:r w:rsidRPr="005F4306">
              <w:rPr>
                <w:rFonts w:ascii="Times New Roman" w:hAnsi="Times New Roman" w:cs="Times New Roman"/>
                <w:sz w:val="28"/>
                <w:szCs w:val="28"/>
                <w:shd w:val="clear" w:color="auto" w:fill="FFFFFF"/>
              </w:rPr>
              <w:t xml:space="preserve"> в многоквартирных домах осуществляется согласно Федеральному Закону РФ от 23.11.2009 №261-ФЗ «Об энергосбережении». </w:t>
            </w:r>
          </w:p>
          <w:p w:rsidR="001B2883" w:rsidRDefault="001B2883" w:rsidP="00E50687">
            <w:pPr>
              <w:rPr>
                <w:rFonts w:ascii="Times New Roman" w:hAnsi="Times New Roman" w:cs="Times New Roman"/>
                <w:sz w:val="28"/>
                <w:szCs w:val="26"/>
              </w:rPr>
            </w:pPr>
            <w:r w:rsidRPr="005F4306">
              <w:rPr>
                <w:rFonts w:ascii="Times New Roman" w:eastAsia="Times New Roman" w:hAnsi="Times New Roman" w:cs="Times New Roman"/>
                <w:sz w:val="28"/>
                <w:szCs w:val="28"/>
              </w:rPr>
              <w:t>Замена электросчетчика необходима, если такой прибор уже устарел и требует замены. Старые модели на сегодняшний день уже не могут соответствовать той нагрузке, которую выдерживают новые электрические приборы. Количество таких устрой</w:t>
            </w:r>
            <w:proofErr w:type="gramStart"/>
            <w:r w:rsidRPr="005F4306">
              <w:rPr>
                <w:rFonts w:ascii="Times New Roman" w:eastAsia="Times New Roman" w:hAnsi="Times New Roman" w:cs="Times New Roman"/>
                <w:sz w:val="28"/>
                <w:szCs w:val="28"/>
              </w:rPr>
              <w:t>ств в кв</w:t>
            </w:r>
            <w:proofErr w:type="gramEnd"/>
            <w:r w:rsidRPr="005F4306">
              <w:rPr>
                <w:rFonts w:ascii="Times New Roman" w:eastAsia="Times New Roman" w:hAnsi="Times New Roman" w:cs="Times New Roman"/>
                <w:sz w:val="28"/>
                <w:szCs w:val="28"/>
              </w:rPr>
              <w:t xml:space="preserve">артирах постоянно растет. У электросчетчиков старого образца  из-за долгой эксплуатации меняется (в сторону увеличения) переходное сопротивление. </w:t>
            </w:r>
            <w:r w:rsidRPr="005F4306">
              <w:rPr>
                <w:rFonts w:ascii="Times New Roman" w:hAnsi="Times New Roman" w:cs="Times New Roman"/>
                <w:sz w:val="28"/>
                <w:szCs w:val="28"/>
                <w:shd w:val="clear" w:color="auto" w:fill="FFFFFF"/>
              </w:rPr>
              <w:t xml:space="preserve">Последствием таких изменений может быть искрение проводов, </w:t>
            </w:r>
            <w:r>
              <w:rPr>
                <w:rFonts w:ascii="Times New Roman" w:hAnsi="Times New Roman" w:cs="Times New Roman"/>
                <w:sz w:val="28"/>
                <w:szCs w:val="28"/>
                <w:shd w:val="clear" w:color="auto" w:fill="FFFFFF"/>
              </w:rPr>
              <w:t>возникновение короткого замыкания, вызывающее пожар.</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17</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Почему необходимо проводить поверку приборов учета потребления воды и платить 750 рублей за данную услугу?</w:t>
            </w:r>
          </w:p>
        </w:tc>
        <w:tc>
          <w:tcPr>
            <w:tcW w:w="5812" w:type="dxa"/>
          </w:tcPr>
          <w:p w:rsidR="001B2883" w:rsidRPr="001B2EB5" w:rsidRDefault="001B2883" w:rsidP="00E50687">
            <w:pPr>
              <w:pStyle w:val="a6"/>
              <w:jc w:val="both"/>
              <w:rPr>
                <w:rFonts w:ascii="Times New Roman" w:hAnsi="Times New Roman" w:cs="Times New Roman"/>
                <w:sz w:val="28"/>
                <w:szCs w:val="28"/>
                <w:lang w:eastAsia="ru-RU"/>
              </w:rPr>
            </w:pPr>
            <w:r w:rsidRPr="001B2EB5">
              <w:rPr>
                <w:rFonts w:ascii="Times New Roman" w:hAnsi="Times New Roman" w:cs="Times New Roman"/>
                <w:sz w:val="28"/>
                <w:szCs w:val="28"/>
                <w:lang w:eastAsia="ru-RU"/>
              </w:rPr>
              <w:t>Прибор учета расхода воды – достаточно точный и чувствительный прибор, который по истечению времени может давать сбой, то есть показывать не совсем верный расход воды.</w:t>
            </w:r>
          </w:p>
          <w:p w:rsidR="001B2883" w:rsidRPr="001B2883" w:rsidRDefault="001B2883" w:rsidP="00E50687">
            <w:pPr>
              <w:pStyle w:val="a6"/>
              <w:jc w:val="both"/>
              <w:rPr>
                <w:rFonts w:ascii="Times New Roman" w:hAnsi="Times New Roman" w:cs="Times New Roman"/>
                <w:sz w:val="28"/>
                <w:szCs w:val="28"/>
                <w:lang w:eastAsia="ru-RU"/>
              </w:rPr>
            </w:pPr>
            <w:r w:rsidRPr="001B2EB5">
              <w:rPr>
                <w:rFonts w:ascii="Times New Roman" w:hAnsi="Times New Roman" w:cs="Times New Roman"/>
                <w:sz w:val="28"/>
                <w:szCs w:val="28"/>
                <w:lang w:eastAsia="ru-RU"/>
              </w:rPr>
              <w:t>Поверочный интервал указан в техническом паспорте прибора и регламентирован заводом-изготовителем. Цена за поверку определяется предприятием, осуществляющим поверку прибора учета.</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18</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Возможно ли устройство солнечных батарей на 25-ти этажный дом по ул. Ухтомская в целях экономии энергии?</w:t>
            </w:r>
          </w:p>
        </w:tc>
        <w:tc>
          <w:tcPr>
            <w:tcW w:w="5812" w:type="dxa"/>
          </w:tcPr>
          <w:p w:rsidR="001B2883" w:rsidRDefault="001B2883" w:rsidP="00E50687">
            <w:pPr>
              <w:rPr>
                <w:rFonts w:ascii="Times New Roman" w:hAnsi="Times New Roman" w:cs="Times New Roman"/>
                <w:sz w:val="28"/>
                <w:szCs w:val="26"/>
              </w:rPr>
            </w:pPr>
            <w:r>
              <w:rPr>
                <w:rFonts w:ascii="Times New Roman" w:hAnsi="Times New Roman" w:cs="Times New Roman"/>
                <w:sz w:val="28"/>
                <w:szCs w:val="28"/>
                <w:shd w:val="clear" w:color="auto" w:fill="FFFFFF"/>
              </w:rPr>
              <w:t>Возможно, при соблюдении действующих правил и норм содержания жилого фонда и в соответствии с действующим законодательством РФ.</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19</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Рассмотреть возможность сделать единый тариф на обслуживание ВДГО и ВКГО для ограничения постоянного роста стоимости и возможности получения </w:t>
            </w:r>
            <w:proofErr w:type="gramStart"/>
            <w:r>
              <w:rPr>
                <w:rFonts w:ascii="Times New Roman" w:hAnsi="Times New Roman" w:cs="Times New Roman"/>
                <w:sz w:val="28"/>
                <w:szCs w:val="26"/>
              </w:rPr>
              <w:t>субсидий</w:t>
            </w:r>
            <w:proofErr w:type="gramEnd"/>
            <w:r>
              <w:rPr>
                <w:rFonts w:ascii="Times New Roman" w:hAnsi="Times New Roman" w:cs="Times New Roman"/>
                <w:sz w:val="28"/>
                <w:szCs w:val="26"/>
              </w:rPr>
              <w:t xml:space="preserve"> малоимущим на оплату данного тарифа.</w:t>
            </w:r>
          </w:p>
        </w:tc>
        <w:tc>
          <w:tcPr>
            <w:tcW w:w="5812" w:type="dxa"/>
          </w:tcPr>
          <w:p w:rsidR="001B2883" w:rsidRDefault="001B2883" w:rsidP="00E50687">
            <w:pPr>
              <w:rPr>
                <w:rFonts w:ascii="Times New Roman" w:hAnsi="Times New Roman" w:cs="Times New Roman"/>
                <w:sz w:val="28"/>
                <w:szCs w:val="26"/>
              </w:rPr>
            </w:pPr>
            <w:proofErr w:type="gramStart"/>
            <w:r>
              <w:rPr>
                <w:rFonts w:ascii="Times New Roman" w:hAnsi="Times New Roman" w:cs="Times New Roman"/>
                <w:sz w:val="28"/>
                <w:szCs w:val="28"/>
              </w:rPr>
              <w:t>На основании вашего обращения подготовлено и направлено  депутатам МОД и ГД РФ</w:t>
            </w:r>
            <w:r w:rsidRPr="006A0CC7">
              <w:t xml:space="preserve"> </w:t>
            </w:r>
            <w:r w:rsidRPr="00BF7AAA">
              <w:rPr>
                <w:rFonts w:ascii="Times New Roman" w:hAnsi="Times New Roman" w:cs="Times New Roman"/>
                <w:sz w:val="28"/>
                <w:szCs w:val="28"/>
              </w:rPr>
              <w:t xml:space="preserve">обращение </w:t>
            </w:r>
            <w:r w:rsidRPr="006A0CC7">
              <w:rPr>
                <w:rFonts w:ascii="Times New Roman" w:hAnsi="Times New Roman" w:cs="Times New Roman"/>
                <w:sz w:val="28"/>
                <w:szCs w:val="28"/>
              </w:rPr>
              <w:t xml:space="preserve">с </w:t>
            </w:r>
            <w:r>
              <w:rPr>
                <w:rFonts w:ascii="Times New Roman" w:hAnsi="Times New Roman" w:cs="Times New Roman"/>
                <w:sz w:val="28"/>
                <w:szCs w:val="28"/>
              </w:rPr>
              <w:t>целью оказания содействия  в</w:t>
            </w:r>
            <w:r w:rsidRPr="006A0CC7">
              <w:rPr>
                <w:rFonts w:ascii="Times New Roman" w:hAnsi="Times New Roman" w:cs="Times New Roman"/>
                <w:sz w:val="28"/>
                <w:szCs w:val="28"/>
              </w:rPr>
              <w:t xml:space="preserve"> </w:t>
            </w:r>
            <w:r>
              <w:rPr>
                <w:rFonts w:ascii="Times New Roman" w:hAnsi="Times New Roman" w:cs="Times New Roman"/>
                <w:sz w:val="28"/>
                <w:szCs w:val="28"/>
              </w:rPr>
              <w:t>проработке вопроса внесения</w:t>
            </w:r>
            <w:r w:rsidRPr="006A0CC7">
              <w:rPr>
                <w:rFonts w:ascii="Times New Roman" w:hAnsi="Times New Roman" w:cs="Times New Roman"/>
                <w:sz w:val="28"/>
                <w:szCs w:val="28"/>
              </w:rPr>
              <w:t xml:space="preserve"> изменений в Федеральное законодательство </w:t>
            </w:r>
            <w:r>
              <w:rPr>
                <w:rFonts w:ascii="Times New Roman" w:hAnsi="Times New Roman" w:cs="Times New Roman"/>
                <w:sz w:val="28"/>
                <w:szCs w:val="28"/>
              </w:rPr>
              <w:t xml:space="preserve">по включению оплаты </w:t>
            </w:r>
            <w:r w:rsidRPr="000F2639">
              <w:rPr>
                <w:rFonts w:ascii="Times New Roman" w:hAnsi="Times New Roman" w:cs="Times New Roman"/>
                <w:sz w:val="28"/>
                <w:szCs w:val="28"/>
              </w:rPr>
              <w:t xml:space="preserve">на техническое обслуживание внутриквартирного газового оборудования </w:t>
            </w:r>
            <w:r>
              <w:rPr>
                <w:rFonts w:ascii="Times New Roman" w:hAnsi="Times New Roman" w:cs="Times New Roman"/>
                <w:sz w:val="28"/>
                <w:szCs w:val="28"/>
              </w:rPr>
              <w:t>в тариф на газ</w:t>
            </w:r>
            <w:r w:rsidRPr="006A0CC7">
              <w:rPr>
                <w:rFonts w:ascii="Times New Roman" w:hAnsi="Times New Roman" w:cs="Times New Roman"/>
                <w:sz w:val="28"/>
                <w:szCs w:val="28"/>
              </w:rPr>
              <w:t xml:space="preserve"> или в тариф на «ремо</w:t>
            </w:r>
            <w:r>
              <w:rPr>
                <w:rFonts w:ascii="Times New Roman" w:hAnsi="Times New Roman" w:cs="Times New Roman"/>
                <w:sz w:val="28"/>
                <w:szCs w:val="28"/>
              </w:rPr>
              <w:t>нт и содержание» как было ранее до 01 сентября 2012 года.</w:t>
            </w:r>
            <w:proofErr w:type="gramEnd"/>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22</w:t>
            </w:r>
          </w:p>
        </w:tc>
        <w:tc>
          <w:tcPr>
            <w:tcW w:w="4651" w:type="dxa"/>
            <w:vAlign w:val="center"/>
          </w:tcPr>
          <w:p w:rsidR="001B2883" w:rsidRDefault="001B2883" w:rsidP="00E50687">
            <w:pPr>
              <w:rPr>
                <w:rFonts w:ascii="Times New Roman" w:hAnsi="Times New Roman" w:cs="Times New Roman"/>
                <w:sz w:val="28"/>
                <w:szCs w:val="26"/>
              </w:rPr>
            </w:pPr>
            <w:proofErr w:type="gramStart"/>
            <w:r>
              <w:rPr>
                <w:rFonts w:ascii="Times New Roman" w:hAnsi="Times New Roman" w:cs="Times New Roman"/>
                <w:sz w:val="28"/>
                <w:szCs w:val="26"/>
              </w:rPr>
              <w:t>О</w:t>
            </w:r>
            <w:proofErr w:type="gramEnd"/>
            <w:r>
              <w:rPr>
                <w:rFonts w:ascii="Times New Roman" w:hAnsi="Times New Roman" w:cs="Times New Roman"/>
                <w:sz w:val="28"/>
                <w:szCs w:val="26"/>
              </w:rPr>
              <w:t xml:space="preserve"> постоянных канализационных </w:t>
            </w:r>
            <w:r>
              <w:rPr>
                <w:rFonts w:ascii="Times New Roman" w:hAnsi="Times New Roman" w:cs="Times New Roman"/>
                <w:sz w:val="28"/>
                <w:szCs w:val="26"/>
              </w:rPr>
              <w:lastRenderedPageBreak/>
              <w:t>выбросов в р. Москва.</w:t>
            </w:r>
          </w:p>
        </w:tc>
        <w:tc>
          <w:tcPr>
            <w:tcW w:w="5812" w:type="dxa"/>
          </w:tcPr>
          <w:p w:rsidR="001B2883" w:rsidRPr="001B2883" w:rsidRDefault="001B2883" w:rsidP="00E5068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реку Москва через трубу, являющуюся </w:t>
            </w:r>
            <w:r>
              <w:rPr>
                <w:rFonts w:ascii="Times New Roman" w:hAnsi="Times New Roman" w:cs="Times New Roman"/>
                <w:sz w:val="28"/>
                <w:szCs w:val="28"/>
              </w:rPr>
              <w:lastRenderedPageBreak/>
              <w:t>выпускным оголовком цилиндрического типа коллектора, сбрасываются сточные воды, прошедшие очистку на очистных сооружениях канализации города Лыткарино. В соответствии с программой производственного контроля службами муниципального предприятия «Водоканал» осуществляется постоянный анализ качества сточных вод.</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20</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 восстановлении остановки общественного транспорта возле СК «Кристалл».</w:t>
            </w:r>
          </w:p>
        </w:tc>
        <w:tc>
          <w:tcPr>
            <w:tcW w:w="5812" w:type="dxa"/>
            <w:vMerge w:val="restart"/>
          </w:tcPr>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Обустройство остановочных пунктов по адресам:</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w:t>
            </w:r>
            <w:r w:rsidRPr="001B2883">
              <w:rPr>
                <w:rFonts w:ascii="Times New Roman" w:hAnsi="Times New Roman" w:cs="Times New Roman"/>
                <w:sz w:val="28"/>
                <w:szCs w:val="26"/>
              </w:rPr>
              <w:tab/>
              <w:t>СК «Кристалл»;</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w:t>
            </w:r>
            <w:r w:rsidRPr="001B2883">
              <w:rPr>
                <w:rFonts w:ascii="Times New Roman" w:hAnsi="Times New Roman" w:cs="Times New Roman"/>
                <w:sz w:val="28"/>
                <w:szCs w:val="26"/>
              </w:rPr>
              <w:tab/>
              <w:t>ул. Спортивная «</w:t>
            </w:r>
            <w:proofErr w:type="spellStart"/>
            <w:r w:rsidRPr="001B2883">
              <w:rPr>
                <w:rFonts w:ascii="Times New Roman" w:hAnsi="Times New Roman" w:cs="Times New Roman"/>
                <w:sz w:val="28"/>
                <w:szCs w:val="26"/>
              </w:rPr>
              <w:t>Горгаз</w:t>
            </w:r>
            <w:proofErr w:type="spellEnd"/>
            <w:r w:rsidRPr="001B2883">
              <w:rPr>
                <w:rFonts w:ascii="Times New Roman" w:hAnsi="Times New Roman" w:cs="Times New Roman"/>
                <w:sz w:val="28"/>
                <w:szCs w:val="26"/>
              </w:rPr>
              <w:t>»;</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w:t>
            </w:r>
            <w:r w:rsidRPr="001B2883">
              <w:rPr>
                <w:rFonts w:ascii="Times New Roman" w:hAnsi="Times New Roman" w:cs="Times New Roman"/>
                <w:sz w:val="28"/>
                <w:szCs w:val="26"/>
              </w:rPr>
              <w:tab/>
              <w:t>ул. Ленина ДК «МИР»;</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w:t>
            </w:r>
            <w:r w:rsidRPr="001B2883">
              <w:rPr>
                <w:rFonts w:ascii="Times New Roman" w:hAnsi="Times New Roman" w:cs="Times New Roman"/>
                <w:sz w:val="28"/>
                <w:szCs w:val="26"/>
              </w:rPr>
              <w:tab/>
              <w:t>ул. Спортивная «Поликлиника № 1»;</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w:t>
            </w:r>
            <w:r w:rsidRPr="001B2883">
              <w:rPr>
                <w:rFonts w:ascii="Times New Roman" w:hAnsi="Times New Roman" w:cs="Times New Roman"/>
                <w:sz w:val="28"/>
                <w:szCs w:val="26"/>
              </w:rPr>
              <w:tab/>
              <w:t>остановки «По требованию»;</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w:t>
            </w:r>
            <w:r w:rsidRPr="001B2883">
              <w:rPr>
                <w:rFonts w:ascii="Times New Roman" w:hAnsi="Times New Roman" w:cs="Times New Roman"/>
                <w:sz w:val="28"/>
                <w:szCs w:val="26"/>
              </w:rPr>
              <w:tab/>
              <w:t>ул. Колхозная «Прокуратура»</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будет возможно при выполнении следующих требований ОСТ 218.1.002-2003:</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1.</w:t>
            </w:r>
            <w:r w:rsidRPr="001B2883">
              <w:rPr>
                <w:rFonts w:ascii="Times New Roman" w:hAnsi="Times New Roman" w:cs="Times New Roman"/>
                <w:sz w:val="28"/>
                <w:szCs w:val="26"/>
              </w:rPr>
              <w:tab/>
              <w:t>Обустройство остановочной площадки (п.3.2);</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2.</w:t>
            </w:r>
            <w:r w:rsidRPr="001B2883">
              <w:rPr>
                <w:rFonts w:ascii="Times New Roman" w:hAnsi="Times New Roman" w:cs="Times New Roman"/>
                <w:sz w:val="28"/>
                <w:szCs w:val="26"/>
              </w:rPr>
              <w:tab/>
              <w:t>Обустройство посадочной площадки (п.3.3);</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3.</w:t>
            </w:r>
            <w:r w:rsidRPr="001B2883">
              <w:rPr>
                <w:rFonts w:ascii="Times New Roman" w:hAnsi="Times New Roman" w:cs="Times New Roman"/>
                <w:sz w:val="28"/>
                <w:szCs w:val="26"/>
              </w:rPr>
              <w:tab/>
              <w:t>Обустройство площадки ожидания (п.3.4);</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4.</w:t>
            </w:r>
            <w:r w:rsidRPr="001B2883">
              <w:rPr>
                <w:rFonts w:ascii="Times New Roman" w:hAnsi="Times New Roman" w:cs="Times New Roman"/>
                <w:sz w:val="28"/>
                <w:szCs w:val="26"/>
              </w:rPr>
              <w:tab/>
              <w:t>Обустройство переходно-скоростных полос (п.3.5);</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5.</w:t>
            </w:r>
            <w:r w:rsidRPr="001B2883">
              <w:rPr>
                <w:rFonts w:ascii="Times New Roman" w:hAnsi="Times New Roman" w:cs="Times New Roman"/>
                <w:sz w:val="28"/>
                <w:szCs w:val="26"/>
              </w:rPr>
              <w:tab/>
              <w:t>Обустройство заездного кармана (п.3.6);</w:t>
            </w:r>
          </w:p>
          <w:p w:rsidR="001B2883" w:rsidRP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6.</w:t>
            </w:r>
            <w:r w:rsidRPr="001B2883">
              <w:rPr>
                <w:rFonts w:ascii="Times New Roman" w:hAnsi="Times New Roman" w:cs="Times New Roman"/>
                <w:sz w:val="28"/>
                <w:szCs w:val="26"/>
              </w:rPr>
              <w:tab/>
              <w:t>Наличие автопавильона (п.3.10).</w:t>
            </w:r>
          </w:p>
          <w:p w:rsidR="001B2883" w:rsidRDefault="001B2883" w:rsidP="00E50687">
            <w:pPr>
              <w:rPr>
                <w:rFonts w:ascii="Times New Roman" w:hAnsi="Times New Roman" w:cs="Times New Roman"/>
                <w:sz w:val="28"/>
                <w:szCs w:val="26"/>
              </w:rPr>
            </w:pPr>
            <w:r w:rsidRPr="001B2883">
              <w:rPr>
                <w:rFonts w:ascii="Times New Roman" w:hAnsi="Times New Roman" w:cs="Times New Roman"/>
                <w:sz w:val="28"/>
                <w:szCs w:val="26"/>
              </w:rPr>
              <w:t>В настоящее время отсутствует возможность выполнения всех вышеуказанных требований.</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21</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Об устройстве остановки общественного транспорта «</w:t>
            </w:r>
            <w:proofErr w:type="spellStart"/>
            <w:r>
              <w:rPr>
                <w:rFonts w:ascii="Times New Roman" w:hAnsi="Times New Roman" w:cs="Times New Roman"/>
                <w:sz w:val="28"/>
                <w:szCs w:val="26"/>
              </w:rPr>
              <w:t>Горгаз</w:t>
            </w:r>
            <w:proofErr w:type="spellEnd"/>
            <w:r>
              <w:rPr>
                <w:rFonts w:ascii="Times New Roman" w:hAnsi="Times New Roman" w:cs="Times New Roman"/>
                <w:sz w:val="28"/>
                <w:szCs w:val="26"/>
              </w:rPr>
              <w:t>» для маршрутных автобусов.</w:t>
            </w:r>
          </w:p>
        </w:tc>
        <w:tc>
          <w:tcPr>
            <w:tcW w:w="5812" w:type="dxa"/>
            <w:vMerge/>
          </w:tcPr>
          <w:p w:rsidR="001B2883" w:rsidRDefault="001B2883" w:rsidP="00E50687">
            <w:pPr>
              <w:rPr>
                <w:rFonts w:ascii="Times New Roman" w:hAnsi="Times New Roman" w:cs="Times New Roman"/>
                <w:sz w:val="28"/>
                <w:szCs w:val="26"/>
              </w:rPr>
            </w:pP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23</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Об организации остановки автобусов для загрузки и выгрузки пассажиров возле ДК «МИР» непосредственно в специально отведенной для этого зоне, а не за ее пределами.</w:t>
            </w:r>
          </w:p>
        </w:tc>
        <w:tc>
          <w:tcPr>
            <w:tcW w:w="5812" w:type="dxa"/>
            <w:vMerge/>
          </w:tcPr>
          <w:p w:rsidR="001B2883" w:rsidRDefault="001B2883" w:rsidP="00E50687">
            <w:pPr>
              <w:rPr>
                <w:rFonts w:ascii="Times New Roman" w:hAnsi="Times New Roman" w:cs="Times New Roman"/>
                <w:sz w:val="28"/>
                <w:szCs w:val="26"/>
              </w:rPr>
            </w:pPr>
          </w:p>
        </w:tc>
      </w:tr>
      <w:tr w:rsidR="001B2883" w:rsidRPr="00BC1C6B" w:rsidTr="003B6AE2">
        <w:trPr>
          <w:trHeight w:val="1633"/>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24</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О возможности переноса остановки общественного транспорта от </w:t>
            </w:r>
            <w:proofErr w:type="spellStart"/>
            <w:r w:rsidRPr="008431A1">
              <w:rPr>
                <w:rFonts w:ascii="Times New Roman" w:hAnsi="Times New Roman" w:cs="Times New Roman"/>
                <w:sz w:val="28"/>
                <w:szCs w:val="26"/>
              </w:rPr>
              <w:t>Лыткаринск</w:t>
            </w:r>
            <w:r>
              <w:rPr>
                <w:rFonts w:ascii="Times New Roman" w:hAnsi="Times New Roman" w:cs="Times New Roman"/>
                <w:sz w:val="28"/>
                <w:szCs w:val="26"/>
              </w:rPr>
              <w:t>ого</w:t>
            </w:r>
            <w:proofErr w:type="spellEnd"/>
            <w:r w:rsidRPr="008431A1">
              <w:rPr>
                <w:rFonts w:ascii="Times New Roman" w:hAnsi="Times New Roman" w:cs="Times New Roman"/>
                <w:sz w:val="28"/>
                <w:szCs w:val="26"/>
              </w:rPr>
              <w:t xml:space="preserve"> промышленно-гуманитарн</w:t>
            </w:r>
            <w:r>
              <w:rPr>
                <w:rFonts w:ascii="Times New Roman" w:hAnsi="Times New Roman" w:cs="Times New Roman"/>
                <w:sz w:val="28"/>
                <w:szCs w:val="26"/>
              </w:rPr>
              <w:t>ого</w:t>
            </w:r>
            <w:r w:rsidRPr="008431A1">
              <w:rPr>
                <w:rFonts w:ascii="Times New Roman" w:hAnsi="Times New Roman" w:cs="Times New Roman"/>
                <w:sz w:val="28"/>
                <w:szCs w:val="26"/>
              </w:rPr>
              <w:t xml:space="preserve"> колледж</w:t>
            </w:r>
            <w:r>
              <w:rPr>
                <w:rFonts w:ascii="Times New Roman" w:hAnsi="Times New Roman" w:cs="Times New Roman"/>
                <w:sz w:val="28"/>
                <w:szCs w:val="26"/>
              </w:rPr>
              <w:t>а ближе к поликлинике № 1.</w:t>
            </w:r>
          </w:p>
        </w:tc>
        <w:tc>
          <w:tcPr>
            <w:tcW w:w="5812" w:type="dxa"/>
            <w:vMerge/>
          </w:tcPr>
          <w:p w:rsidR="001B2883" w:rsidRDefault="001B2883" w:rsidP="00E50687">
            <w:pPr>
              <w:rPr>
                <w:rFonts w:ascii="Times New Roman" w:hAnsi="Times New Roman" w:cs="Times New Roman"/>
                <w:sz w:val="28"/>
                <w:szCs w:val="26"/>
              </w:rPr>
            </w:pP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27</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О необходимости увеличения числа остановок общественного транспорта или ввода остановок «По требованию». </w:t>
            </w:r>
          </w:p>
        </w:tc>
        <w:tc>
          <w:tcPr>
            <w:tcW w:w="5812" w:type="dxa"/>
            <w:vMerge/>
          </w:tcPr>
          <w:p w:rsidR="001B2883" w:rsidRDefault="001B2883" w:rsidP="00E50687">
            <w:pPr>
              <w:rPr>
                <w:rFonts w:ascii="Times New Roman" w:hAnsi="Times New Roman" w:cs="Times New Roman"/>
                <w:sz w:val="28"/>
                <w:szCs w:val="26"/>
              </w:rPr>
            </w:pP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28</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 необходимости переноса остановки общественного транспорта «Прокуратура» ближе к зданию Прокуратуры г. Лыткарино.</w:t>
            </w:r>
          </w:p>
        </w:tc>
        <w:tc>
          <w:tcPr>
            <w:tcW w:w="5812" w:type="dxa"/>
            <w:vMerge/>
          </w:tcPr>
          <w:p w:rsidR="001B2883" w:rsidRDefault="001B2883" w:rsidP="00E50687">
            <w:pPr>
              <w:rPr>
                <w:rFonts w:ascii="Times New Roman" w:hAnsi="Times New Roman" w:cs="Times New Roman"/>
                <w:sz w:val="28"/>
                <w:szCs w:val="26"/>
              </w:rPr>
            </w:pP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25</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 необходимости «закольцевать» маршруты общественного транспорта внутри 3-го квартала.</w:t>
            </w:r>
          </w:p>
        </w:tc>
        <w:tc>
          <w:tcPr>
            <w:tcW w:w="5812" w:type="dxa"/>
          </w:tcPr>
          <w:p w:rsidR="00D24A13" w:rsidRPr="00E64F5F" w:rsidRDefault="001B2883" w:rsidP="00E50687">
            <w:pPr>
              <w:pStyle w:val="2"/>
              <w:shd w:val="clear" w:color="auto" w:fill="FFFFFF"/>
              <w:spacing w:before="0" w:line="240" w:lineRule="auto"/>
              <w:jc w:val="both"/>
              <w:outlineLvl w:val="1"/>
              <w:rPr>
                <w:rFonts w:ascii="Times New Roman" w:hAnsi="Times New Roman" w:cs="Times New Roman"/>
                <w:color w:val="000000" w:themeColor="text1"/>
                <w:sz w:val="28"/>
                <w:szCs w:val="28"/>
                <w:shd w:val="clear" w:color="auto" w:fill="FFFFFF"/>
              </w:rPr>
            </w:pPr>
            <w:r w:rsidRPr="00E64F5F">
              <w:rPr>
                <w:rFonts w:ascii="Times New Roman" w:eastAsia="Times New Roman" w:hAnsi="Times New Roman" w:cs="Times New Roman"/>
                <w:bCs/>
                <w:color w:val="000000" w:themeColor="text1"/>
                <w:sz w:val="28"/>
                <w:szCs w:val="28"/>
                <w:lang w:eastAsia="ru-RU"/>
              </w:rPr>
              <w:t>В соответствии с п. 6.30</w:t>
            </w:r>
            <w:r>
              <w:rPr>
                <w:rFonts w:ascii="Times New Roman" w:eastAsia="Times New Roman" w:hAnsi="Times New Roman" w:cs="Times New Roman"/>
                <w:bCs/>
                <w:color w:val="000000" w:themeColor="text1"/>
                <w:sz w:val="28"/>
                <w:szCs w:val="28"/>
                <w:lang w:eastAsia="ru-RU"/>
              </w:rPr>
              <w:t xml:space="preserve"> СНиП 2.07.01-89</w:t>
            </w:r>
            <w:r w:rsidRPr="00E64F5F">
              <w:rPr>
                <w:rFonts w:ascii="Times New Roman" w:eastAsia="Times New Roman" w:hAnsi="Times New Roman" w:cs="Times New Roman"/>
                <w:bCs/>
                <w:color w:val="000000" w:themeColor="text1"/>
                <w:sz w:val="28"/>
                <w:szCs w:val="28"/>
                <w:lang w:eastAsia="ru-RU"/>
              </w:rPr>
              <w:t xml:space="preserve">: 6. </w:t>
            </w:r>
            <w:proofErr w:type="gramStart"/>
            <w:r w:rsidRPr="00E64F5F">
              <w:rPr>
                <w:rFonts w:ascii="Times New Roman" w:eastAsia="Times New Roman" w:hAnsi="Times New Roman" w:cs="Times New Roman"/>
                <w:bCs/>
                <w:color w:val="000000" w:themeColor="text1"/>
                <w:sz w:val="28"/>
                <w:szCs w:val="28"/>
                <w:lang w:eastAsia="ru-RU"/>
              </w:rPr>
              <w:t>«Сеть общественного пассажирского транспорта и пешеходного движения» - р</w:t>
            </w:r>
            <w:r w:rsidRPr="00E64F5F">
              <w:rPr>
                <w:rFonts w:ascii="Times New Roman" w:hAnsi="Times New Roman" w:cs="Times New Roman"/>
                <w:color w:val="000000" w:themeColor="text1"/>
                <w:sz w:val="28"/>
                <w:szCs w:val="28"/>
                <w:shd w:val="clear" w:color="auto" w:fill="FFFFFF"/>
              </w:rPr>
              <w:t>асстояния между остановочными пунктами на линиях общественного пассажирского транспорта в пределах территории поселений следует принимать: для автобусов, троллейбусов и трамваев 400 - 600 м, экспресс-автобусов и скоростных трамваев - 800 - 1200 м, метрополитена 1000 - 2000 м, электрифицированных железных дорог - 1500 - 2000 м</w:t>
            </w:r>
            <w:r w:rsidRPr="00E64F5F">
              <w:rPr>
                <w:rFonts w:ascii="Georgia" w:hAnsi="Georgia"/>
                <w:color w:val="000000" w:themeColor="text1"/>
                <w:sz w:val="20"/>
                <w:szCs w:val="20"/>
                <w:shd w:val="clear" w:color="auto" w:fill="FFFFFF"/>
              </w:rPr>
              <w:t>.</w:t>
            </w:r>
            <w:r w:rsidR="00D24A13" w:rsidRPr="00E64F5F">
              <w:rPr>
                <w:rFonts w:ascii="Times New Roman" w:hAnsi="Times New Roman" w:cs="Times New Roman"/>
                <w:color w:val="000000" w:themeColor="text1"/>
                <w:sz w:val="28"/>
                <w:szCs w:val="28"/>
                <w:shd w:val="clear" w:color="auto" w:fill="FFFFFF"/>
              </w:rPr>
              <w:t xml:space="preserve"> Расстояние между остановочными пунктами «Военкомат» и «Автостанция» </w:t>
            </w:r>
            <w:r w:rsidR="00D24A13" w:rsidRPr="00E64F5F">
              <w:rPr>
                <w:rFonts w:ascii="Times New Roman" w:hAnsi="Times New Roman" w:cs="Times New Roman"/>
                <w:color w:val="000000" w:themeColor="text1"/>
                <w:sz w:val="28"/>
                <w:szCs w:val="28"/>
                <w:shd w:val="clear" w:color="auto" w:fill="FFFFFF"/>
              </w:rPr>
              <w:lastRenderedPageBreak/>
              <w:t>составляет 631м.</w:t>
            </w:r>
            <w:proofErr w:type="gramEnd"/>
          </w:p>
          <w:p w:rsidR="001B2883" w:rsidRPr="00D24A13" w:rsidRDefault="00D24A13" w:rsidP="00E50687">
            <w:pPr>
              <w:rPr>
                <w:rFonts w:ascii="Times New Roman" w:hAnsi="Times New Roman" w:cs="Times New Roman"/>
                <w:sz w:val="28"/>
                <w:szCs w:val="28"/>
              </w:rPr>
            </w:pPr>
            <w:r w:rsidRPr="0013536D">
              <w:rPr>
                <w:rFonts w:ascii="Times New Roman" w:hAnsi="Times New Roman" w:cs="Times New Roman"/>
                <w:sz w:val="28"/>
                <w:szCs w:val="28"/>
              </w:rPr>
              <w:t>Дополнительный остановочный пункт оборудовать невозможно без нарушений СНиП</w:t>
            </w:r>
            <w:r>
              <w:rPr>
                <w:rFonts w:ascii="Times New Roman" w:hAnsi="Times New Roman" w:cs="Times New Roman"/>
                <w:sz w:val="28"/>
                <w:szCs w:val="28"/>
              </w:rPr>
              <w:t>.</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26</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 необходимости ввода дополнительного общественного транспорта в связи с избытком пассажиров.</w:t>
            </w:r>
          </w:p>
        </w:tc>
        <w:tc>
          <w:tcPr>
            <w:tcW w:w="5812" w:type="dxa"/>
          </w:tcPr>
          <w:p w:rsidR="001B2883" w:rsidRPr="00D24A13" w:rsidRDefault="00D24A13" w:rsidP="00E50687">
            <w:pPr>
              <w:rPr>
                <w:rFonts w:ascii="Times New Roman" w:hAnsi="Times New Roman" w:cs="Times New Roman"/>
                <w:sz w:val="28"/>
                <w:szCs w:val="28"/>
              </w:rPr>
            </w:pPr>
            <w:r>
              <w:rPr>
                <w:rFonts w:ascii="Times New Roman" w:hAnsi="Times New Roman" w:cs="Times New Roman"/>
                <w:sz w:val="28"/>
                <w:szCs w:val="28"/>
              </w:rPr>
              <w:t>Количество транспортных средств на каждом маршруте рассчитывается в соответствии с пассажиропотоком.</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29</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Из чего складывается бюджет города Лыткарино и на что он расходуется?</w:t>
            </w:r>
          </w:p>
        </w:tc>
        <w:tc>
          <w:tcPr>
            <w:tcW w:w="5812" w:type="dxa"/>
          </w:tcPr>
          <w:p w:rsidR="007757DD" w:rsidRDefault="007757DD" w:rsidP="007757DD">
            <w:pPr>
              <w:rPr>
                <w:rFonts w:ascii="Times New Roman" w:hAnsi="Times New Roman" w:cs="Times New Roman"/>
                <w:sz w:val="28"/>
                <w:szCs w:val="26"/>
              </w:rPr>
            </w:pPr>
            <w:r>
              <w:rPr>
                <w:rFonts w:ascii="Times New Roman" w:hAnsi="Times New Roman" w:cs="Times New Roman"/>
                <w:sz w:val="28"/>
                <w:szCs w:val="26"/>
              </w:rPr>
              <w:t>Б</w:t>
            </w:r>
            <w:r w:rsidRPr="007757DD">
              <w:rPr>
                <w:rFonts w:ascii="Times New Roman" w:hAnsi="Times New Roman" w:cs="Times New Roman"/>
                <w:sz w:val="28"/>
                <w:szCs w:val="26"/>
              </w:rPr>
              <w:t xml:space="preserve">юджет города Лыткарино </w:t>
            </w:r>
            <w:r>
              <w:rPr>
                <w:rFonts w:ascii="Times New Roman" w:hAnsi="Times New Roman" w:cs="Times New Roman"/>
                <w:sz w:val="28"/>
                <w:szCs w:val="26"/>
              </w:rPr>
              <w:t>составляют:</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Собственные доходы</w:t>
            </w:r>
          </w:p>
          <w:p w:rsidR="007757DD" w:rsidRPr="007757DD" w:rsidRDefault="007757DD" w:rsidP="007757DD">
            <w:pPr>
              <w:rPr>
                <w:rFonts w:ascii="Times New Roman" w:hAnsi="Times New Roman" w:cs="Times New Roman"/>
                <w:sz w:val="28"/>
                <w:szCs w:val="26"/>
              </w:rPr>
            </w:pPr>
            <w:r>
              <w:rPr>
                <w:rFonts w:ascii="Times New Roman" w:hAnsi="Times New Roman" w:cs="Times New Roman"/>
                <w:sz w:val="28"/>
                <w:szCs w:val="26"/>
              </w:rPr>
              <w:t>Налог на доходы физических лиц</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Акцизы</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 xml:space="preserve">Налог на имущество физических лиц </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Земельный налог</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Доходы от использования земельных участков и муниципального имущества</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Штрафы, санкции</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Межбюджетные трансферты</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Дотации на выравнивание бюджетной обеспеченности города Лыткарино</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Субсидии на осуществление отдельных полномочий города Лыткарино</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Субвенции для финансового обеспечения переданных государственных полномочий</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Иные межбюджетные трансферты</w:t>
            </w:r>
            <w:r w:rsidRPr="007757DD">
              <w:rPr>
                <w:rFonts w:ascii="Times New Roman" w:hAnsi="Times New Roman" w:cs="Times New Roman"/>
                <w:sz w:val="28"/>
                <w:szCs w:val="26"/>
              </w:rPr>
              <w:tab/>
              <w:t>Источники финансирования дефицита бюджета</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Изменение остатков средств на счетах по учету средств бюджета в течение финансового года</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Иные источники финансирования (при дефицитном бюджете):</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Выпуск муниципальных ценных бумаг</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Кредиты кредитных организаций</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Бюджетные кредиты от других бюджетов бюджетной системы</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Иные источники</w:t>
            </w:r>
          </w:p>
          <w:p w:rsidR="001B2883" w:rsidRDefault="007757DD" w:rsidP="00E50687">
            <w:pPr>
              <w:rPr>
                <w:rFonts w:ascii="Times New Roman" w:hAnsi="Times New Roman" w:cs="Times New Roman"/>
                <w:sz w:val="28"/>
                <w:szCs w:val="26"/>
              </w:rPr>
            </w:pPr>
            <w:r w:rsidRPr="007757DD">
              <w:rPr>
                <w:rFonts w:ascii="Times New Roman" w:hAnsi="Times New Roman" w:cs="Times New Roman"/>
                <w:sz w:val="28"/>
                <w:szCs w:val="26"/>
              </w:rPr>
              <w:t xml:space="preserve">Расходы </w:t>
            </w:r>
            <w:r>
              <w:rPr>
                <w:rFonts w:ascii="Times New Roman" w:hAnsi="Times New Roman" w:cs="Times New Roman"/>
                <w:sz w:val="28"/>
                <w:szCs w:val="26"/>
              </w:rPr>
              <w:t xml:space="preserve">бюджета города Лыткарино в </w:t>
            </w:r>
            <w:proofErr w:type="spellStart"/>
            <w:proofErr w:type="gramStart"/>
            <w:r>
              <w:rPr>
                <w:rFonts w:ascii="Times New Roman" w:hAnsi="Times New Roman" w:cs="Times New Roman"/>
                <w:sz w:val="28"/>
                <w:szCs w:val="26"/>
              </w:rPr>
              <w:t>в</w:t>
            </w:r>
            <w:proofErr w:type="spellEnd"/>
            <w:proofErr w:type="gramEnd"/>
            <w:r>
              <w:rPr>
                <w:rFonts w:ascii="Times New Roman" w:hAnsi="Times New Roman" w:cs="Times New Roman"/>
                <w:sz w:val="28"/>
                <w:szCs w:val="26"/>
              </w:rPr>
              <w:t xml:space="preserve"> рамках полномочий установленными Федеральным законом от 06.10.2003 №</w:t>
            </w:r>
            <w:r w:rsidRPr="007757DD">
              <w:rPr>
                <w:rFonts w:ascii="Times New Roman" w:hAnsi="Times New Roman" w:cs="Times New Roman"/>
                <w:sz w:val="28"/>
                <w:szCs w:val="26"/>
              </w:rPr>
              <w:t>131-ФЗ «Об общих принципах организации местного самоуправления в Российской Федерации»</w:t>
            </w:r>
            <w:r>
              <w:rPr>
                <w:rFonts w:ascii="Times New Roman" w:hAnsi="Times New Roman" w:cs="Times New Roman"/>
                <w:sz w:val="28"/>
                <w:szCs w:val="26"/>
              </w:rPr>
              <w:t>):</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Образование</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Культура</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Социальная политика</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Физическая культура и спорт</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ЖКХ</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Экология</w:t>
            </w:r>
            <w:r w:rsidRPr="007757DD">
              <w:rPr>
                <w:rFonts w:ascii="Times New Roman" w:hAnsi="Times New Roman" w:cs="Times New Roman"/>
                <w:sz w:val="28"/>
                <w:szCs w:val="26"/>
              </w:rPr>
              <w:tab/>
              <w:t>Транспорт и дорожные фонды</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 xml:space="preserve">Градостроительство и развитие территории </w:t>
            </w:r>
            <w:r w:rsidRPr="007757DD">
              <w:rPr>
                <w:rFonts w:ascii="Times New Roman" w:hAnsi="Times New Roman" w:cs="Times New Roman"/>
                <w:sz w:val="28"/>
                <w:szCs w:val="26"/>
              </w:rPr>
              <w:lastRenderedPageBreak/>
              <w:t>города</w:t>
            </w:r>
          </w:p>
          <w:p w:rsidR="007757DD" w:rsidRPr="007757DD" w:rsidRDefault="007757DD" w:rsidP="007757DD">
            <w:pPr>
              <w:rPr>
                <w:rFonts w:ascii="Times New Roman" w:hAnsi="Times New Roman" w:cs="Times New Roman"/>
                <w:sz w:val="28"/>
                <w:szCs w:val="26"/>
              </w:rPr>
            </w:pPr>
            <w:r w:rsidRPr="007757DD">
              <w:rPr>
                <w:rFonts w:ascii="Times New Roman" w:hAnsi="Times New Roman" w:cs="Times New Roman"/>
                <w:sz w:val="28"/>
                <w:szCs w:val="26"/>
              </w:rPr>
              <w:t>Общественная безопасность</w:t>
            </w:r>
          </w:p>
          <w:p w:rsidR="007757DD" w:rsidRDefault="007757DD" w:rsidP="00E50687">
            <w:pPr>
              <w:rPr>
                <w:rFonts w:ascii="Times New Roman" w:hAnsi="Times New Roman" w:cs="Times New Roman"/>
                <w:sz w:val="28"/>
                <w:szCs w:val="26"/>
              </w:rPr>
            </w:pPr>
            <w:r w:rsidRPr="007757DD">
              <w:rPr>
                <w:rFonts w:ascii="Times New Roman" w:hAnsi="Times New Roman" w:cs="Times New Roman"/>
                <w:sz w:val="28"/>
                <w:szCs w:val="26"/>
              </w:rPr>
              <w:t>Расходы на управление</w:t>
            </w:r>
            <w:r w:rsidRPr="007757DD">
              <w:rPr>
                <w:rFonts w:ascii="Times New Roman" w:hAnsi="Times New Roman" w:cs="Times New Roman"/>
                <w:sz w:val="28"/>
                <w:szCs w:val="26"/>
              </w:rPr>
              <w:tab/>
              <w:t>Расходы на решение вопросов, не отнесенных к вопросам местного значения (в том числе исполнение передан</w:t>
            </w:r>
            <w:r>
              <w:rPr>
                <w:rFonts w:ascii="Times New Roman" w:hAnsi="Times New Roman" w:cs="Times New Roman"/>
                <w:sz w:val="28"/>
                <w:szCs w:val="26"/>
              </w:rPr>
              <w:t>ных государственных полномочий).</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30</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В </w:t>
            </w:r>
            <w:proofErr w:type="gramStart"/>
            <w:r>
              <w:rPr>
                <w:rFonts w:ascii="Times New Roman" w:hAnsi="Times New Roman" w:cs="Times New Roman"/>
                <w:sz w:val="28"/>
                <w:szCs w:val="26"/>
              </w:rPr>
              <w:t>связи</w:t>
            </w:r>
            <w:proofErr w:type="gramEnd"/>
            <w:r>
              <w:rPr>
                <w:rFonts w:ascii="Times New Roman" w:hAnsi="Times New Roman" w:cs="Times New Roman"/>
                <w:sz w:val="28"/>
                <w:szCs w:val="26"/>
              </w:rPr>
              <w:t xml:space="preserve"> с чем произошел перенос детской больницы в г. Раменское, налоговую в г. Люберцы, бюро МСЭ в г. Жуковский?</w:t>
            </w:r>
          </w:p>
        </w:tc>
        <w:tc>
          <w:tcPr>
            <w:tcW w:w="5812" w:type="dxa"/>
          </w:tcPr>
          <w:p w:rsidR="007757DD" w:rsidRPr="007757DD" w:rsidRDefault="00E50687" w:rsidP="00E50687">
            <w:pPr>
              <w:rPr>
                <w:rFonts w:ascii="Times New Roman" w:hAnsi="Times New Roman" w:cs="Times New Roman"/>
                <w:sz w:val="28"/>
                <w:szCs w:val="26"/>
              </w:rPr>
            </w:pPr>
            <w:r w:rsidRPr="007757DD">
              <w:rPr>
                <w:rFonts w:ascii="Times New Roman" w:hAnsi="Times New Roman" w:cs="Times New Roman"/>
                <w:sz w:val="28"/>
                <w:szCs w:val="26"/>
              </w:rPr>
              <w:t>Круглосуточная педиатрическа</w:t>
            </w:r>
            <w:r w:rsidR="0047419F" w:rsidRPr="007757DD">
              <w:rPr>
                <w:rFonts w:ascii="Times New Roman" w:hAnsi="Times New Roman" w:cs="Times New Roman"/>
                <w:sz w:val="28"/>
                <w:szCs w:val="26"/>
              </w:rPr>
              <w:t xml:space="preserve">я стационарная помощь населению </w:t>
            </w:r>
            <w:r w:rsidRPr="007757DD">
              <w:rPr>
                <w:rFonts w:ascii="Times New Roman" w:hAnsi="Times New Roman" w:cs="Times New Roman"/>
                <w:sz w:val="28"/>
                <w:szCs w:val="26"/>
              </w:rPr>
              <w:t>г. Лыткарино осуществляется в соответствии нормативами, утвержденными приказом Министерства здравоохранения Московской области от 15.09.2008г. № 539 «О расчетных нормативах потребности муниципальных районов и городских округов в койках круглосуточного пребывания».</w:t>
            </w:r>
            <w:r w:rsidR="007757DD" w:rsidRPr="007757DD">
              <w:rPr>
                <w:rFonts w:ascii="Times New Roman" w:hAnsi="Times New Roman" w:cs="Times New Roman"/>
                <w:sz w:val="28"/>
                <w:szCs w:val="26"/>
              </w:rPr>
              <w:t xml:space="preserve">  </w:t>
            </w:r>
          </w:p>
          <w:p w:rsidR="001B2883" w:rsidRPr="0047419F" w:rsidRDefault="007757DD" w:rsidP="00E50687">
            <w:pPr>
              <w:rPr>
                <w:rFonts w:ascii="Times New Roman" w:hAnsi="Times New Roman" w:cs="Times New Roman"/>
                <w:color w:val="C00000"/>
                <w:sz w:val="28"/>
                <w:szCs w:val="26"/>
              </w:rPr>
            </w:pPr>
            <w:r w:rsidRPr="007757DD">
              <w:rPr>
                <w:rFonts w:ascii="Times New Roman" w:hAnsi="Times New Roman" w:cs="Times New Roman"/>
                <w:sz w:val="28"/>
                <w:szCs w:val="26"/>
              </w:rPr>
              <w:t>Переезд ИФНС и МСЭ связан с оптимизацией расходов органов государственных структур.</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31</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Сколько было выделено денег на ремонт теплотрассы из федерального бюджета, как и в каком количестве израсходованы? Какая организация выиграла тендер на проведение данных работ?</w:t>
            </w:r>
          </w:p>
        </w:tc>
        <w:tc>
          <w:tcPr>
            <w:tcW w:w="5812" w:type="dxa"/>
          </w:tcPr>
          <w:p w:rsidR="00D24A13" w:rsidRDefault="00D24A13" w:rsidP="00E50687">
            <w:pPr>
              <w:rPr>
                <w:rFonts w:ascii="Times New Roman" w:hAnsi="Times New Roman" w:cs="Times New Roman"/>
                <w:sz w:val="28"/>
                <w:szCs w:val="28"/>
              </w:rPr>
            </w:pPr>
            <w:r>
              <w:rPr>
                <w:rFonts w:ascii="Times New Roman" w:hAnsi="Times New Roman" w:cs="Times New Roman"/>
                <w:sz w:val="28"/>
                <w:szCs w:val="28"/>
              </w:rPr>
              <w:t>За последние три года средства на ремонт теплотрасс из федерального бюджета бюджету города Лыткарино не выделялись.</w:t>
            </w:r>
          </w:p>
          <w:p w:rsidR="001B2883" w:rsidRDefault="001B2883" w:rsidP="00E50687">
            <w:pPr>
              <w:rPr>
                <w:rFonts w:ascii="Times New Roman" w:hAnsi="Times New Roman" w:cs="Times New Roman"/>
                <w:sz w:val="28"/>
                <w:szCs w:val="26"/>
              </w:rPr>
            </w:pP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32</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Как окупается «Ледовая арена» построенная за 12 млн. рублей?</w:t>
            </w:r>
          </w:p>
        </w:tc>
        <w:tc>
          <w:tcPr>
            <w:tcW w:w="5812" w:type="dxa"/>
          </w:tcPr>
          <w:p w:rsidR="001B2883" w:rsidRDefault="00C11D78" w:rsidP="00E50687">
            <w:pPr>
              <w:rPr>
                <w:rFonts w:ascii="Times New Roman" w:hAnsi="Times New Roman" w:cs="Times New Roman"/>
                <w:sz w:val="28"/>
                <w:szCs w:val="26"/>
              </w:rPr>
            </w:pPr>
            <w:r w:rsidRPr="00C11D78">
              <w:rPr>
                <w:rFonts w:ascii="Times New Roman" w:hAnsi="Times New Roman" w:cs="Times New Roman"/>
                <w:sz w:val="28"/>
                <w:szCs w:val="26"/>
              </w:rPr>
              <w:t xml:space="preserve">Ледовый спортивный комплекс был построен по программе Губернатора Московской области А.Ю. Воробьева «Наше Подмосковье». Объект был возведен в рекордно короткие сроки. При строительстве были использованы самые современные технологии и оборудование. В комплексе расположен многофункциональный спортивный зал и комфортабельные раздевалки для спортсменов. Конечно же, самое главное в Ледовом спортивном комплексе – это лед высокого </w:t>
            </w:r>
            <w:proofErr w:type="spellStart"/>
            <w:r w:rsidRPr="00C11D78">
              <w:rPr>
                <w:rFonts w:ascii="Times New Roman" w:hAnsi="Times New Roman" w:cs="Times New Roman"/>
                <w:sz w:val="28"/>
                <w:szCs w:val="26"/>
              </w:rPr>
              <w:t>качества</w:t>
            </w:r>
            <w:proofErr w:type="gramStart"/>
            <w:r w:rsidRPr="00C11D78">
              <w:rPr>
                <w:rFonts w:ascii="Times New Roman" w:hAnsi="Times New Roman" w:cs="Times New Roman"/>
                <w:sz w:val="28"/>
                <w:szCs w:val="26"/>
              </w:rPr>
              <w:t>.В</w:t>
            </w:r>
            <w:proofErr w:type="spellEnd"/>
            <w:proofErr w:type="gramEnd"/>
            <w:r w:rsidRPr="00C11D78">
              <w:rPr>
                <w:rFonts w:ascii="Times New Roman" w:hAnsi="Times New Roman" w:cs="Times New Roman"/>
                <w:sz w:val="28"/>
                <w:szCs w:val="26"/>
              </w:rPr>
              <w:t xml:space="preserve"> Ледовом спортивном комплексе занимается отделение по спортивной подготовке по фигурному катанию, детская секция по хоккею с шайбой, оздоровительные секции: «Мир гармонии», «Гимнастика для женщин», «Фигурное катание на коньках 18+», массовое катание на коньках и многие другие. Общее количество детей, занимающихся в ЛСК Лыткарино, составляет более 400 человек. За время своего существования для жителей и гостей города Лыткарино комплекс стал не только настоящим центром для занятий физической культурой и спортом, но и местом </w:t>
            </w:r>
            <w:r w:rsidRPr="00C11D78">
              <w:rPr>
                <w:rFonts w:ascii="Times New Roman" w:hAnsi="Times New Roman" w:cs="Times New Roman"/>
                <w:sz w:val="28"/>
                <w:szCs w:val="26"/>
              </w:rPr>
              <w:lastRenderedPageBreak/>
              <w:t>активного отдыха и культурного времяпрепровождения.</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lastRenderedPageBreak/>
              <w:t>33</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Почему отменили бесплатные посещения бассейна (1 раз в неделю) для детей подготовительных групп в детских садах?</w:t>
            </w:r>
          </w:p>
        </w:tc>
        <w:tc>
          <w:tcPr>
            <w:tcW w:w="5812" w:type="dxa"/>
          </w:tcPr>
          <w:p w:rsidR="001B2883" w:rsidRDefault="00C11D78" w:rsidP="00E50687">
            <w:pPr>
              <w:rPr>
                <w:rFonts w:ascii="Times New Roman" w:hAnsi="Times New Roman" w:cs="Times New Roman"/>
                <w:sz w:val="28"/>
                <w:szCs w:val="26"/>
              </w:rPr>
            </w:pPr>
            <w:r w:rsidRPr="00C11D78">
              <w:rPr>
                <w:rFonts w:ascii="Times New Roman" w:hAnsi="Times New Roman" w:cs="Times New Roman"/>
                <w:sz w:val="28"/>
                <w:szCs w:val="26"/>
              </w:rPr>
              <w:t>В связи с ростом заболеваемости воспитанников подготовительных групп детских садов, после посещения занятий бассейна в МУП СК «Кристалл», Администрацией города Лыткарино было принято решение об исключении мероприятия «Реализация мероприятий направленных на обучение плаванию детей дошкольных образовательных учреждений  города Лыткарино» из Муниципальной программы «Физическая культура и спорт города Лыткарино»</w:t>
            </w:r>
            <w:r>
              <w:rPr>
                <w:rFonts w:ascii="Times New Roman" w:hAnsi="Times New Roman" w:cs="Times New Roman"/>
                <w:sz w:val="28"/>
                <w:szCs w:val="26"/>
              </w:rPr>
              <w:t>.</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34</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Почему не выполняется, очистка, промывка, дезинфекция внутренней поверхности стволов мусоропровода?</w:t>
            </w:r>
          </w:p>
        </w:tc>
        <w:tc>
          <w:tcPr>
            <w:tcW w:w="5812" w:type="dxa"/>
          </w:tcPr>
          <w:p w:rsidR="007757DD" w:rsidRPr="00D24A13" w:rsidRDefault="00D24A13" w:rsidP="00E50687">
            <w:pPr>
              <w:rPr>
                <w:rFonts w:ascii="Times New Roman" w:hAnsi="Times New Roman" w:cs="Times New Roman"/>
                <w:sz w:val="28"/>
                <w:szCs w:val="28"/>
              </w:rPr>
            </w:pPr>
            <w:r>
              <w:rPr>
                <w:rFonts w:ascii="Times New Roman" w:hAnsi="Times New Roman" w:cs="Times New Roman"/>
                <w:sz w:val="28"/>
                <w:szCs w:val="28"/>
              </w:rPr>
              <w:t>Р</w:t>
            </w:r>
            <w:r w:rsidRPr="00291DC2">
              <w:rPr>
                <w:rFonts w:ascii="Times New Roman" w:hAnsi="Times New Roman" w:cs="Times New Roman"/>
                <w:sz w:val="28"/>
                <w:szCs w:val="28"/>
              </w:rPr>
              <w:t>аботы</w:t>
            </w:r>
            <w:r>
              <w:rPr>
                <w:rFonts w:ascii="Times New Roman" w:hAnsi="Times New Roman" w:cs="Times New Roman"/>
                <w:sz w:val="28"/>
                <w:szCs w:val="28"/>
              </w:rPr>
              <w:t xml:space="preserve"> по дезинфекции внутренней поверхности стволов мусоропроводов </w:t>
            </w:r>
            <w:r w:rsidRPr="00291DC2">
              <w:rPr>
                <w:rFonts w:ascii="Times New Roman" w:hAnsi="Times New Roman" w:cs="Times New Roman"/>
                <w:sz w:val="28"/>
                <w:szCs w:val="28"/>
              </w:rPr>
              <w:t xml:space="preserve"> проводят управляющие компании</w:t>
            </w:r>
            <w:r>
              <w:rPr>
                <w:rFonts w:ascii="Times New Roman" w:hAnsi="Times New Roman" w:cs="Times New Roman"/>
                <w:sz w:val="28"/>
                <w:szCs w:val="28"/>
              </w:rPr>
              <w:t xml:space="preserve"> по заявлениям жителей с привлечением специализированных организаций, по результатам обследования и подтверждения необходимости проведения данных работ.</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35</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Об отсутствии уборщицы в подъезде.</w:t>
            </w:r>
          </w:p>
        </w:tc>
        <w:tc>
          <w:tcPr>
            <w:tcW w:w="5812" w:type="dxa"/>
          </w:tcPr>
          <w:p w:rsidR="001B2883" w:rsidRDefault="00D24A13" w:rsidP="00E50687">
            <w:pPr>
              <w:rPr>
                <w:rFonts w:ascii="Times New Roman" w:hAnsi="Times New Roman" w:cs="Times New Roman"/>
                <w:sz w:val="28"/>
                <w:szCs w:val="26"/>
              </w:rPr>
            </w:pPr>
            <w:r>
              <w:rPr>
                <w:rFonts w:ascii="Times New Roman" w:hAnsi="Times New Roman" w:cs="Times New Roman"/>
                <w:sz w:val="28"/>
                <w:szCs w:val="28"/>
              </w:rPr>
              <w:t>Уборка в подъездах</w:t>
            </w:r>
            <w:r w:rsidRPr="00000AAB">
              <w:rPr>
                <w:rFonts w:ascii="Times New Roman" w:hAnsi="Times New Roman" w:cs="Times New Roman"/>
                <w:sz w:val="28"/>
                <w:szCs w:val="28"/>
              </w:rPr>
              <w:t xml:space="preserve"> многоквартирных жилых домов</w:t>
            </w:r>
            <w:r>
              <w:rPr>
                <w:rFonts w:ascii="Times New Roman" w:hAnsi="Times New Roman" w:cs="Times New Roman"/>
                <w:sz w:val="28"/>
                <w:szCs w:val="28"/>
              </w:rPr>
              <w:t xml:space="preserve"> проводится обслуживающими организациями по графику. Проверить факт отсутствия уборки в данном случае невозможно т.к. не указан точный адрес.</w:t>
            </w:r>
          </w:p>
        </w:tc>
      </w:tr>
      <w:tr w:rsidR="001B2883" w:rsidRPr="00BC1C6B" w:rsidTr="003B6AE2">
        <w:trPr>
          <w:trHeight w:val="277"/>
        </w:trPr>
        <w:tc>
          <w:tcPr>
            <w:tcW w:w="594" w:type="dxa"/>
            <w:vAlign w:val="center"/>
          </w:tcPr>
          <w:p w:rsidR="001B2883" w:rsidRPr="00BC1C6B" w:rsidRDefault="001B2883" w:rsidP="00E50687">
            <w:pPr>
              <w:jc w:val="center"/>
              <w:rPr>
                <w:rFonts w:ascii="Times New Roman" w:hAnsi="Times New Roman" w:cs="Times New Roman"/>
                <w:sz w:val="28"/>
                <w:szCs w:val="26"/>
              </w:rPr>
            </w:pPr>
            <w:r>
              <w:rPr>
                <w:rFonts w:ascii="Times New Roman" w:hAnsi="Times New Roman" w:cs="Times New Roman"/>
                <w:sz w:val="28"/>
                <w:szCs w:val="26"/>
              </w:rPr>
              <w:t>36</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 xml:space="preserve">Почему капитальный ремонт будет </w:t>
            </w:r>
            <w:proofErr w:type="gramStart"/>
            <w:r>
              <w:rPr>
                <w:rFonts w:ascii="Times New Roman" w:hAnsi="Times New Roman" w:cs="Times New Roman"/>
                <w:sz w:val="28"/>
                <w:szCs w:val="26"/>
              </w:rPr>
              <w:t>проводится</w:t>
            </w:r>
            <w:proofErr w:type="gramEnd"/>
            <w:r>
              <w:rPr>
                <w:rFonts w:ascii="Times New Roman" w:hAnsi="Times New Roman" w:cs="Times New Roman"/>
                <w:sz w:val="28"/>
                <w:szCs w:val="26"/>
              </w:rPr>
              <w:t xml:space="preserve"> по 4-м позициям вместо 30 указанных в Федеральном законе РФ № 271-фз от 25.12.2012 г.?</w:t>
            </w:r>
          </w:p>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Квартал 1 д. 7.</w:t>
            </w:r>
          </w:p>
        </w:tc>
        <w:tc>
          <w:tcPr>
            <w:tcW w:w="5812" w:type="dxa"/>
          </w:tcPr>
          <w:p w:rsidR="001B2883" w:rsidRPr="00D24A13" w:rsidRDefault="00D24A13" w:rsidP="00E50687">
            <w:pPr>
              <w:rPr>
                <w:rFonts w:ascii="Times New Roman" w:hAnsi="Times New Roman" w:cs="Times New Roman"/>
                <w:sz w:val="28"/>
                <w:szCs w:val="28"/>
              </w:rPr>
            </w:pPr>
            <w:r>
              <w:rPr>
                <w:rFonts w:ascii="Times New Roman" w:hAnsi="Times New Roman" w:cs="Times New Roman"/>
                <w:sz w:val="28"/>
                <w:szCs w:val="28"/>
              </w:rPr>
              <w:t>Планы капитального ремонта общего имущества многоквартирных домов в Московской области на 2014-2018 гг. составлены в соответствии с критериями очередности проведения капитального ремонта, установленными Министерством жилищно-коммунального хозяйства Московской области. Планы капитального ремонта согласовываются и утверждаются Министерством жилищно-коммунального хозяйства Московской области и Фондом капитального ремонта общего имущества многоквартирных домов Московской области. Учитывается также объем собираемых денежных средств по конкретным муниципальным образованиям.</w:t>
            </w:r>
          </w:p>
        </w:tc>
      </w:tr>
      <w:tr w:rsidR="001B2883" w:rsidRPr="00BC1C6B" w:rsidTr="003B6AE2">
        <w:trPr>
          <w:trHeight w:val="277"/>
        </w:trPr>
        <w:tc>
          <w:tcPr>
            <w:tcW w:w="594" w:type="dxa"/>
            <w:vAlign w:val="center"/>
          </w:tcPr>
          <w:p w:rsidR="001B2883" w:rsidRDefault="001B2883" w:rsidP="00E50687">
            <w:pPr>
              <w:jc w:val="center"/>
              <w:rPr>
                <w:rFonts w:ascii="Times New Roman" w:hAnsi="Times New Roman" w:cs="Times New Roman"/>
                <w:sz w:val="28"/>
                <w:szCs w:val="26"/>
              </w:rPr>
            </w:pPr>
            <w:r>
              <w:rPr>
                <w:rFonts w:ascii="Times New Roman" w:hAnsi="Times New Roman" w:cs="Times New Roman"/>
                <w:sz w:val="28"/>
                <w:szCs w:val="26"/>
              </w:rPr>
              <w:t>37</w:t>
            </w:r>
          </w:p>
        </w:tc>
        <w:tc>
          <w:tcPr>
            <w:tcW w:w="4651" w:type="dxa"/>
            <w:vAlign w:val="center"/>
          </w:tcPr>
          <w:p w:rsidR="001B2883" w:rsidRDefault="001B2883" w:rsidP="00E50687">
            <w:pPr>
              <w:rPr>
                <w:rFonts w:ascii="Times New Roman" w:hAnsi="Times New Roman" w:cs="Times New Roman"/>
                <w:sz w:val="28"/>
                <w:szCs w:val="26"/>
              </w:rPr>
            </w:pPr>
            <w:r>
              <w:rPr>
                <w:rFonts w:ascii="Times New Roman" w:hAnsi="Times New Roman" w:cs="Times New Roman"/>
                <w:sz w:val="28"/>
                <w:szCs w:val="26"/>
              </w:rPr>
              <w:t>О строительстве транспортной развязки на выезде из города Лыткарино.</w:t>
            </w:r>
          </w:p>
        </w:tc>
        <w:tc>
          <w:tcPr>
            <w:tcW w:w="5812" w:type="dxa"/>
          </w:tcPr>
          <w:p w:rsidR="001B2883" w:rsidRDefault="00310371" w:rsidP="00E50687">
            <w:pPr>
              <w:rPr>
                <w:rFonts w:ascii="Times New Roman" w:hAnsi="Times New Roman" w:cs="Times New Roman"/>
                <w:sz w:val="28"/>
                <w:szCs w:val="26"/>
              </w:rPr>
            </w:pPr>
            <w:r>
              <w:rPr>
                <w:rFonts w:ascii="Times New Roman" w:hAnsi="Times New Roman" w:cs="Times New Roman"/>
                <w:sz w:val="28"/>
                <w:szCs w:val="26"/>
              </w:rPr>
              <w:t>Постановлением Правительства Московской области от 30.10.2013 №896/47 утвержден проект планировки территории для размещения линейного объекта капитального строительства – тран</w:t>
            </w:r>
            <w:r w:rsidR="00E50687">
              <w:rPr>
                <w:rFonts w:ascii="Times New Roman" w:hAnsi="Times New Roman" w:cs="Times New Roman"/>
                <w:sz w:val="28"/>
                <w:szCs w:val="26"/>
              </w:rPr>
              <w:t>с</w:t>
            </w:r>
            <w:r>
              <w:rPr>
                <w:rFonts w:ascii="Times New Roman" w:hAnsi="Times New Roman" w:cs="Times New Roman"/>
                <w:sz w:val="28"/>
                <w:szCs w:val="26"/>
              </w:rPr>
              <w:t>портной развязки на пересечении</w:t>
            </w:r>
            <w:r w:rsidR="00E50687">
              <w:rPr>
                <w:rFonts w:ascii="Times New Roman" w:hAnsi="Times New Roman" w:cs="Times New Roman"/>
                <w:sz w:val="28"/>
                <w:szCs w:val="26"/>
              </w:rPr>
              <w:t xml:space="preserve"> </w:t>
            </w:r>
            <w:proofErr w:type="spellStart"/>
            <w:r w:rsidR="00E50687">
              <w:rPr>
                <w:rFonts w:ascii="Times New Roman" w:hAnsi="Times New Roman" w:cs="Times New Roman"/>
                <w:sz w:val="28"/>
                <w:szCs w:val="26"/>
              </w:rPr>
              <w:t>Лыткаринского</w:t>
            </w:r>
            <w:proofErr w:type="spellEnd"/>
            <w:r w:rsidR="00E50687">
              <w:rPr>
                <w:rFonts w:ascii="Times New Roman" w:hAnsi="Times New Roman" w:cs="Times New Roman"/>
                <w:sz w:val="28"/>
                <w:szCs w:val="26"/>
              </w:rPr>
              <w:t xml:space="preserve"> шоссе и </w:t>
            </w:r>
            <w:r w:rsidR="00E50687">
              <w:rPr>
                <w:rFonts w:ascii="Times New Roman" w:hAnsi="Times New Roman" w:cs="Times New Roman"/>
                <w:sz w:val="28"/>
                <w:szCs w:val="26"/>
              </w:rPr>
              <w:lastRenderedPageBreak/>
              <w:t xml:space="preserve">магистрали М-5 «Урал» в Люберецком муниципальном районе Московской области. Строительство данной транспортной развязки, осуществляемое в настоящее время, обеспечит связь федеральной автомобильной дороги М-5 «Урал», региональной автомобильной дороги «Лыткаринское шоссе» и планируемой региональной автомобильной дороги «Лыткарино – </w:t>
            </w:r>
            <w:proofErr w:type="spellStart"/>
            <w:r w:rsidR="00E50687">
              <w:rPr>
                <w:rFonts w:ascii="Times New Roman" w:hAnsi="Times New Roman" w:cs="Times New Roman"/>
                <w:sz w:val="28"/>
                <w:szCs w:val="26"/>
              </w:rPr>
              <w:t>Томилино</w:t>
            </w:r>
            <w:proofErr w:type="spellEnd"/>
            <w:r w:rsidR="00E50687">
              <w:rPr>
                <w:rFonts w:ascii="Times New Roman" w:hAnsi="Times New Roman" w:cs="Times New Roman"/>
                <w:sz w:val="28"/>
                <w:szCs w:val="26"/>
              </w:rPr>
              <w:t xml:space="preserve"> – </w:t>
            </w:r>
            <w:proofErr w:type="spellStart"/>
            <w:r w:rsidR="00E50687">
              <w:rPr>
                <w:rFonts w:ascii="Times New Roman" w:hAnsi="Times New Roman" w:cs="Times New Roman"/>
                <w:sz w:val="28"/>
                <w:szCs w:val="26"/>
              </w:rPr>
              <w:t>Красково</w:t>
            </w:r>
            <w:proofErr w:type="spellEnd"/>
            <w:r w:rsidR="00E50687">
              <w:rPr>
                <w:rFonts w:ascii="Times New Roman" w:hAnsi="Times New Roman" w:cs="Times New Roman"/>
                <w:sz w:val="28"/>
                <w:szCs w:val="26"/>
              </w:rPr>
              <w:t xml:space="preserve"> - Железнодорожный», а также территорий городского округа Лыткарино, Люберецкого муниципального района Московской области. Окончание строительства дороги планируется в 2017 году.</w:t>
            </w:r>
          </w:p>
        </w:tc>
      </w:tr>
    </w:tbl>
    <w:p w:rsidR="00BC1C6B" w:rsidRPr="00BC1C6B" w:rsidRDefault="00BC1C6B" w:rsidP="00E50687">
      <w:pPr>
        <w:spacing w:after="0" w:line="240" w:lineRule="auto"/>
        <w:rPr>
          <w:rFonts w:ascii="Times New Roman" w:hAnsi="Times New Roman" w:cs="Times New Roman"/>
          <w:sz w:val="26"/>
          <w:szCs w:val="26"/>
        </w:rPr>
      </w:pPr>
    </w:p>
    <w:sectPr w:rsidR="00BC1C6B" w:rsidRPr="00BC1C6B" w:rsidSect="003B6AE2">
      <w:pgSz w:w="11906" w:h="16838"/>
      <w:pgMar w:top="568"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21"/>
    <w:rsid w:val="00022F58"/>
    <w:rsid w:val="00124109"/>
    <w:rsid w:val="001B2883"/>
    <w:rsid w:val="001C3A92"/>
    <w:rsid w:val="00211480"/>
    <w:rsid w:val="00296337"/>
    <w:rsid w:val="002A052C"/>
    <w:rsid w:val="002D4857"/>
    <w:rsid w:val="00310371"/>
    <w:rsid w:val="00372DE0"/>
    <w:rsid w:val="003B6AE2"/>
    <w:rsid w:val="003D1EBE"/>
    <w:rsid w:val="0047419F"/>
    <w:rsid w:val="004F4FF2"/>
    <w:rsid w:val="004F5AE9"/>
    <w:rsid w:val="00550281"/>
    <w:rsid w:val="00591FF7"/>
    <w:rsid w:val="00593A12"/>
    <w:rsid w:val="005F5E02"/>
    <w:rsid w:val="0061693A"/>
    <w:rsid w:val="006B3A60"/>
    <w:rsid w:val="00766D87"/>
    <w:rsid w:val="007757DD"/>
    <w:rsid w:val="00794CB8"/>
    <w:rsid w:val="008431A1"/>
    <w:rsid w:val="008C2D1E"/>
    <w:rsid w:val="00931E5F"/>
    <w:rsid w:val="00977DBC"/>
    <w:rsid w:val="009C0219"/>
    <w:rsid w:val="00A963B5"/>
    <w:rsid w:val="00AF470A"/>
    <w:rsid w:val="00B26380"/>
    <w:rsid w:val="00BC1C6B"/>
    <w:rsid w:val="00C11D78"/>
    <w:rsid w:val="00C21224"/>
    <w:rsid w:val="00CE57B0"/>
    <w:rsid w:val="00CE6237"/>
    <w:rsid w:val="00D0730F"/>
    <w:rsid w:val="00D13029"/>
    <w:rsid w:val="00D24A13"/>
    <w:rsid w:val="00D77A93"/>
    <w:rsid w:val="00D84A21"/>
    <w:rsid w:val="00D91076"/>
    <w:rsid w:val="00DC44B7"/>
    <w:rsid w:val="00DF1D22"/>
    <w:rsid w:val="00E41F00"/>
    <w:rsid w:val="00E50687"/>
    <w:rsid w:val="00F92688"/>
    <w:rsid w:val="00FB4357"/>
    <w:rsid w:val="00FC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24A1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A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C1C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C6B"/>
    <w:rPr>
      <w:rFonts w:ascii="Tahoma" w:hAnsi="Tahoma" w:cs="Tahoma"/>
      <w:sz w:val="16"/>
      <w:szCs w:val="16"/>
    </w:rPr>
  </w:style>
  <w:style w:type="paragraph" w:styleId="a6">
    <w:name w:val="No Spacing"/>
    <w:uiPriority w:val="1"/>
    <w:qFormat/>
    <w:rsid w:val="001B2883"/>
    <w:pPr>
      <w:spacing w:after="0" w:line="240" w:lineRule="auto"/>
    </w:pPr>
    <w:rPr>
      <w:rFonts w:eastAsiaTheme="minorHAnsi"/>
      <w:lang w:eastAsia="en-US"/>
    </w:rPr>
  </w:style>
  <w:style w:type="character" w:customStyle="1" w:styleId="20">
    <w:name w:val="Заголовок 2 Знак"/>
    <w:basedOn w:val="a0"/>
    <w:link w:val="2"/>
    <w:uiPriority w:val="9"/>
    <w:rsid w:val="00D24A13"/>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24A1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A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C1C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C6B"/>
    <w:rPr>
      <w:rFonts w:ascii="Tahoma" w:hAnsi="Tahoma" w:cs="Tahoma"/>
      <w:sz w:val="16"/>
      <w:szCs w:val="16"/>
    </w:rPr>
  </w:style>
  <w:style w:type="paragraph" w:styleId="a6">
    <w:name w:val="No Spacing"/>
    <w:uiPriority w:val="1"/>
    <w:qFormat/>
    <w:rsid w:val="001B2883"/>
    <w:pPr>
      <w:spacing w:after="0" w:line="240" w:lineRule="auto"/>
    </w:pPr>
    <w:rPr>
      <w:rFonts w:eastAsiaTheme="minorHAnsi"/>
      <w:lang w:eastAsia="en-US"/>
    </w:rPr>
  </w:style>
  <w:style w:type="character" w:customStyle="1" w:styleId="20">
    <w:name w:val="Заголовок 2 Знак"/>
    <w:basedOn w:val="a0"/>
    <w:link w:val="2"/>
    <w:uiPriority w:val="9"/>
    <w:rsid w:val="00D24A1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3059</Words>
  <Characters>17441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г.Лыткарино</Company>
  <LinksUpToDate>false</LinksUpToDate>
  <CharactersWithSpaces>20460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2017-03-20T09:29:00Z</cp:lastPrinted>
  <dcterms:created xsi:type="dcterms:W3CDTF">2017-04-10T15:18:00Z</dcterms:created>
  <dcterms:modified xsi:type="dcterms:W3CDTF">2017-04-10T15:18:00Z</dcterms:modified>
</cp:coreProperties>
</file>