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37" w:rsidRDefault="00564637" w:rsidP="00564637">
      <w:pPr>
        <w:tabs>
          <w:tab w:val="left" w:pos="2880"/>
          <w:tab w:val="left" w:pos="3240"/>
        </w:tabs>
        <w:ind w:right="-1"/>
        <w:jc w:val="right"/>
      </w:pPr>
      <w:r>
        <w:t>Утвержден</w:t>
      </w:r>
    </w:p>
    <w:p w:rsidR="00564637" w:rsidRDefault="00564637" w:rsidP="00564637">
      <w:pPr>
        <w:tabs>
          <w:tab w:val="left" w:pos="2880"/>
          <w:tab w:val="left" w:pos="3240"/>
        </w:tabs>
        <w:ind w:right="-1"/>
        <w:jc w:val="right"/>
      </w:pPr>
      <w:r>
        <w:t xml:space="preserve">Приказом </w:t>
      </w:r>
    </w:p>
    <w:p w:rsidR="00564637" w:rsidRDefault="00564637" w:rsidP="00564637">
      <w:pPr>
        <w:tabs>
          <w:tab w:val="left" w:pos="2880"/>
          <w:tab w:val="left" w:pos="3240"/>
        </w:tabs>
        <w:ind w:right="-1"/>
        <w:jc w:val="right"/>
      </w:pPr>
      <w:r>
        <w:t>Контрольно-счетной палаты г. Лыткарино</w:t>
      </w:r>
    </w:p>
    <w:p w:rsidR="00564637" w:rsidRDefault="00564637" w:rsidP="00564637">
      <w:pPr>
        <w:spacing w:line="360" w:lineRule="auto"/>
        <w:ind w:right="-1"/>
        <w:jc w:val="right"/>
      </w:pPr>
      <w:r>
        <w:t xml:space="preserve">№ </w:t>
      </w:r>
      <w:r w:rsidR="003D64D1">
        <w:t>4</w:t>
      </w:r>
      <w:r>
        <w:t xml:space="preserve"> от </w:t>
      </w:r>
      <w:r w:rsidR="003D64D1">
        <w:t>25.01.2018</w:t>
      </w:r>
    </w:p>
    <w:p w:rsidR="00564637" w:rsidRDefault="00564637" w:rsidP="00564637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</w:t>
      </w:r>
      <w:r>
        <w:t xml:space="preserve">                                     </w:t>
      </w:r>
    </w:p>
    <w:p w:rsidR="00564637" w:rsidRDefault="00564637" w:rsidP="00564637">
      <w:pPr>
        <w:spacing w:line="360" w:lineRule="auto"/>
        <w:ind w:right="284"/>
        <w:jc w:val="both"/>
        <w:rPr>
          <w:b/>
          <w:sz w:val="28"/>
          <w:szCs w:val="28"/>
        </w:rPr>
      </w:pPr>
    </w:p>
    <w:p w:rsidR="00564637" w:rsidRDefault="00564637" w:rsidP="00564637">
      <w:pPr>
        <w:spacing w:line="360" w:lineRule="auto"/>
        <w:ind w:right="284"/>
        <w:jc w:val="both"/>
        <w:rPr>
          <w:b/>
          <w:sz w:val="28"/>
          <w:szCs w:val="28"/>
        </w:rPr>
      </w:pPr>
    </w:p>
    <w:p w:rsidR="00564637" w:rsidRDefault="00564637" w:rsidP="00564637">
      <w:pPr>
        <w:spacing w:line="360" w:lineRule="auto"/>
        <w:ind w:right="284"/>
        <w:jc w:val="both"/>
        <w:rPr>
          <w:b/>
          <w:sz w:val="28"/>
          <w:szCs w:val="28"/>
        </w:rPr>
      </w:pPr>
    </w:p>
    <w:p w:rsidR="00564637" w:rsidRDefault="00564637" w:rsidP="00564637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план работы </w:t>
      </w:r>
    </w:p>
    <w:p w:rsidR="00564637" w:rsidRDefault="00564637" w:rsidP="00564637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города Лыткарино </w:t>
      </w:r>
    </w:p>
    <w:p w:rsidR="00564637" w:rsidRDefault="00564637" w:rsidP="00564637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 на 2018 год</w:t>
      </w:r>
    </w:p>
    <w:p w:rsidR="00564637" w:rsidRDefault="00564637" w:rsidP="00564637">
      <w:pPr>
        <w:ind w:right="284"/>
        <w:jc w:val="center"/>
        <w:rPr>
          <w:b/>
          <w:sz w:val="28"/>
          <w:szCs w:val="28"/>
        </w:rPr>
      </w:pPr>
    </w:p>
    <w:p w:rsidR="00564637" w:rsidRDefault="00564637" w:rsidP="00564637">
      <w:pPr>
        <w:ind w:right="284"/>
        <w:jc w:val="center"/>
        <w:rPr>
          <w:b/>
          <w:sz w:val="28"/>
          <w:szCs w:val="28"/>
        </w:rPr>
      </w:pPr>
    </w:p>
    <w:p w:rsidR="00564637" w:rsidRDefault="00564637" w:rsidP="00564637">
      <w:pPr>
        <w:spacing w:line="276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Руководствуясь Положением об организации деятельности Контрольно-счетной палаты города Лыткарино Московской области, утвержденным решением Совета депутатов города Лыткарино от 17.05.2012 №242/27,</w:t>
      </w:r>
    </w:p>
    <w:p w:rsidR="00564637" w:rsidRPr="006A676B" w:rsidRDefault="00564637" w:rsidP="0056463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План работы Контрольно-счетной палаты города Лыткарино Московской области на 2018</w:t>
      </w:r>
      <w:r w:rsidR="006A676B">
        <w:rPr>
          <w:sz w:val="28"/>
          <w:szCs w:val="28"/>
        </w:rPr>
        <w:t xml:space="preserve"> год </w:t>
      </w:r>
      <w:r w:rsidR="006A676B" w:rsidRPr="006A676B">
        <w:rPr>
          <w:sz w:val="28"/>
          <w:szCs w:val="28"/>
        </w:rPr>
        <w:t xml:space="preserve">исключив контрольное мероприятие </w:t>
      </w:r>
      <w:r w:rsidR="006A676B">
        <w:rPr>
          <w:sz w:val="28"/>
          <w:szCs w:val="28"/>
        </w:rPr>
        <w:t xml:space="preserve">п.2.2 </w:t>
      </w:r>
      <w:r w:rsidR="006A676B" w:rsidRPr="006A676B">
        <w:rPr>
          <w:sz w:val="28"/>
          <w:szCs w:val="28"/>
        </w:rPr>
        <w:t xml:space="preserve">«Совместное с КСП МО контрольное мероприятие </w:t>
      </w:r>
      <w:bookmarkStart w:id="0" w:name="_GoBack"/>
      <w:bookmarkEnd w:id="0"/>
      <w:r w:rsidR="006A676B" w:rsidRPr="006A676B">
        <w:rPr>
          <w:sz w:val="28"/>
          <w:szCs w:val="28"/>
        </w:rPr>
        <w:t>«Аудит реализации и эффективности мероприятий подпрограмм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и «Развитие музейного дела и народных художественных промыслов в Московской области» Государственной программы Московской области «Культура Подмосковья» в Министерстве Культуры Московской области и Главном управлении культурного наследия Московской области в 2016-2017 годах»»</w:t>
      </w:r>
      <w:r w:rsidR="006A676B">
        <w:rPr>
          <w:sz w:val="28"/>
          <w:szCs w:val="28"/>
        </w:rPr>
        <w:t>.</w:t>
      </w:r>
    </w:p>
    <w:p w:rsidR="00564637" w:rsidRDefault="00564637" w:rsidP="00C34EC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</w:t>
      </w:r>
      <w:r w:rsidR="00C34EC2">
        <w:rPr>
          <w:sz w:val="28"/>
          <w:szCs w:val="28"/>
        </w:rPr>
        <w:t>ис</w:t>
      </w:r>
      <w:r>
        <w:rPr>
          <w:sz w:val="28"/>
          <w:szCs w:val="28"/>
        </w:rPr>
        <w:t xml:space="preserve">ключения: письмо аудитора </w:t>
      </w:r>
      <w:r w:rsidRPr="00564637">
        <w:rPr>
          <w:sz w:val="28"/>
          <w:szCs w:val="28"/>
        </w:rPr>
        <w:t xml:space="preserve">Контрольно-счетной палаты </w:t>
      </w:r>
      <w:r>
        <w:rPr>
          <w:sz w:val="28"/>
          <w:szCs w:val="28"/>
        </w:rPr>
        <w:t>Московской области от 24.01.2018 №40Исх-125</w:t>
      </w:r>
      <w:r w:rsidR="00C34EC2">
        <w:rPr>
          <w:sz w:val="28"/>
          <w:szCs w:val="28"/>
        </w:rPr>
        <w:t xml:space="preserve"> </w:t>
      </w:r>
      <w:r w:rsidR="006F3AC4">
        <w:rPr>
          <w:sz w:val="28"/>
          <w:szCs w:val="28"/>
        </w:rPr>
        <w:t>(</w:t>
      </w:r>
      <w:r w:rsidR="004B0BD9">
        <w:rPr>
          <w:sz w:val="28"/>
          <w:szCs w:val="28"/>
        </w:rPr>
        <w:t>о</w:t>
      </w:r>
      <w:r w:rsidR="00C34EC2" w:rsidRPr="00C34EC2">
        <w:rPr>
          <w:sz w:val="28"/>
          <w:szCs w:val="28"/>
        </w:rPr>
        <w:t>б исключении КСП г. Лыткарино из участников совме</w:t>
      </w:r>
      <w:r w:rsidR="006F3AC4">
        <w:rPr>
          <w:sz w:val="28"/>
          <w:szCs w:val="28"/>
        </w:rPr>
        <w:t>стного контрольного мероприятия)</w:t>
      </w:r>
      <w:r w:rsidR="00C34EC2" w:rsidRPr="00C34EC2">
        <w:rPr>
          <w:sz w:val="28"/>
          <w:szCs w:val="28"/>
        </w:rPr>
        <w:t>.</w:t>
      </w:r>
    </w:p>
    <w:p w:rsidR="00EB779D" w:rsidRDefault="00EB779D"/>
    <w:sectPr w:rsidR="00EB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D54"/>
    <w:multiLevelType w:val="hybridMultilevel"/>
    <w:tmpl w:val="1472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B2287"/>
    <w:multiLevelType w:val="hybridMultilevel"/>
    <w:tmpl w:val="8774E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37"/>
    <w:rsid w:val="003D64D1"/>
    <w:rsid w:val="004B0BD9"/>
    <w:rsid w:val="00564637"/>
    <w:rsid w:val="006A676B"/>
    <w:rsid w:val="006F3AC4"/>
    <w:rsid w:val="00C34EC2"/>
    <w:rsid w:val="00EB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2018-01-31T07:37:00Z</cp:lastPrinted>
  <dcterms:created xsi:type="dcterms:W3CDTF">2018-01-24T14:01:00Z</dcterms:created>
  <dcterms:modified xsi:type="dcterms:W3CDTF">2018-01-31T07:45:00Z</dcterms:modified>
</cp:coreProperties>
</file>