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«</w:t>
            </w:r>
            <w:r w:rsidR="00116916" w:rsidRPr="00410D05">
              <w:rPr>
                <w:rFonts w:eastAsia="Calibri"/>
                <w:szCs w:val="28"/>
              </w:rPr>
              <w:t xml:space="preserve">Выдача </w:t>
            </w:r>
            <w:r w:rsidR="00116916">
              <w:rPr>
                <w:rFonts w:eastAsia="Calibri"/>
                <w:szCs w:val="28"/>
              </w:rPr>
              <w:t>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», утвержденного постановлением Главы города Лыткарино Московской области от 01.02.2017 №3</w:t>
            </w:r>
            <w:r w:rsidR="00116916">
              <w:rPr>
                <w:rFonts w:eastAsia="Lucida Sans Unicode"/>
                <w:kern w:val="1"/>
                <w:szCs w:val="28"/>
                <w:lang w:eastAsia="hi-IN" w:bidi="hi-IN"/>
              </w:rPr>
              <w:t>1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-п.</w:t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Pr="00410D05" w:rsidRDefault="00EB1CF1" w:rsidP="00EB1CF1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proofErr w:type="gramStart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      </w:r>
            <w:proofErr w:type="gramEnd"/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1. Внести изменения в Административный регламент предоставления муниципальной услуги</w:t>
            </w:r>
            <w:r w:rsidRPr="00410D05">
              <w:rPr>
                <w:rFonts w:eastAsia="Lucida Sans Unicode"/>
                <w:color w:val="FFFFFF"/>
                <w:kern w:val="1"/>
                <w:szCs w:val="28"/>
                <w:lang w:eastAsia="hi-IN" w:bidi="hi-IN"/>
              </w:rPr>
              <w:t xml:space="preserve">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«</w:t>
            </w:r>
            <w:r w:rsidR="00116916" w:rsidRPr="00410D05">
              <w:rPr>
                <w:rFonts w:eastAsia="Calibri"/>
                <w:szCs w:val="28"/>
              </w:rPr>
              <w:t xml:space="preserve">Выдача </w:t>
            </w:r>
            <w:r w:rsidR="00116916">
              <w:rPr>
                <w:rFonts w:eastAsia="Calibri"/>
                <w:szCs w:val="28"/>
              </w:rPr>
              <w:t>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  <w:r w:rsidRPr="00410D05">
              <w:rPr>
                <w:rFonts w:eastAsia="Calibri"/>
                <w:szCs w:val="28"/>
              </w:rPr>
              <w:t>» согласно приложению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.</w:t>
            </w:r>
          </w:p>
          <w:p w:rsidR="00EB1CF1" w:rsidRPr="00410D05" w:rsidRDefault="00EB1CF1" w:rsidP="00AC2C67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2. Опубликовать настоящее постановление в установленном порядке и разместить на официальном сайте города Лыткарино Московской области в сети «Интернет».</w:t>
            </w:r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3. </w:t>
            </w:r>
            <w:proofErr w:type="gramStart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Контроль за</w:t>
            </w:r>
            <w:proofErr w:type="gramEnd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исполнением настоящего постановления возложить на  заместителя Главы Администрации г</w:t>
            </w:r>
            <w:r w:rsidR="00AC2C67">
              <w:rPr>
                <w:rFonts w:eastAsia="Lucida Sans Unicode"/>
                <w:kern w:val="1"/>
                <w:szCs w:val="28"/>
                <w:lang w:eastAsia="hi-IN" w:bidi="hi-IN"/>
              </w:rPr>
              <w:t>ородского округа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Лыткарино  </w:t>
            </w:r>
            <w:r w:rsidR="00AC2C67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                 Н.В.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Макарова.</w:t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Е.В. Серёгин</w:t>
            </w:r>
          </w:p>
          <w:p w:rsidR="00F73701" w:rsidRPr="00940551" w:rsidRDefault="00EB1CF1" w:rsidP="00F73701">
            <w:pPr>
              <w:jc w:val="right"/>
              <w:rPr>
                <w:szCs w:val="28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lastRenderedPageBreak/>
              <w:br w:type="page"/>
            </w:r>
            <w:r w:rsidR="00F73701">
              <w:rPr>
                <w:szCs w:val="28"/>
              </w:rPr>
              <w:t xml:space="preserve">                       </w:t>
            </w:r>
            <w:r w:rsidR="00F73701" w:rsidRPr="00940551">
              <w:rPr>
                <w:szCs w:val="28"/>
              </w:rPr>
              <w:t>Приложение</w:t>
            </w:r>
          </w:p>
          <w:p w:rsidR="00F73701" w:rsidRPr="00940551" w:rsidRDefault="00F73701" w:rsidP="00F737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</w:t>
            </w:r>
            <w:r w:rsidRPr="00940551">
              <w:rPr>
                <w:szCs w:val="28"/>
              </w:rPr>
              <w:t xml:space="preserve">к Постановлению </w:t>
            </w:r>
          </w:p>
          <w:p w:rsidR="00F73701" w:rsidRDefault="00F73701" w:rsidP="00F737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Главы городского округа Лыткарино</w:t>
            </w:r>
          </w:p>
          <w:p w:rsidR="00F73701" w:rsidRDefault="00F73701" w:rsidP="00F73701">
            <w:pPr>
              <w:tabs>
                <w:tab w:val="left" w:pos="62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   ___</w:t>
            </w:r>
            <w:r w:rsidRPr="00FF4278">
              <w:rPr>
                <w:szCs w:val="28"/>
              </w:rPr>
              <w:t xml:space="preserve"> </w:t>
            </w:r>
            <w:r>
              <w:rPr>
                <w:szCs w:val="28"/>
              </w:rPr>
              <w:t>№ _____</w:t>
            </w:r>
          </w:p>
          <w:p w:rsidR="00F73701" w:rsidRDefault="00F73701" w:rsidP="00F73701">
            <w:pPr>
              <w:rPr>
                <w:szCs w:val="28"/>
              </w:rPr>
            </w:pPr>
          </w:p>
          <w:p w:rsidR="00F73701" w:rsidRDefault="00F73701" w:rsidP="00F73701">
            <w:pPr>
              <w:jc w:val="center"/>
              <w:rPr>
                <w:szCs w:val="28"/>
              </w:rPr>
            </w:pPr>
            <w:r w:rsidRPr="00164B0C">
              <w:rPr>
                <w:szCs w:val="28"/>
              </w:rPr>
              <w:t xml:space="preserve">Изменения, вносимые в </w:t>
            </w:r>
            <w:r>
              <w:rPr>
                <w:szCs w:val="28"/>
              </w:rPr>
              <w:t>А</w:t>
            </w:r>
            <w:r w:rsidRPr="00164B0C">
              <w:rPr>
                <w:szCs w:val="28"/>
              </w:rPr>
              <w:t>дминистративны</w:t>
            </w:r>
            <w:r>
              <w:rPr>
                <w:szCs w:val="28"/>
              </w:rPr>
              <w:t>й</w:t>
            </w:r>
            <w:r w:rsidRPr="00164B0C">
              <w:rPr>
                <w:szCs w:val="28"/>
              </w:rPr>
              <w:t xml:space="preserve"> регламент </w:t>
            </w:r>
          </w:p>
          <w:p w:rsidR="00F73701" w:rsidRPr="00F93FB8" w:rsidRDefault="00F73701" w:rsidP="00F73701">
            <w:pPr>
              <w:jc w:val="center"/>
              <w:rPr>
                <w:rFonts w:eastAsia="Lucida Sans Unicode" w:cs="Mangal"/>
                <w:kern w:val="1"/>
                <w:szCs w:val="34"/>
                <w:lang w:eastAsia="hi-IN" w:bidi="hi-IN"/>
              </w:rPr>
            </w:pPr>
            <w:r w:rsidRPr="00164B0C">
              <w:rPr>
                <w:szCs w:val="28"/>
              </w:rPr>
              <w:t xml:space="preserve">предоставления </w:t>
            </w:r>
            <w:r>
              <w:rPr>
                <w:szCs w:val="28"/>
              </w:rPr>
              <w:t>муниципальной</w:t>
            </w:r>
            <w:r w:rsidRPr="00164B0C">
              <w:rPr>
                <w:szCs w:val="28"/>
              </w:rPr>
              <w:t xml:space="preserve"> услуг</w:t>
            </w:r>
            <w:r>
              <w:rPr>
                <w:szCs w:val="28"/>
              </w:rPr>
              <w:t>и «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«</w:t>
            </w:r>
            <w:r w:rsidRPr="00410D05">
              <w:rPr>
                <w:rFonts w:eastAsia="Calibri"/>
                <w:szCs w:val="28"/>
              </w:rPr>
              <w:t xml:space="preserve">Выдача </w:t>
            </w:r>
            <w:r>
              <w:rPr>
                <w:rFonts w:eastAsia="Calibri"/>
                <w:szCs w:val="28"/>
              </w:rPr>
              <w:t>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</w:t>
            </w:r>
          </w:p>
          <w:p w:rsidR="00F73701" w:rsidRDefault="00F73701" w:rsidP="00F73701">
            <w:pPr>
              <w:rPr>
                <w:szCs w:val="28"/>
              </w:rPr>
            </w:pPr>
          </w:p>
          <w:p w:rsidR="00F73701" w:rsidRPr="005F14C8" w:rsidRDefault="00F73701" w:rsidP="00F73701">
            <w:pPr>
              <w:pStyle w:val="a9"/>
              <w:spacing w:line="312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0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10.1 изложить в следующей редакции</w:t>
            </w:r>
            <w:r w:rsidRPr="005F14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3701" w:rsidRPr="0057001D" w:rsidRDefault="00F73701" w:rsidP="00F73701">
            <w:pPr>
              <w:pStyle w:val="11"/>
              <w:ind w:left="426" w:firstLine="283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7001D">
              <w:rPr>
                <w:sz w:val="28"/>
              </w:rPr>
              <w:t>10.1.</w:t>
            </w:r>
            <w:r>
              <w:rPr>
                <w:sz w:val="28"/>
              </w:rPr>
              <w:t xml:space="preserve"> </w:t>
            </w:r>
            <w:r w:rsidRPr="0057001D">
              <w:rPr>
                <w:sz w:val="28"/>
              </w:rPr>
              <w:t>При обращении за получением услуги заявитель предоставляет:</w:t>
            </w:r>
          </w:p>
          <w:p w:rsidR="00F73701" w:rsidRPr="0057001D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10.1.1. </w:t>
            </w:r>
            <w:r w:rsidRPr="0057001D">
              <w:rPr>
                <w:sz w:val="28"/>
                <w:szCs w:val="28"/>
              </w:rPr>
              <w:t>Для получения согласия на присоединение (примыкание) к автомобильной дороге объекта, не относящегося к объектам дорожного сервиса, содержащего обязательные технические требования и условия</w:t>
            </w:r>
            <w:r w:rsidRPr="0057001D">
              <w:rPr>
                <w:bCs/>
                <w:sz w:val="28"/>
                <w:szCs w:val="28"/>
              </w:rPr>
              <w:t>: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Заявление, заполненное в электронной форме на РПГУ, оформленное согласно Приложению №8 к настоящему Административному регламенту;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Документ, удостоверяющий личность заявителя (представителя заявителя);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Документ, подтверждающий полномочия представителя заявителя (при обращении за получением Муниципальной услуги представителя заявителя);</w:t>
            </w:r>
          </w:p>
          <w:p w:rsidR="00F73701" w:rsidRPr="0057001D" w:rsidRDefault="00F73701" w:rsidP="00F73701">
            <w:pPr>
              <w:pStyle w:val="a"/>
              <w:rPr>
                <w:i/>
                <w:sz w:val="28"/>
              </w:rPr>
            </w:pPr>
            <w:r w:rsidRPr="0057001D">
              <w:rPr>
                <w:sz w:val="28"/>
              </w:rPr>
              <w:t>Ситуационный план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 согласно Приложению 13 к настоящему Административному регламенту;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Копии правоустанавливающих документов на земельный участок, права на который не зарегистрированы в ЕГРН  (в случае,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и сделок с ним»).</w:t>
            </w:r>
          </w:p>
          <w:p w:rsidR="00F73701" w:rsidRPr="0057001D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10.1.2. </w:t>
            </w:r>
            <w:r w:rsidRPr="0057001D">
              <w:rPr>
                <w:sz w:val="28"/>
                <w:szCs w:val="28"/>
              </w:rPr>
              <w:t>Для получения согласия на установку рекламных конструкций, информационных щитов и указателей в придорожной полосе и (или) полосе отвода автомобильной дороги</w:t>
            </w:r>
            <w:r w:rsidRPr="0057001D">
              <w:rPr>
                <w:bCs/>
                <w:sz w:val="28"/>
                <w:szCs w:val="28"/>
              </w:rPr>
              <w:t>: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Заявление, заполненное в электронной форме на РПГУ, оформленное согласно Приложению №9 к настоящему Административному регламенту;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 xml:space="preserve">Документ, удостоверяющий личность заявителя (представителя </w:t>
            </w:r>
            <w:r w:rsidRPr="0057001D">
              <w:rPr>
                <w:sz w:val="28"/>
              </w:rPr>
              <w:lastRenderedPageBreak/>
              <w:t>заявителя);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Документ, подтверждающий полномочия представителя заявителя (при обращении за получением Муниципальной услуги представителя заявителя);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Схема (дислокация) расположения рекламной конструкции,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Эскиз рекламной конструкции, информационных щитов и указателей в цвете с фрагментом участка автомобильной дороги согласно Приложению 15 к настоящему Административному регламенту;</w:t>
            </w:r>
          </w:p>
          <w:p w:rsidR="00F73701" w:rsidRPr="0057001D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10.1.3. </w:t>
            </w:r>
            <w:r w:rsidRPr="0057001D">
              <w:rPr>
                <w:sz w:val="28"/>
                <w:szCs w:val="28"/>
              </w:rPr>
              <w:t>Для получения согласия на прокладку, переустройство, переноса инженерных коммуникаций в придорожной полосе и (или) полосе отвода автомобильной дороги</w:t>
            </w:r>
            <w:r w:rsidRPr="0057001D">
              <w:rPr>
                <w:bCs/>
                <w:sz w:val="28"/>
                <w:szCs w:val="28"/>
              </w:rPr>
              <w:t>: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 xml:space="preserve">Заявление, заполненное в электронной форме на РПГУ, оформленное согласно Приложению №10 к настоящему Административному Регламенту; 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Документ, удостоверяющий личность заявителя (представителя заявителя);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Документ, подтверждающий полномочия представителя заявителя (при обращении за получением Муниципальной услуги представителя заявителя);</w:t>
            </w:r>
          </w:p>
          <w:p w:rsidR="00F73701" w:rsidRPr="0057001D" w:rsidRDefault="00F73701" w:rsidP="00F73701">
            <w:pPr>
              <w:pStyle w:val="a"/>
              <w:rPr>
                <w:sz w:val="28"/>
              </w:rPr>
            </w:pPr>
            <w:r w:rsidRPr="0057001D">
              <w:rPr>
                <w:sz w:val="28"/>
              </w:rPr>
              <w:t>Ситуационный план – схема с привязкой к автодороге, позволяющая определить маршрут прохождения трассы коммуникации согласно Приложению 16 к настоящему Административному регламенту;</w:t>
            </w:r>
          </w:p>
          <w:p w:rsidR="00F73701" w:rsidRPr="0057001D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10.1.4. </w:t>
            </w:r>
            <w:proofErr w:type="gramStart"/>
            <w:r w:rsidRPr="0057001D">
              <w:rPr>
                <w:sz w:val="28"/>
                <w:szCs w:val="28"/>
              </w:rPr>
              <w:t>Для получения согласия на строительство (реконструкцию) в границах придорожной полосы автомобильной дороги объектов капитального строительства, непредназначенных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</w:t>
            </w:r>
            <w:r w:rsidRPr="0057001D">
              <w:rPr>
                <w:bCs/>
                <w:sz w:val="28"/>
                <w:szCs w:val="28"/>
              </w:rPr>
              <w:t>:</w:t>
            </w:r>
            <w:proofErr w:type="gramEnd"/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>Заявление, заполненное в электронной форме на РПГУ, оформленное согласно Приложению №11 к настоящему Административному Регламенту;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>Документ, удостоверяющий личность заявителя (представителя заявителя);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>Документ, подтверждающий полномочия представителя заявителя (при обращении за получением Муниципальной услуги представителя заявителя);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 xml:space="preserve">Копии правоустанавливающих документов на земельный </w:t>
            </w:r>
            <w:r w:rsidRPr="002F5410">
              <w:rPr>
                <w:sz w:val="28"/>
              </w:rPr>
              <w:lastRenderedPageBreak/>
              <w:t>участок, права на который не зарегистрированы в ЕГРН (в случае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и сделок с ним»).</w:t>
            </w:r>
          </w:p>
          <w:p w:rsidR="00F73701" w:rsidRPr="0057001D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10.1.5. </w:t>
            </w:r>
            <w:r w:rsidRPr="0057001D">
              <w:rPr>
                <w:sz w:val="28"/>
                <w:szCs w:val="28"/>
              </w:rPr>
              <w:t>Для получения согласия на присоединение (примыкание) к автомобильной дороге объекта дорожного сервиса, содержащего обязательные технические требования и условия: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 xml:space="preserve">Заявление, заполненное в электронной форме на РПГУ, оформленное согласно Приложению №12 к настоящему Административному Регламенту; 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>Документ, удостоверяющий личность заявителя (представителя заявителя);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>Документ, подтверждающий полномочия представителя заявителя (при обращении за получением Муниципальной услуги представителя заявителя);</w:t>
            </w:r>
          </w:p>
          <w:p w:rsidR="00F73701" w:rsidRPr="002F5410" w:rsidRDefault="00F73701" w:rsidP="00F73701">
            <w:pPr>
              <w:pStyle w:val="a"/>
              <w:rPr>
                <w:sz w:val="28"/>
              </w:rPr>
            </w:pPr>
            <w:r w:rsidRPr="002F5410">
              <w:rPr>
                <w:sz w:val="28"/>
              </w:rPr>
              <w:t>Ситуационный план с привязкой к автомобильной дороге, либо карта-схема, позволяющая определить место размещения объекта, с указанием точки присоединения к автомобильной дороге согласно Приложению 13 к настоящему Административному регламенту</w:t>
            </w:r>
            <w:proofErr w:type="gramStart"/>
            <w:r>
              <w:rPr>
                <w:sz w:val="28"/>
              </w:rPr>
              <w:t>;»</w:t>
            </w:r>
            <w:proofErr w:type="gramEnd"/>
            <w:r w:rsidRPr="002F5410">
              <w:rPr>
                <w:sz w:val="28"/>
              </w:rPr>
              <w:t>;</w:t>
            </w:r>
          </w:p>
          <w:p w:rsidR="00F73701" w:rsidRDefault="00F73701" w:rsidP="00F73701">
            <w:pPr>
              <w:tabs>
                <w:tab w:val="left" w:pos="1365"/>
              </w:tabs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2. пункт 12 дополнить пунктом 12.2.2. следующего содержания:</w:t>
            </w:r>
          </w:p>
          <w:p w:rsidR="00F73701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«12.2.2. </w:t>
            </w:r>
            <w:r w:rsidRPr="002F5410">
              <w:rPr>
                <w:sz w:val="28"/>
                <w:szCs w:val="28"/>
              </w:rPr>
              <w:t>При обращении через РПГУ, решение об отказе в предоставлении Муниципальной услуги по пункту 13.1.6 в личный кабинет Заявителя на РПГУ не позднее первого рабочего дня, следующего за днем подачи Заявления</w:t>
            </w:r>
            <w:proofErr w:type="gramStart"/>
            <w:r w:rsidRPr="002F54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»;</w:t>
            </w:r>
            <w:proofErr w:type="gramEnd"/>
          </w:p>
          <w:p w:rsidR="00F73701" w:rsidRDefault="00F73701" w:rsidP="00F73701">
            <w:pPr>
              <w:pStyle w:val="11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раздел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«</w:t>
            </w:r>
            <w:r w:rsidRPr="002F5410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должностных лиц государственных служащих и специалистов министерства, а также специалистов ТСП и МФЦ, участвующих в предоставлении Муниципальной услуги</w:t>
            </w:r>
            <w:r>
              <w:rPr>
                <w:sz w:val="28"/>
                <w:szCs w:val="28"/>
              </w:rPr>
              <w:t>» дополнить пунктом 29.30 следующего содержания:</w:t>
            </w:r>
          </w:p>
          <w:p w:rsidR="00F73701" w:rsidRDefault="00F73701" w:rsidP="00F73701">
            <w:pPr>
              <w:pStyle w:val="11"/>
              <w:spacing w:line="240" w:lineRule="auto"/>
              <w:ind w:firstLine="709"/>
              <w:rPr>
                <w:szCs w:val="24"/>
              </w:rPr>
            </w:pPr>
            <w:r>
              <w:rPr>
                <w:sz w:val="28"/>
              </w:rPr>
              <w:t xml:space="preserve">«29.30. </w:t>
            </w:r>
            <w:r w:rsidRPr="002F5410">
              <w:rPr>
                <w:sz w:val="28"/>
              </w:rPr>
              <w:t>Министерство, МФЦ сообщают заявителю об оставлении жалобы без ответа в течение 3 рабочих дней со дня регистрации жалобы</w:t>
            </w:r>
            <w:proofErr w:type="gramStart"/>
            <w:r>
              <w:rPr>
                <w:szCs w:val="24"/>
              </w:rPr>
              <w:t>.».</w:t>
            </w:r>
            <w:proofErr w:type="gramEnd"/>
          </w:p>
          <w:p w:rsidR="00EB1CF1" w:rsidRDefault="00EB1CF1" w:rsidP="00EB1CF1">
            <w:pPr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rPr>
                <w:color w:val="000000"/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4C10E2" w:rsidRDefault="004C10E2" w:rsidP="004C10E2">
            <w:pPr>
              <w:pStyle w:val="a7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C10E2" w:rsidRDefault="004C10E2" w:rsidP="004C10E2">
            <w:pPr>
              <w:pStyle w:val="a7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C10E2" w:rsidRDefault="004C10E2" w:rsidP="004C10E2">
            <w:pPr>
              <w:pStyle w:val="a7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C10E2" w:rsidRDefault="004C10E2" w:rsidP="004C10E2">
            <w:pPr>
              <w:pStyle w:val="a7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C10E2" w:rsidRDefault="004C10E2" w:rsidP="004C10E2">
            <w:pPr>
              <w:pStyle w:val="a7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C10E2" w:rsidRDefault="004C10E2" w:rsidP="004C10E2">
            <w:pPr>
              <w:pStyle w:val="a7"/>
              <w:spacing w:after="0"/>
              <w:ind w:left="-30" w:firstLine="78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4251F6" w:rsidRPr="00AC2C67" w:rsidRDefault="004251F6" w:rsidP="00F73701">
            <w:pPr>
              <w:pStyle w:val="a7"/>
              <w:spacing w:after="0"/>
              <w:ind w:left="-30" w:firstLine="780"/>
              <w:jc w:val="both"/>
            </w:pPr>
          </w:p>
        </w:tc>
      </w:tr>
    </w:tbl>
    <w:p w:rsidR="00F569DE" w:rsidRDefault="00F569DE" w:rsidP="004C10E2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D8C"/>
    <w:multiLevelType w:val="multilevel"/>
    <w:tmpl w:val="60E0D6CC"/>
    <w:lvl w:ilvl="0">
      <w:start w:val="1"/>
      <w:numFmt w:val="bullet"/>
      <w:pStyle w:val="a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116916"/>
    <w:rsid w:val="00356727"/>
    <w:rsid w:val="003B26B8"/>
    <w:rsid w:val="004251F6"/>
    <w:rsid w:val="00447B39"/>
    <w:rsid w:val="004C10E2"/>
    <w:rsid w:val="00613AB3"/>
    <w:rsid w:val="007263F9"/>
    <w:rsid w:val="0075498F"/>
    <w:rsid w:val="00777FD8"/>
    <w:rsid w:val="00833980"/>
    <w:rsid w:val="00AA1C2E"/>
    <w:rsid w:val="00AC2C67"/>
    <w:rsid w:val="00AD2CEA"/>
    <w:rsid w:val="00D44D3D"/>
    <w:rsid w:val="00E23045"/>
    <w:rsid w:val="00EB1CF1"/>
    <w:rsid w:val="00F46DE1"/>
    <w:rsid w:val="00F51E8A"/>
    <w:rsid w:val="00F569DE"/>
    <w:rsid w:val="00F7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0"/>
    <w:link w:val="a8"/>
    <w:rsid w:val="00EB1CF1"/>
    <w:pPr>
      <w:widowControl w:val="0"/>
      <w:suppressAutoHyphens/>
      <w:overflowPunct/>
      <w:autoSpaceDE/>
      <w:autoSpaceDN/>
      <w:adjustRightInd/>
      <w:spacing w:after="120"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7"/>
    <w:rsid w:val="00EB1CF1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9">
    <w:name w:val="Plain Text"/>
    <w:basedOn w:val="a0"/>
    <w:link w:val="aa"/>
    <w:rsid w:val="00F7370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1"/>
    <w:link w:val="a9"/>
    <w:rsid w:val="00F737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0"/>
    <w:qFormat/>
    <w:rsid w:val="00F73701"/>
    <w:pPr>
      <w:overflowPunct/>
      <w:autoSpaceDE/>
      <w:autoSpaceDN/>
      <w:adjustRightInd/>
      <w:spacing w:line="276" w:lineRule="auto"/>
      <w:ind w:firstLine="425"/>
      <w:jc w:val="both"/>
      <w:textAlignment w:val="auto"/>
    </w:pPr>
    <w:rPr>
      <w:rFonts w:eastAsia="Calibri"/>
      <w:color w:val="00000A"/>
      <w:sz w:val="24"/>
      <w:szCs w:val="24"/>
      <w:lang w:eastAsia="ar-SA"/>
    </w:rPr>
  </w:style>
  <w:style w:type="paragraph" w:customStyle="1" w:styleId="11">
    <w:name w:val="Рег. Основной текст уровень 1.1 (сценарии)"/>
    <w:basedOn w:val="a0"/>
    <w:qFormat/>
    <w:rsid w:val="00F73701"/>
    <w:pPr>
      <w:overflowPunct/>
      <w:autoSpaceDE/>
      <w:autoSpaceDN/>
      <w:adjustRightInd/>
      <w:spacing w:line="276" w:lineRule="auto"/>
      <w:ind w:firstLine="425"/>
      <w:jc w:val="both"/>
      <w:textAlignment w:val="auto"/>
    </w:pPr>
    <w:rPr>
      <w:rFonts w:eastAsia="Calibri"/>
      <w:color w:val="00000A"/>
      <w:sz w:val="24"/>
      <w:szCs w:val="28"/>
      <w:lang w:eastAsia="en-US"/>
    </w:rPr>
  </w:style>
  <w:style w:type="paragraph" w:customStyle="1" w:styleId="a">
    <w:name w:val="а"/>
    <w:basedOn w:val="a0"/>
    <w:autoRedefine/>
    <w:qFormat/>
    <w:rsid w:val="00F73701"/>
    <w:pPr>
      <w:numPr>
        <w:numId w:val="1"/>
      </w:numPr>
      <w:overflowPunct/>
      <w:autoSpaceDE/>
      <w:autoSpaceDN/>
      <w:adjustRightInd/>
      <w:spacing w:line="276" w:lineRule="auto"/>
      <w:ind w:left="0" w:firstLine="709"/>
      <w:jc w:val="both"/>
      <w:textAlignment w:val="auto"/>
    </w:pPr>
    <w:rPr>
      <w:rFonts w:eastAsia="Calibri"/>
      <w:color w:val="00000A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cp:lastPrinted>2018-09-18T14:10:00Z</cp:lastPrinted>
  <dcterms:created xsi:type="dcterms:W3CDTF">2018-09-19T07:39:00Z</dcterms:created>
  <dcterms:modified xsi:type="dcterms:W3CDTF">2018-09-19T07:40:00Z</dcterms:modified>
</cp:coreProperties>
</file>