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7C6F39" w:rsidRPr="00B852EA" w:rsidTr="00036C68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ОКРУЖНАЯ   ИЗБИРАТЕЛЬНАЯ   КОМИССИЯ -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ОБЛАСТЬ – ПОДОЛЬСКИЙ ОДНОМАНДАТНЫЙ 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ИЗБИРАТЕЛЬНЫЙ </w:t>
            </w:r>
            <w:proofErr w:type="gramStart"/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  №</w:t>
            </w:r>
            <w:proofErr w:type="gramEnd"/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7C6F39" w:rsidRPr="00B852EA" w:rsidRDefault="007C6F39" w:rsidP="00036C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 избирательных фондов кандидатов</w:t>
            </w:r>
          </w:p>
          <w:p w:rsidR="007C6F39" w:rsidRPr="00B852EA" w:rsidRDefault="007C6F39" w:rsidP="00036C68">
            <w:pPr>
              <w:ind w:firstLine="9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>в Государственную Думу Федерального Собрания Российской Федерации седьмого созыва, выдвинутых по одномандатному избирательному округу «Московская область - Подольский одномандатный избирательный округ № 124»</w:t>
            </w:r>
          </w:p>
          <w:p w:rsidR="007C6F39" w:rsidRPr="00B852EA" w:rsidRDefault="007C6F39" w:rsidP="00036C68">
            <w:pPr>
              <w:ind w:firstLine="992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C6F39" w:rsidRPr="00B852EA" w:rsidRDefault="007C6F39" w:rsidP="007C6F39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>(на основании данных, представленных филиалом Сбербанка России № 9040/01215)</w:t>
      </w:r>
    </w:p>
    <w:p w:rsidR="007C6F39" w:rsidRPr="00B852EA" w:rsidRDefault="007C6F39" w:rsidP="007C6F39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7C6F39" w:rsidRPr="00B852EA" w:rsidRDefault="007C6F39" w:rsidP="007C6F39">
      <w:pPr>
        <w:tabs>
          <w:tab w:val="left" w:pos="1183"/>
        </w:tabs>
        <w:spacing w:after="200" w:line="276" w:lineRule="auto"/>
        <w:jc w:val="left"/>
        <w:rPr>
          <w:rFonts w:ascii="Calibri" w:eastAsia="Calibri" w:hAnsi="Calibri" w:cs="Times New Roman"/>
          <w:lang w:eastAsia="ru-RU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</w:rPr>
        <w:t>За период</w:t>
      </w:r>
      <w:r w:rsidR="00FE257A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proofErr w:type="gramStart"/>
      <w:r w:rsidR="00FE257A">
        <w:rPr>
          <w:rFonts w:ascii="Times New Roman" w:eastAsia="Calibri" w:hAnsi="Times New Roman" w:cs="Times New Roman"/>
          <w:iCs/>
          <w:sz w:val="20"/>
          <w:szCs w:val="20"/>
        </w:rPr>
        <w:t xml:space="preserve">с 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20.07.2016</w:t>
      </w:r>
      <w:proofErr w:type="gramEnd"/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E257A">
        <w:rPr>
          <w:rFonts w:ascii="Times New Roman" w:eastAsia="Calibri" w:hAnsi="Times New Roman" w:cs="Times New Roman"/>
          <w:iCs/>
          <w:sz w:val="20"/>
          <w:szCs w:val="20"/>
        </w:rPr>
        <w:t xml:space="preserve">по 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FE257A">
        <w:rPr>
          <w:rFonts w:ascii="Times New Roman" w:eastAsia="Calibri" w:hAnsi="Times New Roman" w:cs="Times New Roman"/>
          <w:iCs/>
          <w:sz w:val="20"/>
          <w:szCs w:val="20"/>
        </w:rPr>
        <w:t>01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>.0</w:t>
      </w:r>
      <w:r w:rsidR="00FE257A">
        <w:rPr>
          <w:rFonts w:ascii="Times New Roman" w:eastAsia="Calibri" w:hAnsi="Times New Roman" w:cs="Times New Roman"/>
          <w:iCs/>
          <w:sz w:val="20"/>
          <w:szCs w:val="20"/>
        </w:rPr>
        <w:t>8</w:t>
      </w:r>
      <w:bookmarkStart w:id="0" w:name="_GoBack"/>
      <w:bookmarkEnd w:id="0"/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.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660"/>
        <w:gridCol w:w="2082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7C6F39" w:rsidRPr="00B852EA" w:rsidTr="00036C68">
        <w:trPr>
          <w:trHeight w:val="2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7C6F39" w:rsidRPr="00B852EA" w:rsidTr="00036C68">
        <w:trPr>
          <w:trHeight w:val="7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из них финансовые операции по расходованию средств на сумму, превышающую: кандидат, региональное отделение политической партии - 100 </w:t>
            </w:r>
            <w:proofErr w:type="spellStart"/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7C6F39" w:rsidRPr="00B852EA" w:rsidTr="00036C68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превышающую: кандидат - 50 тыс. руб.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 20 тыс. руб.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C6F39" w:rsidRPr="00B852EA" w:rsidTr="00036C68">
        <w:trPr>
          <w:trHeight w:val="6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F39" w:rsidRPr="00B852EA" w:rsidRDefault="007C6F39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C6F39" w:rsidRPr="00B852EA" w:rsidTr="00036C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F39" w:rsidRPr="00B852EA" w:rsidRDefault="007C6F39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7C366E" w:rsidRPr="00B852EA" w:rsidTr="007C366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Двойников</w:t>
            </w:r>
          </w:p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Борис Георгиевич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7C366E" w:rsidRPr="00B852EA" w:rsidTr="007C366E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 xml:space="preserve">Евтюхов </w:t>
            </w:r>
          </w:p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 xml:space="preserve">Сергей Сергеевич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7C366E" w:rsidRPr="00B852EA" w:rsidTr="00215B43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Default="007C366E" w:rsidP="007C366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Королев</w:t>
            </w:r>
          </w:p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C366E" w:rsidRPr="00B852EA" w:rsidTr="00215B43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Default="007C366E" w:rsidP="007C366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Тютькова</w:t>
            </w:r>
            <w:proofErr w:type="spellEnd"/>
          </w:p>
          <w:p w:rsidR="007C366E" w:rsidRPr="00215B43" w:rsidRDefault="007C366E" w:rsidP="007C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6E" w:rsidRPr="00B852EA" w:rsidRDefault="007C366E" w:rsidP="007C366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15B43" w:rsidRPr="00B852EA" w:rsidTr="00215B43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Default="00215B43" w:rsidP="00215B43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43" w:rsidRPr="00E70665" w:rsidRDefault="00215B43" w:rsidP="00215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65">
              <w:rPr>
                <w:rFonts w:ascii="Times New Roman" w:hAnsi="Times New Roman" w:cs="Times New Roman"/>
                <w:sz w:val="20"/>
                <w:szCs w:val="20"/>
              </w:rPr>
              <w:t>Фетисов</w:t>
            </w:r>
          </w:p>
          <w:p w:rsidR="00E70665" w:rsidRDefault="00215B43" w:rsidP="00E70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65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:rsidR="00215B43" w:rsidRDefault="00E70665" w:rsidP="00E70665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A96FB4" w:rsidRPr="00E7066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>6 050,00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ООО </w:t>
            </w:r>
          </w:p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«АБС ЦДС»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3 859,</w:t>
            </w:r>
            <w:r w:rsidR="007B6CF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65" w:rsidRDefault="00E70665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27.07.2016</w:t>
            </w: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27.07.2016</w:t>
            </w: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27.07.2016</w:t>
            </w: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E5939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27.07.2016</w:t>
            </w: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665" w:rsidRDefault="00E70665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15B43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90,80</w:t>
            </w:r>
            <w:r w:rsidR="002E5939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145,525</w:t>
            </w: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277,966</w:t>
            </w: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3 344,303</w:t>
            </w:r>
          </w:p>
          <w:p w:rsidR="002E5939" w:rsidRPr="00B852EA" w:rsidRDefault="002E5939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Default="00215B43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за размещение 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>агитационных материалов</w:t>
            </w:r>
          </w:p>
          <w:p w:rsidR="00E70665" w:rsidRDefault="00E70665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за изготовление агитационного материала-листовки</w:t>
            </w:r>
          </w:p>
          <w:p w:rsidR="00E70665" w:rsidRDefault="00E70665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Default="002E5939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за изготовление агитационного материала-информационного листка</w:t>
            </w:r>
          </w:p>
          <w:p w:rsidR="00E70665" w:rsidRDefault="00E70665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2E5939" w:rsidRPr="00B852EA" w:rsidRDefault="00E70665" w:rsidP="00E70665">
            <w:pPr>
              <w:jc w:val="left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Оплата за </w:t>
            </w:r>
            <w:r w:rsidR="002E5939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изготовление агитационного материала</w:t>
            </w:r>
            <w:r w:rsidR="002E5939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FE257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баннера</w:t>
            </w:r>
            <w:r w:rsidR="002E5939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, монтаж </w:t>
            </w:r>
            <w:r w:rsidR="00FE257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баннеров</w:t>
            </w:r>
            <w:r w:rsidR="002E5939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, размещение </w:t>
            </w:r>
            <w:r w:rsidR="00FE257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баннеров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B43" w:rsidRPr="00B852EA" w:rsidRDefault="00215B43" w:rsidP="00215B43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7C6F39" w:rsidRPr="00BB497F" w:rsidRDefault="007C6F39" w:rsidP="007C6F39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7585F" w:rsidRDefault="00E7585F"/>
    <w:sectPr w:rsidR="00E7585F" w:rsidSect="007C6F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9"/>
    <w:rsid w:val="00215B43"/>
    <w:rsid w:val="002E5939"/>
    <w:rsid w:val="007B6CF4"/>
    <w:rsid w:val="007C366E"/>
    <w:rsid w:val="007C6F39"/>
    <w:rsid w:val="00A96FB4"/>
    <w:rsid w:val="00E70665"/>
    <w:rsid w:val="00E7585F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07C0-1C3F-44BA-9D5D-9079E3A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C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2016-08-03T06:02:00Z</cp:lastPrinted>
  <dcterms:created xsi:type="dcterms:W3CDTF">2016-07-30T09:36:00Z</dcterms:created>
  <dcterms:modified xsi:type="dcterms:W3CDTF">2016-08-03T06:13:00Z</dcterms:modified>
</cp:coreProperties>
</file>