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СОВЕТ ДЕПУТАТОВ ГОРОДА ЛЫТКАРИНО</w:t>
      </w:r>
    </w:p>
    <w:p>
      <w:pPr>
        <w:pStyle w:val="4"/>
        <w:ind w:firstLine="540"/>
        <w:jc w:val="both"/>
        <w:rPr>
          <w:rFonts w:cs="Arial"/>
          <w:sz w:val="24"/>
          <w:szCs w:val="24"/>
        </w:rPr>
      </w:pPr>
    </w:p>
    <w:p>
      <w:pPr>
        <w:pStyle w:val="4"/>
        <w:ind w:firstLine="54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РЕШЕНИЕ</w:t>
      </w:r>
    </w:p>
    <w:p>
      <w:pPr>
        <w:autoSpaceDE w:val="0"/>
        <w:ind w:firstLine="5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20.07.2017  №  229/24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в  </w:t>
      </w:r>
      <w:r>
        <w:fldChar w:fldCharType="begin"/>
      </w:r>
      <w:r>
        <w:instrText xml:space="preserve"> HYPERLINK "consultantplus://offline/ref=D8A39866C4313F897A382A0814DAC036FF5566DA607A3A202136593AF9E91C1DA915476D5359AB02b3K8M"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Порядок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деятельности специализированных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служб по вопросам похоронного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дела в городе Лыткарино</w:t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основании Федерального  </w:t>
      </w:r>
      <w:r>
        <w:fldChar w:fldCharType="begin"/>
      </w:r>
      <w:r>
        <w:instrText xml:space="preserve"> HYPERLINK "consultantplus://offline/ref=23CF9C7E7F5B355F794C9539C1C219FB2C91B0B95B847995E74537CBDFF2C0F1D3D08846173BC016X8L9M"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закона 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r>
        <w:fldChar w:fldCharType="begin"/>
      </w:r>
      <w:r>
        <w:instrText xml:space="preserve"> HYPERLINK "consultantplus://offline/ref=23CF9C7E7F5B355F794C9539C1C219FB2C90B2B85F867995E74537CBDFF2C0F1D3D08846X1L7M"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закона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от 12.01.1996 № 8-ФЗ «О погребении и похоронном деле», </w:t>
      </w:r>
      <w:r>
        <w:fldChar w:fldCharType="begin"/>
      </w:r>
      <w:r>
        <w:instrText xml:space="preserve"> HYPERLINK "consultantplus://offline/ref=23CF9C7E7F5B355F794C9437D4C219FB2C94B2BA58827995E74537CBDFF2C0F1D3D08846173BC217X8LDM"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Закон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 Московской области от 17.07.2007 № 115/2007-ОЗ «О погребении и похоронном деле в Московской области», Закона Московской области от 24.07.2014  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fldChar w:fldCharType="begin"/>
      </w:r>
      <w:r>
        <w:instrText xml:space="preserve"> HYPERLINK "consultantplus://offline/ref=23CF9C7E7F5B355F794C9437D4C219FB2C94B1B956837995E74537CBDFF2C0F1D3D08846173BC014X8LBM"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Устав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>а города Лыткарино Московской области, в целях приведения нормативных правовых актов города Лыткарино в соответствие с действующим законодательством, Совет депутатов города Лыткарино решил: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Внести изменения в  </w:t>
      </w:r>
      <w:r>
        <w:fldChar w:fldCharType="begin"/>
      </w:r>
      <w:r>
        <w:instrText xml:space="preserve"> HYPERLINK "consultantplus://offline/ref=F475E1C73C93BBFEA1C2C64E3F5C54F52C5CD9B4BAD1CE9F5ABC6D7311B91B86808AD04D39372033K0QAM"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Порядок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деятельности специализированных служб по вопросам похоронного дела в городе Лыткарино, утвержденный решением Совета депутатов города Лыткарино от 13.04.2011 № 92/10, согласно приложению 1.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Установить размеры мест захоронений на муниципальных кладбищах города Лыткарино согласно приложению 2.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Признать утратившим силу  </w:t>
      </w:r>
      <w:r>
        <w:fldChar w:fldCharType="begin"/>
      </w:r>
      <w:r>
        <w:instrText xml:space="preserve"> HYPERLINK "consultantplus://offline/ref=751CD8CE5B5861EE932386D166B8DE93F28793CEB30F97D20C664D441ACF29C56D599DAFCE6F14C5u164G"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Порядок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общественных и вероисповедального кладбищ города Лыткарино, утвержденный решением Совета депутатов города Лыткарино от 19.10.2011 № 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159</w:t>
      </w:r>
      <w:r>
        <w:rPr>
          <w:rFonts w:ascii="Arial" w:hAnsi="Arial" w:cs="Arial"/>
          <w:color w:val="000000" w:themeColor="text1"/>
          <w:sz w:val="24"/>
          <w:szCs w:val="24"/>
        </w:rPr>
        <w:t>/1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8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Направить нормативные правовые акты, указанные в пунктах 1, 2 настоящего решения Главе города Лыткарино для подписания и опубликования в установленном порядке.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Разместить настоящее решение на официальном сайте города Лыткарино в сети Интернет.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Настоящее решение вступает в действие с момента опубликования.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И.о.председателя Совета депутатов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города Лыткарино                                                                  Ю.Н.Егоров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1 к  решению </w:t>
      </w:r>
    </w:p>
    <w:p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Совета депутатов города Лыткарино</w:t>
      </w:r>
    </w:p>
    <w:p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 20.07.2017  №  229/24</w:t>
      </w:r>
    </w:p>
    <w:p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Изменения в </w:t>
      </w:r>
      <w:r>
        <w:fldChar w:fldCharType="begin"/>
      </w:r>
      <w:r>
        <w:instrText xml:space="preserve"> HYPERLINK "consultantplus://offline/ref=F475E1C73C93BBFEA1C2C64E3F5C54F52C5CD9B4BAD1CE9F5ABC6D7311B91B86808AD04D39372033K0QAM"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Порядок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деятельности специализированных служб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вопросам похоронного дела в городе Лыткарино </w:t>
      </w:r>
    </w:p>
    <w:p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Пункт 3 раздела 1 дополнить абзацем вторым следующего содержания:</w:t>
      </w:r>
    </w:p>
    <w:p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«Специализированная служба по вопросам похоронного дела, создаваемая в форме муниципального казенного учреждения, в соответствии с ее уставом может наделяться отдельными муниципальными функциями, а также оказывать муниципальные услуги в сфере погребения и похоронного дела.».</w:t>
      </w:r>
    </w:p>
    <w:p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Пункт 4 раздела 1 изложить в следующей редакции:</w:t>
      </w:r>
    </w:p>
    <w:p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«4. Деятельность на местах погребения осуществляется в соответствии с санитарными и экологическими требованиями и правилами содержания мест погребения, устанавливаемыми уполномоченными органами.».</w:t>
      </w:r>
    </w:p>
    <w:p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Раздел 3 «Полномочия администрации города Лыткарино и уполномоченного органа в сфере погребения и похоронного дела» изложить в следующей редакции:</w:t>
      </w:r>
    </w:p>
    <w:p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«3. Компетенция Администрации города Лыткарино</w:t>
      </w:r>
    </w:p>
    <w:p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 К компетенции Администрации города Лыткарино  в сфере погребения и похоронного дела относятся:</w:t>
      </w:r>
    </w:p>
    <w:p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организация ритуальных услуг и содержание мест захоронения на территории города Лыткарино; </w:t>
      </w:r>
    </w:p>
    <w:p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принятие решения о создании места погребения в специально отведенных и оборудованных с этой целью местах;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в постоянное (бессрочное) пользование земельного участка для создания места погребения на территории города Лыткарино в соответствии с земельным законодательством, а также в соответствии с проектной документацией, утвержденной в </w:t>
      </w:r>
      <w:r>
        <w:fldChar w:fldCharType="begin"/>
      </w:r>
      <w:r>
        <w:instrText xml:space="preserve"> HYPERLINK "consultantplus://offline/ref=B078D3063E32493CDF33EEAFD86F8F9772AECC7C4FFAFBFCABB214BFA128BF06C835F88B17UCG9P"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порядке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>, установленном законодательством Российской Федерации и законодательством Московской области;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принятие решения о перенесении существующего места погребения в случае угрозы постоянных затоплений, оползней, после землетрясений и других стихийных бедствий;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принятие мер к устранению допущенных нарушений </w:t>
      </w:r>
      <w:r>
        <w:fldChar w:fldCharType="begin"/>
      </w:r>
      <w:r>
        <w:instrText xml:space="preserve"> HYPERLINK "consultantplus://offline/ref=FF93D2AF411A3113A057C83E1BFDADDE9778BEE3E71687F3E4813D21470796C5F5A99D4BCB5437BBo6KAN" </w:instrText>
      </w:r>
      <w:r>
        <w:fldChar w:fldCharType="separate"/>
      </w:r>
      <w:r>
        <w:rPr>
          <w:rFonts w:ascii="Arial" w:hAnsi="Arial" w:cs="Arial"/>
          <w:color w:val="000000" w:themeColor="text1"/>
          <w:sz w:val="24"/>
          <w:szCs w:val="24"/>
        </w:rPr>
        <w:t>санитарных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 экологических требований к содержанию места погребения  и ликвидации неблагоприятного воздействия места погребения на окружающую среду и здоровье человека;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регистрация обнаруженных старых военных и ранее неизвестных захоронений, а в необходимых случаях организация перезахоронения останков погибших;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принятие решения </w:t>
      </w:r>
      <w:r>
        <w:rPr>
          <w:rFonts w:ascii="Arial" w:hAnsi="Arial" w:cs="Arial"/>
          <w:sz w:val="24"/>
          <w:szCs w:val="24"/>
        </w:rPr>
        <w:t xml:space="preserve">о закрытии кладбища для свободного захоронения;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учет всех кладбищ, расположенных на территории города Лыткарино, учет всех захоронений и их инвентаризация не реже одного раза в три года;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определение порядка проведения инвентаризации захоронений, произведенных на территории кладбищ, с соблюдением требований законодательства Российской Федерации и законодательства Московской области;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оказание муниципальных услуг по  предоставлению мест для одиночных, родственных, почетных, воинских, братских (общих) захоронений, захоронений в стенах скорби, а также мест для создания семейных (родовых) захоронений, по выдаче разрешений на подзахоронение на месте существующего захоронения, по выдаче удостоверений о захоронении;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установление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регистрация (перерегистрация) захоронений в книге регистрации захоронений (захоронений урн с прахом) и передача книг регистрации захоронений (захоронений урн с прахом) на постоянное хранение в муниципальный архив в установленном порядке;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формирование и ведение реестра семейных (родовых) захоронений;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установление ограничения по высоте надмогильных сооружений (надгробий) на кладбищах, находящихся в ведении Администрации города Лыткарино;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регистрация установки и замены каждого надмогильного сооружения (надгробия) в книге регистрации надмогильных сооружений (надгробий) и постоянное хранение книг регистрации надмогильных сооружений (надгробий);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создание специализированной службы по вопросам похоронного дела;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установление требований к качеству услуг, предоставляемых согласно гарантированному перечню услуг по погребению;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определение  стоимости услуг, предоставляемых согласно гарантированному перечню услуг по погребению, по согласованию с уполномоченными органами;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определение порядка возмещения специализированной службе по вопросам похоронного дела стоимости услуг, предоставляемых согласно гарантированному перечню услуг по погребению, в части, превышающей размер возмещения, установленный действующим законодательством;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определение п</w:t>
      </w:r>
      <w:r>
        <w:rPr>
          <w:rFonts w:ascii="Arial" w:hAnsi="Arial" w:cs="Arial"/>
          <w:sz w:val="24"/>
          <w:szCs w:val="24"/>
        </w:rPr>
        <w:t>орядка формирования и полномочий попечительского (наблюдательного) совета по вопросам похоронного дела;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иные функции и полномочия, предусмотренные действующим законодательством.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 Оказание отдельных муниципальных услуг и выполнение муниципальных функций в сфере погребения и похоронного дела Администрация города Лыткарино может передавать специализированной службе по вопросам похоронного дела, создаваемой в форме муниципального казенного учреждения.».</w:t>
      </w:r>
    </w:p>
    <w:p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города Лыткарино                                                        Е.В.Серёгин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2 к  решению </w:t>
      </w:r>
    </w:p>
    <w:p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Совета депутатов города Лыткарино</w:t>
      </w:r>
    </w:p>
    <w:p>
      <w:pPr>
        <w:spacing w:after="0" w:line="264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от 20.07.2017  №  229/24</w:t>
      </w:r>
    </w:p>
    <w:p>
      <w:pPr>
        <w:rPr>
          <w:rFonts w:ascii="Arial" w:hAnsi="Arial" w:cs="Arial"/>
          <w:color w:val="000000" w:themeColor="text1"/>
          <w:sz w:val="24"/>
          <w:szCs w:val="24"/>
        </w:rPr>
      </w:pPr>
    </w:p>
    <w:p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Размеры мест захоронений на муниципальных кладбищах города Лыткарино</w:t>
      </w:r>
      <w:bookmarkStart w:id="0" w:name="_GoBack"/>
      <w:bookmarkEnd w:id="0"/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В соответствии с Законом  Московской  области  от  17.07.2007 № 115/2007-ОЗ «О погребении и похоронном деле в Московской области» </w:t>
      </w:r>
      <w:r>
        <w:rPr>
          <w:rFonts w:ascii="Arial" w:hAnsi="Arial" w:cs="Arial"/>
          <w:sz w:val="24"/>
          <w:szCs w:val="24"/>
        </w:rPr>
        <w:t>места захоронения - земельные участки, предоставляемые в зоне захоронения кладбища для погребения, и ниши в стенах скорби.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Площадь земельного участка, предоставляемого для одиночного захоронения устанавливается в размере 2,0 кв.м.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Площадь земельного участка, предоставляемого для родственного захоронения устанавливается в размере 4,0 кв.м.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Площадь  земельного участка, предоставляемого для создания семейного (родового) захоронения на общественном кладбище устанавливается в размере 8,0 кв.м (с учетом бесплатно предоставляемого места для родственного захоронения размером 4,0 кв.м).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Площадь земельного участка, предоставляемого для почетного захоронения устанавливается в размере 4,0 кв.м.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Площадь земельного участка, предоставляемого для воинского захоронения устанавливается в размере 4,0 кв.м.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Размер места для братского (общего) захоронения и его размещение на территории кладбища определяются в каждом конкретном случае Администрацией города Лыткарино.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Глава города Лыткарино                                                       Е.В.Серёгин</w:t>
      </w:r>
    </w:p>
    <w:sectPr>
      <w:pgSz w:w="11906" w:h="16838"/>
      <w:pgMar w:top="1134" w:right="567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03CB5"/>
    <w:rsid w:val="00050317"/>
    <w:rsid w:val="00076E91"/>
    <w:rsid w:val="000E7E93"/>
    <w:rsid w:val="001524B9"/>
    <w:rsid w:val="001631A9"/>
    <w:rsid w:val="001F0681"/>
    <w:rsid w:val="00234141"/>
    <w:rsid w:val="00291C6F"/>
    <w:rsid w:val="003F6549"/>
    <w:rsid w:val="00403CB5"/>
    <w:rsid w:val="004D378C"/>
    <w:rsid w:val="004F1043"/>
    <w:rsid w:val="0050784E"/>
    <w:rsid w:val="00526A17"/>
    <w:rsid w:val="00557C56"/>
    <w:rsid w:val="00703C08"/>
    <w:rsid w:val="00747683"/>
    <w:rsid w:val="007B44CD"/>
    <w:rsid w:val="007D21FD"/>
    <w:rsid w:val="00812ED4"/>
    <w:rsid w:val="00880967"/>
    <w:rsid w:val="008D07AC"/>
    <w:rsid w:val="008D0D03"/>
    <w:rsid w:val="00923A49"/>
    <w:rsid w:val="009669F0"/>
    <w:rsid w:val="00A237F9"/>
    <w:rsid w:val="00A37198"/>
    <w:rsid w:val="00A93CBD"/>
    <w:rsid w:val="00AA158B"/>
    <w:rsid w:val="00AA1BDC"/>
    <w:rsid w:val="00AB38DC"/>
    <w:rsid w:val="00AB55DB"/>
    <w:rsid w:val="00AD46E6"/>
    <w:rsid w:val="00B00C76"/>
    <w:rsid w:val="00B647DE"/>
    <w:rsid w:val="00BB4310"/>
    <w:rsid w:val="00C4406C"/>
    <w:rsid w:val="00C57FB9"/>
    <w:rsid w:val="00C776E1"/>
    <w:rsid w:val="00C93412"/>
    <w:rsid w:val="00D15804"/>
    <w:rsid w:val="00D56877"/>
    <w:rsid w:val="00D87EC5"/>
    <w:rsid w:val="00DC1B62"/>
    <w:rsid w:val="00E001BD"/>
    <w:rsid w:val="00E022A6"/>
    <w:rsid w:val="00E30518"/>
    <w:rsid w:val="00E959D5"/>
    <w:rsid w:val="00F23562"/>
    <w:rsid w:val="01D60772"/>
    <w:rsid w:val="34804A84"/>
    <w:rsid w:val="3D3E31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next w:val="1"/>
    <w:uiPriority w:val="0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eastAsia="Arial" w:cs="Times New Roman"/>
      <w:kern w:val="1"/>
      <w:lang w:val="ru-RU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1408</Words>
  <Characters>8027</Characters>
  <Lines>66</Lines>
  <Paragraphs>18</Paragraphs>
  <TotalTime>0</TotalTime>
  <ScaleCrop>false</ScaleCrop>
  <LinksUpToDate>false</LinksUpToDate>
  <CharactersWithSpaces>9417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2017-07-24T11:24:00Z</dcterms:created>
  <dc:creator>1</dc:creator>
  <cp:lastModifiedBy>SovDep</cp:lastModifiedBy>
  <dcterms:modified xsi:type="dcterms:W3CDTF">2017-08-29T07:40:11Z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